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CC" w:rsidRPr="00E319E4" w:rsidRDefault="00897FCC" w:rsidP="00897FCC">
      <w:pPr>
        <w:tabs>
          <w:tab w:val="left" w:pos="8120"/>
        </w:tabs>
        <w:jc w:val="both"/>
      </w:pPr>
    </w:p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897FCC" w:rsidTr="00A04A9A">
        <w:trPr>
          <w:trHeight w:val="539"/>
        </w:trPr>
        <w:tc>
          <w:tcPr>
            <w:tcW w:w="9852" w:type="dxa"/>
            <w:gridSpan w:val="2"/>
            <w:vAlign w:val="center"/>
          </w:tcPr>
          <w:p w:rsidR="00897FCC" w:rsidRDefault="00897FCC" w:rsidP="00A04A9A">
            <w:pPr>
              <w:jc w:val="both"/>
              <w:rPr>
                <w:sz w:val="24"/>
              </w:rPr>
            </w:pPr>
          </w:p>
        </w:tc>
      </w:tr>
      <w:tr w:rsidR="00897FCC" w:rsidTr="00A04A9A">
        <w:trPr>
          <w:cantSplit/>
          <w:trHeight w:hRule="exact" w:val="2848"/>
        </w:trPr>
        <w:tc>
          <w:tcPr>
            <w:tcW w:w="9852" w:type="dxa"/>
            <w:gridSpan w:val="2"/>
            <w:vAlign w:val="center"/>
          </w:tcPr>
          <w:p w:rsidR="00897FCC" w:rsidRDefault="00897FCC" w:rsidP="00A04A9A">
            <w:pPr>
              <w:jc w:val="center"/>
              <w:rPr>
                <w:sz w:val="24"/>
              </w:rPr>
            </w:pPr>
          </w:p>
          <w:p w:rsidR="00897FCC" w:rsidRDefault="00897FCC" w:rsidP="00A04A9A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897FCC" w:rsidRDefault="00897FCC" w:rsidP="00A04A9A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897FCC" w:rsidRDefault="00897FCC" w:rsidP="00A04A9A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897FCC" w:rsidRDefault="00897FCC" w:rsidP="00A04A9A">
            <w:pPr>
              <w:spacing w:line="400" w:lineRule="exact"/>
              <w:jc w:val="center"/>
              <w:rPr>
                <w:b/>
                <w:bCs/>
              </w:rPr>
            </w:pPr>
          </w:p>
          <w:p w:rsidR="00897FCC" w:rsidRDefault="00897FCC" w:rsidP="00A04A9A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proofErr w:type="gramStart"/>
            <w:r>
              <w:rPr>
                <w:sz w:val="36"/>
              </w:rPr>
              <w:t>П</w:t>
            </w:r>
            <w:proofErr w:type="gramEnd"/>
            <w:r>
              <w:rPr>
                <w:sz w:val="36"/>
              </w:rPr>
              <w:t xml:space="preserve"> О С Т А Н О В Л Е Н И Е</w:t>
            </w:r>
          </w:p>
          <w:p w:rsidR="00897FCC" w:rsidRDefault="00897FCC" w:rsidP="00A04A9A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897FCC" w:rsidTr="00A04A9A">
        <w:trPr>
          <w:cantSplit/>
          <w:trHeight w:hRule="exact" w:val="440"/>
        </w:trPr>
        <w:tc>
          <w:tcPr>
            <w:tcW w:w="4868" w:type="dxa"/>
            <w:vAlign w:val="center"/>
          </w:tcPr>
          <w:p w:rsidR="00897FCC" w:rsidRDefault="00897FCC" w:rsidP="00DD6B94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</w:t>
            </w:r>
            <w:r w:rsidR="00E2452E">
              <w:rPr>
                <w:b w:val="0"/>
                <w:bCs/>
                <w:sz w:val="24"/>
              </w:rPr>
              <w:t>23.12.2019</w:t>
            </w:r>
          </w:p>
        </w:tc>
        <w:tc>
          <w:tcPr>
            <w:tcW w:w="4984" w:type="dxa"/>
            <w:vAlign w:val="center"/>
          </w:tcPr>
          <w:p w:rsidR="00897FCC" w:rsidRDefault="00897FCC" w:rsidP="00DD6B94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№  </w:t>
            </w:r>
            <w:r w:rsidR="00E2452E">
              <w:rPr>
                <w:b w:val="0"/>
                <w:bCs/>
                <w:sz w:val="24"/>
              </w:rPr>
              <w:t>410</w:t>
            </w:r>
          </w:p>
        </w:tc>
      </w:tr>
    </w:tbl>
    <w:p w:rsidR="00DD6B94" w:rsidRDefault="005D45BD" w:rsidP="00897FCC">
      <w:pPr>
        <w:tabs>
          <w:tab w:val="left" w:pos="81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внесении изменений в постановление администрации </w:t>
      </w:r>
    </w:p>
    <w:p w:rsidR="00897FCC" w:rsidRDefault="00DD6B94" w:rsidP="00897FCC">
      <w:pPr>
        <w:tabs>
          <w:tab w:val="left" w:pos="81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от 12.03.2019 № 93 «</w:t>
      </w:r>
      <w:r w:rsidR="00897FCC" w:rsidRPr="002B7054">
        <w:rPr>
          <w:i/>
          <w:sz w:val="24"/>
          <w:szCs w:val="24"/>
        </w:rPr>
        <w:t xml:space="preserve">Об утверждении </w:t>
      </w:r>
      <w:r w:rsidR="00897FCC">
        <w:rPr>
          <w:i/>
          <w:sz w:val="24"/>
          <w:szCs w:val="24"/>
        </w:rPr>
        <w:t xml:space="preserve">муниципальной </w:t>
      </w:r>
      <w:r w:rsidR="00897FCC" w:rsidRPr="002B7054">
        <w:rPr>
          <w:i/>
          <w:sz w:val="24"/>
          <w:szCs w:val="24"/>
        </w:rPr>
        <w:t xml:space="preserve">программы </w:t>
      </w:r>
    </w:p>
    <w:p w:rsidR="00897FCC" w:rsidRDefault="00897FCC" w:rsidP="00897FCC">
      <w:pPr>
        <w:tabs>
          <w:tab w:val="left" w:pos="81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«Модернизация и капитальный ремонт</w:t>
      </w:r>
      <w:r w:rsidRPr="00A91B94">
        <w:rPr>
          <w:i/>
          <w:sz w:val="24"/>
          <w:szCs w:val="24"/>
        </w:rPr>
        <w:t xml:space="preserve"> сист</w:t>
      </w:r>
      <w:r>
        <w:rPr>
          <w:i/>
          <w:sz w:val="24"/>
          <w:szCs w:val="24"/>
        </w:rPr>
        <w:t>емы</w:t>
      </w:r>
    </w:p>
    <w:p w:rsidR="00897FCC" w:rsidRPr="00A91B94" w:rsidRDefault="00897FCC" w:rsidP="00897FCC">
      <w:pPr>
        <w:tabs>
          <w:tab w:val="left" w:pos="81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теплоснабжения посёлка</w:t>
      </w:r>
      <w:r w:rsidRPr="00A91B94">
        <w:rPr>
          <w:i/>
          <w:sz w:val="24"/>
          <w:szCs w:val="24"/>
        </w:rPr>
        <w:t xml:space="preserve"> </w:t>
      </w:r>
      <w:proofErr w:type="spellStart"/>
      <w:r w:rsidRPr="00A91B94">
        <w:rPr>
          <w:i/>
          <w:sz w:val="24"/>
          <w:szCs w:val="24"/>
        </w:rPr>
        <w:t>Балакирево</w:t>
      </w:r>
      <w:proofErr w:type="spellEnd"/>
      <w:r w:rsidRPr="00A91B94">
        <w:rPr>
          <w:i/>
          <w:sz w:val="24"/>
          <w:szCs w:val="24"/>
        </w:rPr>
        <w:t>»</w:t>
      </w:r>
      <w:r w:rsidR="00DD6B94">
        <w:rPr>
          <w:i/>
          <w:sz w:val="24"/>
          <w:szCs w:val="24"/>
        </w:rPr>
        <w:t>»</w:t>
      </w:r>
    </w:p>
    <w:p w:rsidR="00897FCC" w:rsidRPr="002B7054" w:rsidRDefault="00897FCC" w:rsidP="00897FCC">
      <w:pPr>
        <w:tabs>
          <w:tab w:val="left" w:pos="8120"/>
        </w:tabs>
        <w:rPr>
          <w:i/>
          <w:sz w:val="24"/>
          <w:szCs w:val="24"/>
        </w:rPr>
      </w:pPr>
    </w:p>
    <w:p w:rsidR="00897FCC" w:rsidRPr="00C74085" w:rsidRDefault="00897FCC" w:rsidP="00897FCC">
      <w:pPr>
        <w:pStyle w:val="1"/>
        <w:shd w:val="clear" w:color="auto" w:fill="FFFFFF"/>
        <w:spacing w:after="144" w:line="242" w:lineRule="atLeast"/>
        <w:jc w:val="both"/>
        <w:rPr>
          <w:b w:val="0"/>
          <w:szCs w:val="28"/>
        </w:rPr>
      </w:pPr>
      <w:r w:rsidRPr="00A91B94">
        <w:rPr>
          <w:b w:val="0"/>
          <w:szCs w:val="28"/>
        </w:rPr>
        <w:t xml:space="preserve">     </w:t>
      </w:r>
      <w:r w:rsidRPr="00C74085">
        <w:rPr>
          <w:b w:val="0"/>
          <w:szCs w:val="28"/>
        </w:rPr>
        <w:t>Руководствуясь Федеральны</w:t>
      </w:r>
      <w:r>
        <w:rPr>
          <w:b w:val="0"/>
          <w:szCs w:val="28"/>
        </w:rPr>
        <w:t xml:space="preserve">м </w:t>
      </w:r>
      <w:r w:rsidRPr="00C74085">
        <w:rPr>
          <w:b w:val="0"/>
          <w:szCs w:val="28"/>
        </w:rPr>
        <w:t>закон</w:t>
      </w:r>
      <w:r>
        <w:rPr>
          <w:b w:val="0"/>
          <w:szCs w:val="28"/>
        </w:rPr>
        <w:t>ом</w:t>
      </w:r>
      <w:r w:rsidRPr="00C74085">
        <w:rPr>
          <w:b w:val="0"/>
          <w:szCs w:val="28"/>
        </w:rPr>
        <w:t xml:space="preserve"> </w:t>
      </w:r>
      <w:r>
        <w:rPr>
          <w:b w:val="0"/>
          <w:szCs w:val="28"/>
        </w:rPr>
        <w:t>«</w:t>
      </w:r>
      <w:r w:rsidRPr="00C74085">
        <w:rPr>
          <w:b w:val="0"/>
          <w:szCs w:val="28"/>
        </w:rPr>
        <w:t>О теплоснабжении</w:t>
      </w:r>
      <w:r>
        <w:rPr>
          <w:b w:val="0"/>
          <w:szCs w:val="28"/>
        </w:rPr>
        <w:t>»</w:t>
      </w:r>
      <w:r w:rsidRPr="00C74085">
        <w:rPr>
          <w:b w:val="0"/>
          <w:szCs w:val="28"/>
        </w:rPr>
        <w:t xml:space="preserve"> от 27.07.2010 N 190-ФЗ, Федеральным </w:t>
      </w:r>
      <w:hyperlink r:id="rId5" w:history="1">
        <w:r w:rsidRPr="00C74085">
          <w:rPr>
            <w:b w:val="0"/>
            <w:szCs w:val="28"/>
          </w:rPr>
          <w:t>законом</w:t>
        </w:r>
      </w:hyperlink>
      <w:r w:rsidRPr="00C74085">
        <w:rPr>
          <w:b w:val="0"/>
          <w:szCs w:val="28"/>
        </w:rPr>
        <w:t xml:space="preserve">  от  06.10.2003 № 131-ФЗ «Об общих принципах организации местного самоуправления в Российской Федерации», </w:t>
      </w:r>
      <w:hyperlink r:id="rId6" w:history="1">
        <w:r w:rsidRPr="00C74085">
          <w:rPr>
            <w:b w:val="0"/>
            <w:szCs w:val="28"/>
          </w:rPr>
          <w:t>Устав</w:t>
        </w:r>
      </w:hyperlink>
      <w:r w:rsidRPr="00C74085">
        <w:rPr>
          <w:b w:val="0"/>
          <w:szCs w:val="28"/>
        </w:rPr>
        <w:t>ом муниципального образования городское поселение поселок Балакирево</w:t>
      </w:r>
      <w:r>
        <w:rPr>
          <w:b w:val="0"/>
          <w:szCs w:val="28"/>
        </w:rPr>
        <w:t>,</w:t>
      </w:r>
    </w:p>
    <w:p w:rsidR="00897FCC" w:rsidRPr="00E319E4" w:rsidRDefault="00897FCC" w:rsidP="00897FCC">
      <w:pPr>
        <w:tabs>
          <w:tab w:val="left" w:pos="8120"/>
        </w:tabs>
        <w:jc w:val="both"/>
      </w:pPr>
    </w:p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897FCC" w:rsidTr="00A04A9A">
        <w:trPr>
          <w:trHeight w:val="142"/>
        </w:trPr>
        <w:tc>
          <w:tcPr>
            <w:tcW w:w="9852" w:type="dxa"/>
            <w:gridSpan w:val="2"/>
            <w:vAlign w:val="center"/>
          </w:tcPr>
          <w:p w:rsidR="00897FCC" w:rsidRPr="00226FB1" w:rsidRDefault="00897FCC" w:rsidP="00A04A9A">
            <w:pPr>
              <w:jc w:val="right"/>
              <w:rPr>
                <w:b/>
              </w:rPr>
            </w:pPr>
          </w:p>
        </w:tc>
      </w:tr>
      <w:tr w:rsidR="00897FCC" w:rsidTr="00A04A9A">
        <w:trPr>
          <w:trHeight w:val="1928"/>
        </w:trPr>
        <w:tc>
          <w:tcPr>
            <w:tcW w:w="9852" w:type="dxa"/>
            <w:gridSpan w:val="2"/>
            <w:vAlign w:val="center"/>
          </w:tcPr>
          <w:p w:rsidR="00897FCC" w:rsidRDefault="00897FCC" w:rsidP="00A04A9A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897FCC" w:rsidTr="00A04A9A">
        <w:trPr>
          <w:trHeight w:val="949"/>
        </w:trPr>
        <w:tc>
          <w:tcPr>
            <w:tcW w:w="4868" w:type="dxa"/>
            <w:vAlign w:val="center"/>
          </w:tcPr>
          <w:p w:rsidR="00897FCC" w:rsidRDefault="00897FCC" w:rsidP="00A04A9A">
            <w:pPr>
              <w:pStyle w:val="1"/>
              <w:rPr>
                <w:b w:val="0"/>
                <w:bCs/>
                <w:sz w:val="24"/>
              </w:rPr>
            </w:pPr>
          </w:p>
        </w:tc>
        <w:tc>
          <w:tcPr>
            <w:tcW w:w="4984" w:type="dxa"/>
            <w:vAlign w:val="center"/>
          </w:tcPr>
          <w:p w:rsidR="00897FCC" w:rsidRDefault="00897FCC" w:rsidP="00A04A9A">
            <w:pPr>
              <w:pStyle w:val="1"/>
              <w:rPr>
                <w:b w:val="0"/>
                <w:bCs/>
                <w:sz w:val="24"/>
              </w:rPr>
            </w:pPr>
          </w:p>
        </w:tc>
      </w:tr>
    </w:tbl>
    <w:p w:rsidR="00897FCC" w:rsidRDefault="00897FCC" w:rsidP="00897FCC">
      <w:pPr>
        <w:tabs>
          <w:tab w:val="left" w:pos="8364"/>
        </w:tabs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Я Ю:</w:t>
      </w:r>
    </w:p>
    <w:p w:rsidR="00897FCC" w:rsidRDefault="00897FCC" w:rsidP="00897FCC">
      <w:pPr>
        <w:tabs>
          <w:tab w:val="left" w:pos="8364"/>
        </w:tabs>
        <w:jc w:val="center"/>
        <w:rPr>
          <w:b/>
          <w:bCs/>
        </w:rPr>
      </w:pPr>
    </w:p>
    <w:p w:rsidR="00897FCC" w:rsidRDefault="00897FCC" w:rsidP="00897FCC">
      <w:pPr>
        <w:tabs>
          <w:tab w:val="left" w:pos="8364"/>
        </w:tabs>
        <w:jc w:val="both"/>
      </w:pPr>
      <w:r>
        <w:t xml:space="preserve">1. </w:t>
      </w:r>
      <w:r w:rsidR="005D45BD">
        <w:t xml:space="preserve">Внести изменения в постановление администрации поселка </w:t>
      </w:r>
      <w:proofErr w:type="spellStart"/>
      <w:r w:rsidR="005D45BD">
        <w:t>Балакирево</w:t>
      </w:r>
      <w:proofErr w:type="spellEnd"/>
      <w:r w:rsidR="005D45BD">
        <w:t xml:space="preserve"> от 12.03.2019 № 93 «Об утверждении </w:t>
      </w:r>
      <w:r w:rsidRPr="00A91B94">
        <w:t>муниципальн</w:t>
      </w:r>
      <w:r w:rsidR="005D45BD">
        <w:t>ой</w:t>
      </w:r>
      <w:r w:rsidRPr="00A91B94">
        <w:t xml:space="preserve"> </w:t>
      </w:r>
      <w:hyperlink w:anchor="P72" w:history="1">
        <w:proofErr w:type="gramStart"/>
        <w:r w:rsidRPr="00A91B94">
          <w:t>п</w:t>
        </w:r>
        <w:proofErr w:type="gramEnd"/>
      </w:hyperlink>
      <w:r w:rsidRPr="00A91B94">
        <w:t>рограмм</w:t>
      </w:r>
      <w:r w:rsidR="005D45BD">
        <w:t>ы</w:t>
      </w:r>
      <w:r w:rsidRPr="00A91B94">
        <w:t xml:space="preserve"> «Модернизация</w:t>
      </w:r>
      <w:r>
        <w:t xml:space="preserve"> и капитальный ремонт</w:t>
      </w:r>
      <w:r w:rsidRPr="00A91B94">
        <w:t xml:space="preserve"> систем</w:t>
      </w:r>
      <w:r>
        <w:t>ы</w:t>
      </w:r>
      <w:r w:rsidRPr="00A91B94">
        <w:t xml:space="preserve"> </w:t>
      </w:r>
      <w:r>
        <w:t xml:space="preserve">теплоснабжения </w:t>
      </w:r>
      <w:r w:rsidRPr="00A91B94">
        <w:t>посёлк</w:t>
      </w:r>
      <w:r>
        <w:t>а</w:t>
      </w:r>
      <w:r w:rsidRPr="00A91B94">
        <w:t xml:space="preserve"> </w:t>
      </w:r>
      <w:proofErr w:type="spellStart"/>
      <w:r w:rsidRPr="00A91B94">
        <w:t>Балакирево</w:t>
      </w:r>
      <w:proofErr w:type="spellEnd"/>
      <w:r>
        <w:t xml:space="preserve">» </w:t>
      </w:r>
      <w:r w:rsidRPr="00A91B94">
        <w:t>согласно приложени</w:t>
      </w:r>
      <w:r w:rsidR="005D45BD">
        <w:t>ю</w:t>
      </w:r>
      <w:r w:rsidRPr="00A91B94">
        <w:t>.</w:t>
      </w:r>
    </w:p>
    <w:p w:rsidR="00897FCC" w:rsidRPr="00A54E7A" w:rsidRDefault="00897FCC" w:rsidP="00897FCC">
      <w:pPr>
        <w:tabs>
          <w:tab w:val="left" w:pos="8364"/>
        </w:tabs>
        <w:jc w:val="both"/>
        <w:rPr>
          <w:b/>
          <w:bCs/>
        </w:rPr>
      </w:pPr>
      <w:r>
        <w:t xml:space="preserve">2. </w:t>
      </w:r>
      <w:proofErr w:type="gramStart"/>
      <w:r w:rsidRPr="001B6310">
        <w:t>Контроль за</w:t>
      </w:r>
      <w:proofErr w:type="gramEnd"/>
      <w:r w:rsidRPr="001B6310">
        <w:t xml:space="preserve"> </w:t>
      </w:r>
      <w:r>
        <w:t>испо</w:t>
      </w:r>
      <w:r w:rsidRPr="001B6310">
        <w:t xml:space="preserve">лнением настоящего постановления  </w:t>
      </w:r>
      <w:r>
        <w:t>возложить на директора МКУ «Дирекция жизнеобеспечения населения»</w:t>
      </w:r>
      <w:r w:rsidRPr="001B6310">
        <w:t>.</w:t>
      </w:r>
    </w:p>
    <w:p w:rsidR="00897FCC" w:rsidRDefault="00897FCC" w:rsidP="00897FCC">
      <w:pPr>
        <w:widowControl w:val="0"/>
        <w:autoSpaceDE w:val="0"/>
        <w:autoSpaceDN w:val="0"/>
        <w:adjustRightInd w:val="0"/>
        <w:jc w:val="both"/>
      </w:pPr>
      <w:r>
        <w:t xml:space="preserve">3. </w:t>
      </w:r>
      <w:r w:rsidRPr="00F74592">
        <w:t xml:space="preserve">Опубликовать настоящее постановление в СМИ без приложения, с приложением разместить на официальном сайте администрации посёлка </w:t>
      </w:r>
      <w:proofErr w:type="spellStart"/>
      <w:r w:rsidRPr="00F74592">
        <w:t>балакирево.рф</w:t>
      </w:r>
      <w:proofErr w:type="spellEnd"/>
      <w:r w:rsidRPr="00F74592">
        <w:t>.</w:t>
      </w:r>
    </w:p>
    <w:p w:rsidR="00897FCC" w:rsidRDefault="00897FCC" w:rsidP="00897FCC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F7459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</w:t>
      </w:r>
      <w:r>
        <w:rPr>
          <w:rFonts w:ascii="Times New Roman" w:hAnsi="Times New Roman"/>
          <w:sz w:val="28"/>
          <w:szCs w:val="28"/>
        </w:rPr>
        <w:t>ликования.</w:t>
      </w:r>
    </w:p>
    <w:p w:rsidR="00897FCC" w:rsidRPr="00662572" w:rsidRDefault="00897FCC" w:rsidP="00897FCC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FCC" w:rsidRPr="00662572" w:rsidRDefault="00897FCC" w:rsidP="00897FCC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jc w:val="both"/>
      </w:pPr>
      <w:r w:rsidRPr="00E319E4">
        <w:t>Глава администрации</w:t>
      </w:r>
      <w:r w:rsidRPr="00E319E4">
        <w:tab/>
      </w:r>
      <w:r>
        <w:t xml:space="preserve">                                                                           И.В. Павлов</w:t>
      </w: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Pr="00C072D4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72D4">
        <w:rPr>
          <w:rFonts w:ascii="Times New Roman" w:hAnsi="Times New Roman" w:cs="Times New Roman"/>
          <w:sz w:val="28"/>
          <w:szCs w:val="28"/>
        </w:rPr>
        <w:t>Приложение</w:t>
      </w:r>
    </w:p>
    <w:p w:rsidR="00897FCC" w:rsidRPr="00C072D4" w:rsidRDefault="00897FCC" w:rsidP="00897F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72D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97FCC" w:rsidRPr="00C072D4" w:rsidRDefault="00897FCC" w:rsidP="00897F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72D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п. Балакирево</w:t>
      </w:r>
    </w:p>
    <w:p w:rsidR="00897FCC" w:rsidRPr="00C072D4" w:rsidRDefault="00897FCC" w:rsidP="00897F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  №   </w:t>
      </w: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Pr="00C74085" w:rsidRDefault="00897FCC" w:rsidP="00897FCC">
      <w:pPr>
        <w:pStyle w:val="ConsPlusNormal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C74085">
        <w:rPr>
          <w:rFonts w:ascii="Times New Roman" w:hAnsi="Times New Roman" w:cs="Times New Roman"/>
          <w:b/>
          <w:sz w:val="48"/>
          <w:szCs w:val="48"/>
        </w:rPr>
        <w:t>Муниципальная программа</w:t>
      </w:r>
      <w:r w:rsidRPr="00C74085">
        <w:rPr>
          <w:rFonts w:ascii="Times New Roman" w:hAnsi="Times New Roman" w:cs="Times New Roman"/>
          <w:b/>
          <w:sz w:val="48"/>
          <w:szCs w:val="48"/>
        </w:rPr>
        <w:br/>
        <w:t xml:space="preserve">«Модернизация и капитальный ремонт системы теплоснабжения </w:t>
      </w:r>
    </w:p>
    <w:p w:rsidR="00897FCC" w:rsidRPr="00C74085" w:rsidRDefault="00897FCC" w:rsidP="00897FCC">
      <w:pPr>
        <w:pStyle w:val="ConsPlusNormal"/>
        <w:jc w:val="center"/>
        <w:outlineLvl w:val="0"/>
        <w:rPr>
          <w:rFonts w:ascii="Times New Roman" w:hAnsi="Times New Roman" w:cs="Times New Roman"/>
          <w:sz w:val="48"/>
          <w:szCs w:val="48"/>
        </w:rPr>
      </w:pPr>
      <w:r w:rsidRPr="00C74085">
        <w:rPr>
          <w:rFonts w:ascii="Times New Roman" w:hAnsi="Times New Roman" w:cs="Times New Roman"/>
          <w:b/>
          <w:sz w:val="48"/>
          <w:szCs w:val="48"/>
        </w:rPr>
        <w:t>посёлка Балакирево»</w:t>
      </w: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Pr="00C74085" w:rsidRDefault="00897FCC" w:rsidP="00897FCC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C74085">
        <w:rPr>
          <w:rFonts w:ascii="Times New Roman" w:hAnsi="Times New Roman" w:cs="Times New Roman"/>
        </w:rPr>
        <w:t>п. Балакирево</w:t>
      </w:r>
    </w:p>
    <w:p w:rsidR="00897FCC" w:rsidRPr="00C74085" w:rsidRDefault="00897FCC" w:rsidP="00897FCC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C74085">
        <w:rPr>
          <w:rFonts w:ascii="Times New Roman" w:hAnsi="Times New Roman" w:cs="Times New Roman"/>
        </w:rPr>
        <w:t>2019 г.</w:t>
      </w:r>
    </w:p>
    <w:p w:rsidR="00897FCC" w:rsidRPr="00C74085" w:rsidRDefault="00897FCC" w:rsidP="00897FCC">
      <w:pPr>
        <w:jc w:val="center"/>
        <w:rPr>
          <w:b/>
          <w:sz w:val="24"/>
          <w:szCs w:val="24"/>
        </w:rPr>
      </w:pPr>
      <w:bookmarkStart w:id="0" w:name="P29"/>
      <w:bookmarkEnd w:id="0"/>
      <w:r w:rsidRPr="00C74085">
        <w:rPr>
          <w:b/>
          <w:sz w:val="24"/>
          <w:szCs w:val="24"/>
        </w:rPr>
        <w:lastRenderedPageBreak/>
        <w:t>Муниципальная программа</w:t>
      </w:r>
      <w:r w:rsidRPr="00C74085">
        <w:rPr>
          <w:b/>
          <w:sz w:val="24"/>
          <w:szCs w:val="24"/>
        </w:rPr>
        <w:br/>
        <w:t>«Модернизация и капитальный ремонт системы теплоснабжения посёлка Балакирево».</w:t>
      </w:r>
    </w:p>
    <w:p w:rsidR="00897FCC" w:rsidRPr="00C74085" w:rsidRDefault="00897FCC" w:rsidP="00897FCC">
      <w:pPr>
        <w:jc w:val="center"/>
        <w:rPr>
          <w:b/>
          <w:sz w:val="24"/>
          <w:szCs w:val="24"/>
        </w:rPr>
      </w:pPr>
    </w:p>
    <w:p w:rsidR="00897FCC" w:rsidRPr="00C74085" w:rsidRDefault="00897FCC" w:rsidP="00897FCC">
      <w:pPr>
        <w:jc w:val="center"/>
        <w:rPr>
          <w:b/>
          <w:sz w:val="24"/>
          <w:szCs w:val="24"/>
        </w:rPr>
      </w:pPr>
      <w:r w:rsidRPr="00C74085">
        <w:rPr>
          <w:b/>
          <w:sz w:val="24"/>
          <w:szCs w:val="24"/>
        </w:rPr>
        <w:t xml:space="preserve">Паспорт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6"/>
        <w:gridCol w:w="6677"/>
      </w:tblGrid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275">
              <w:rPr>
                <w:sz w:val="24"/>
                <w:szCs w:val="24"/>
              </w:rPr>
              <w:t>«Модернизация и капитальный ремонт системы теплоснабжения посёлк</w:t>
            </w:r>
            <w:r>
              <w:rPr>
                <w:sz w:val="24"/>
                <w:szCs w:val="24"/>
              </w:rPr>
              <w:t>а</w:t>
            </w:r>
            <w:r w:rsidRPr="00DC3275">
              <w:rPr>
                <w:sz w:val="24"/>
                <w:szCs w:val="24"/>
              </w:rPr>
              <w:t xml:space="preserve"> Балакирево»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п.3, ст14 Федерального закона от 06.10.2003 года №131-ФЗ «Об общих принципах организации местного самоуправления в Российской Федерации»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 xml:space="preserve">Устав муниципального образования </w:t>
            </w:r>
            <w:r>
              <w:rPr>
                <w:sz w:val="24"/>
                <w:szCs w:val="24"/>
              </w:rPr>
              <w:t>городское поселение посёлок Балакирево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п. Балакирево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«Дирекция жизнеобеспечения населения» (МК</w:t>
            </w:r>
            <w:proofErr w:type="gramStart"/>
            <w:r>
              <w:rPr>
                <w:sz w:val="24"/>
                <w:szCs w:val="24"/>
              </w:rPr>
              <w:t>У«</w:t>
            </w:r>
            <w:proofErr w:type="gramEnd"/>
            <w:r>
              <w:rPr>
                <w:sz w:val="24"/>
                <w:szCs w:val="24"/>
              </w:rPr>
              <w:t>ДЖН»)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Цель Программы: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 xml:space="preserve">приведение в нормативное состояние </w:t>
            </w:r>
            <w:r>
              <w:rPr>
                <w:sz w:val="24"/>
                <w:szCs w:val="24"/>
              </w:rPr>
              <w:t>теплового комплекса п. Балакирево</w:t>
            </w:r>
            <w:r w:rsidRPr="00DC38F1">
              <w:rPr>
                <w:sz w:val="24"/>
                <w:szCs w:val="24"/>
              </w:rPr>
              <w:t>, приведение нормативно-технической базы в соответствие с действующим законодательством</w:t>
            </w:r>
            <w:r>
              <w:rPr>
                <w:sz w:val="24"/>
                <w:szCs w:val="24"/>
              </w:rPr>
              <w:t>.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Задачи Программы: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1. Разработка нормативно-технической документации.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C38F1">
              <w:rPr>
                <w:sz w:val="24"/>
                <w:szCs w:val="24"/>
              </w:rPr>
              <w:t xml:space="preserve">. Ежегодная подготовка объектов </w:t>
            </w:r>
            <w:r>
              <w:rPr>
                <w:sz w:val="24"/>
                <w:szCs w:val="24"/>
              </w:rPr>
              <w:t xml:space="preserve">теплоснабжения </w:t>
            </w:r>
            <w:r w:rsidRPr="00DC38F1">
              <w:rPr>
                <w:sz w:val="24"/>
                <w:szCs w:val="24"/>
              </w:rPr>
              <w:t>к отопительному периоду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C38F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Модернизация и капитальный ремонт объектов теплоснабжения.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Основными целевыми индикаторами и показателями Программы являются:</w:t>
            </w:r>
          </w:p>
          <w:p w:rsidR="00897FCC" w:rsidRDefault="00897FCC" w:rsidP="00A04A9A">
            <w:pPr>
              <w:rPr>
                <w:color w:val="000000"/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Увеличение </w:t>
            </w:r>
            <w:r w:rsidRPr="009113C1">
              <w:rPr>
                <w:color w:val="000000"/>
                <w:sz w:val="24"/>
                <w:szCs w:val="24"/>
              </w:rPr>
              <w:t>КПД котельного оборудования при сжигании природного газа.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Уменьшение </w:t>
            </w:r>
            <w:r>
              <w:rPr>
                <w:sz w:val="24"/>
                <w:szCs w:val="24"/>
              </w:rPr>
              <w:t xml:space="preserve">доли протяженности </w:t>
            </w:r>
            <w:r w:rsidRPr="009113C1">
              <w:rPr>
                <w:sz w:val="24"/>
                <w:szCs w:val="24"/>
              </w:rPr>
              <w:t>сетей теплоснабжения</w:t>
            </w:r>
            <w:r>
              <w:rPr>
                <w:sz w:val="24"/>
                <w:szCs w:val="24"/>
              </w:rPr>
              <w:t xml:space="preserve">                     </w:t>
            </w:r>
            <w:r w:rsidRPr="009113C1"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п. </w:t>
            </w:r>
            <w:r w:rsidRPr="009113C1">
              <w:rPr>
                <w:iCs/>
                <w:sz w:val="24"/>
                <w:szCs w:val="24"/>
              </w:rPr>
              <w:t>Балакирево</w:t>
            </w:r>
            <w:r w:rsidRPr="009113C1">
              <w:rPr>
                <w:sz w:val="24"/>
                <w:szCs w:val="24"/>
              </w:rPr>
              <w:t>, не отвечающих нормативным требованиям, в общей протяженности.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Основными мероприятиями Программы являются: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1. Разработка нормативно-технической документации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C38F1">
              <w:rPr>
                <w:sz w:val="24"/>
                <w:szCs w:val="24"/>
              </w:rPr>
              <w:t>. Ежегодные мероприятия по подготовке к отопительному периоду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Модернизация и капитальный ремонт объектов теплоснабжения. 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C38F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DC38F1">
              <w:rPr>
                <w:sz w:val="24"/>
                <w:szCs w:val="24"/>
              </w:rPr>
              <w:t xml:space="preserve"> годы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п. Балакирево, МК «ДЖН», подрядные организации.</w:t>
            </w:r>
            <w:r w:rsidRPr="00DC38F1">
              <w:rPr>
                <w:sz w:val="24"/>
                <w:szCs w:val="24"/>
              </w:rPr>
              <w:t xml:space="preserve"> 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677" w:type="dxa"/>
            <w:vAlign w:val="center"/>
          </w:tcPr>
          <w:p w:rsidR="00897FCC" w:rsidRPr="00F33A4C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составит </w:t>
            </w:r>
            <w:r w:rsidR="00DD6B94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2F4B17"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в том числе по годам:</w:t>
            </w:r>
          </w:p>
          <w:p w:rsidR="00897FCC" w:rsidRPr="00F33A4C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>2019 год – 0 тыс. рублей;</w:t>
            </w:r>
          </w:p>
          <w:p w:rsidR="00897FCC" w:rsidRPr="008917AF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DD6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B17"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  <w:r w:rsidRPr="008917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97FCC" w:rsidRPr="008917AF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F">
              <w:rPr>
                <w:rFonts w:ascii="Times New Roman" w:hAnsi="Times New Roman" w:cs="Times New Roman"/>
                <w:sz w:val="24"/>
                <w:szCs w:val="24"/>
              </w:rPr>
              <w:t>2021 год – 0 тыс. рублей;</w:t>
            </w:r>
          </w:p>
          <w:p w:rsidR="00897FCC" w:rsidRPr="008917AF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F">
              <w:rPr>
                <w:rFonts w:ascii="Times New Roman" w:hAnsi="Times New Roman" w:cs="Times New Roman"/>
                <w:sz w:val="24"/>
                <w:szCs w:val="24"/>
              </w:rPr>
              <w:t>2022 год – 0 тыс. рублей;</w:t>
            </w:r>
          </w:p>
          <w:p w:rsidR="00897FCC" w:rsidRPr="008917AF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F">
              <w:rPr>
                <w:rFonts w:ascii="Times New Roman" w:hAnsi="Times New Roman" w:cs="Times New Roman"/>
                <w:sz w:val="24"/>
                <w:szCs w:val="24"/>
              </w:rPr>
              <w:t>2023 год – 0 тыс. рублей.</w:t>
            </w:r>
          </w:p>
          <w:p w:rsidR="00897FCC" w:rsidRPr="00F33A4C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>Источниками финансирования Программы являются:</w:t>
            </w:r>
          </w:p>
          <w:p w:rsidR="00897FCC" w:rsidRPr="00F33A4C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D27A1C">
              <w:rPr>
                <w:rFonts w:ascii="Times New Roman" w:hAnsi="Times New Roman" w:cs="Times New Roman"/>
                <w:sz w:val="24"/>
                <w:szCs w:val="24"/>
              </w:rPr>
              <w:t>1194,3</w:t>
            </w: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97FCC" w:rsidRPr="00F33A4C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 w:rsidR="002F4B17">
              <w:rPr>
                <w:rFonts w:ascii="Times New Roman" w:hAnsi="Times New Roman" w:cs="Times New Roman"/>
                <w:sz w:val="24"/>
                <w:szCs w:val="24"/>
              </w:rPr>
              <w:t>311,7</w:t>
            </w: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97FCC" w:rsidRPr="007D5587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D558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  <w:p w:rsidR="00897FCC" w:rsidRPr="007D5587" w:rsidRDefault="00897FCC" w:rsidP="00A04A9A">
            <w:pPr>
              <w:ind w:firstLine="188"/>
              <w:rPr>
                <w:b/>
                <w:sz w:val="24"/>
                <w:szCs w:val="24"/>
              </w:rPr>
            </w:pPr>
            <w:r w:rsidRPr="007D5587">
              <w:rPr>
                <w:b/>
                <w:sz w:val="24"/>
                <w:szCs w:val="24"/>
              </w:rPr>
              <w:t>Объемы и источники финансирования ежегодно уточняются при формировании бюджетов всех уровней на соответствующий год.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в нормативное состояние объектов теплоснабжения. Обеспечение населения качественными коммунальными ресурсами. </w:t>
            </w:r>
          </w:p>
        </w:tc>
      </w:tr>
    </w:tbl>
    <w:p w:rsidR="00897FCC" w:rsidRPr="00BB5D2C" w:rsidRDefault="00897FCC" w:rsidP="00897FCC">
      <w:pPr>
        <w:jc w:val="center"/>
        <w:rPr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caps/>
          <w:sz w:val="24"/>
          <w:szCs w:val="24"/>
        </w:rPr>
      </w:pPr>
    </w:p>
    <w:p w:rsidR="00897FCC" w:rsidRPr="003C48D6" w:rsidRDefault="00897FCC" w:rsidP="00897FCC">
      <w:pPr>
        <w:ind w:firstLine="709"/>
        <w:jc w:val="center"/>
        <w:rPr>
          <w:b/>
          <w:caps/>
          <w:sz w:val="24"/>
          <w:szCs w:val="24"/>
        </w:rPr>
      </w:pPr>
      <w:r w:rsidRPr="003C48D6">
        <w:rPr>
          <w:b/>
          <w:caps/>
          <w:sz w:val="24"/>
          <w:szCs w:val="24"/>
        </w:rPr>
        <w:t>1. Характеристика проблемы и обоснование ее решения программными методами</w:t>
      </w:r>
    </w:p>
    <w:p w:rsidR="00897FCC" w:rsidRPr="00BB5D2C" w:rsidRDefault="00897FCC" w:rsidP="00897FCC">
      <w:pPr>
        <w:ind w:firstLine="709"/>
        <w:jc w:val="center"/>
        <w:rPr>
          <w:sz w:val="24"/>
          <w:szCs w:val="24"/>
        </w:rPr>
      </w:pPr>
    </w:p>
    <w:p w:rsidR="00897FCC" w:rsidRPr="00D26A3A" w:rsidRDefault="00897FCC" w:rsidP="00897FC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 xml:space="preserve">Централизованное теплоснабжение п. Балакирево осуществляется от одной котельной, находящейся на ул. </w:t>
      </w:r>
      <w:proofErr w:type="gramStart"/>
      <w:r w:rsidRPr="00D26A3A">
        <w:rPr>
          <w:color w:val="000000"/>
          <w:sz w:val="24"/>
          <w:szCs w:val="24"/>
        </w:rPr>
        <w:t>Завод</w:t>
      </w:r>
      <w:r>
        <w:rPr>
          <w:color w:val="000000"/>
          <w:sz w:val="24"/>
          <w:szCs w:val="24"/>
        </w:rPr>
        <w:t>ская</w:t>
      </w:r>
      <w:proofErr w:type="gramEnd"/>
      <w:r>
        <w:rPr>
          <w:color w:val="000000"/>
          <w:sz w:val="24"/>
          <w:szCs w:val="24"/>
        </w:rPr>
        <w:t xml:space="preserve"> д.10, эксплуатацию которой </w:t>
      </w:r>
      <w:r w:rsidRPr="00D26A3A">
        <w:rPr>
          <w:color w:val="000000"/>
          <w:sz w:val="24"/>
          <w:szCs w:val="24"/>
        </w:rPr>
        <w:t>осуществляет ООО «</w:t>
      </w:r>
      <w:proofErr w:type="spellStart"/>
      <w:r w:rsidRPr="00D26A3A">
        <w:rPr>
          <w:color w:val="000000"/>
          <w:sz w:val="24"/>
          <w:szCs w:val="24"/>
        </w:rPr>
        <w:t>Балакиревски</w:t>
      </w:r>
      <w:r>
        <w:rPr>
          <w:color w:val="000000"/>
          <w:sz w:val="24"/>
          <w:szCs w:val="24"/>
        </w:rPr>
        <w:t>е</w:t>
      </w:r>
      <w:proofErr w:type="spellEnd"/>
      <w:r>
        <w:rPr>
          <w:color w:val="000000"/>
          <w:sz w:val="24"/>
          <w:szCs w:val="24"/>
        </w:rPr>
        <w:t xml:space="preserve"> тепловые сети». Подключенными </w:t>
      </w:r>
      <w:r w:rsidRPr="00D26A3A">
        <w:rPr>
          <w:color w:val="000000"/>
          <w:sz w:val="24"/>
          <w:szCs w:val="24"/>
        </w:rPr>
        <w:t>потребителями являются 9-, 5-этажные, 1-4 этажные здания.</w:t>
      </w:r>
      <w:r>
        <w:rPr>
          <w:color w:val="000000"/>
          <w:sz w:val="24"/>
          <w:szCs w:val="24"/>
        </w:rPr>
        <w:t xml:space="preserve"> </w:t>
      </w:r>
      <w:r w:rsidRPr="00D26A3A">
        <w:rPr>
          <w:color w:val="000000"/>
          <w:sz w:val="24"/>
          <w:szCs w:val="24"/>
        </w:rPr>
        <w:t>Функциональная структура систем централизованного теплоснабжения</w:t>
      </w:r>
      <w:r w:rsidRPr="00D26A3A">
        <w:rPr>
          <w:color w:val="000000"/>
          <w:sz w:val="24"/>
          <w:szCs w:val="24"/>
        </w:rPr>
        <w:br/>
        <w:t>поселка представляет производство тепловой энерг</w:t>
      </w:r>
      <w:proofErr w:type="gramStart"/>
      <w:r w:rsidRPr="00D26A3A">
        <w:rPr>
          <w:color w:val="000000"/>
          <w:sz w:val="24"/>
          <w:szCs w:val="24"/>
        </w:rPr>
        <w:t>ии и ее</w:t>
      </w:r>
      <w:proofErr w:type="gramEnd"/>
      <w:r w:rsidRPr="00D26A3A">
        <w:rPr>
          <w:color w:val="000000"/>
          <w:sz w:val="24"/>
          <w:szCs w:val="24"/>
        </w:rPr>
        <w:t xml:space="preserve"> транспортировку до</w:t>
      </w:r>
      <w:r w:rsidRPr="00D26A3A">
        <w:rPr>
          <w:color w:val="000000"/>
          <w:sz w:val="24"/>
          <w:szCs w:val="24"/>
        </w:rPr>
        <w:br/>
        <w:t>потребителей, что осуществляетс</w:t>
      </w:r>
      <w:r>
        <w:rPr>
          <w:color w:val="000000"/>
          <w:sz w:val="24"/>
          <w:szCs w:val="24"/>
        </w:rPr>
        <w:t xml:space="preserve">я регулируемой организацией ООО </w:t>
      </w:r>
      <w:r w:rsidRPr="00D26A3A">
        <w:rPr>
          <w:color w:val="000000"/>
          <w:sz w:val="24"/>
          <w:szCs w:val="24"/>
        </w:rPr>
        <w:t>«</w:t>
      </w:r>
      <w:proofErr w:type="spellStart"/>
      <w:r w:rsidRPr="00D26A3A">
        <w:rPr>
          <w:color w:val="000000"/>
          <w:sz w:val="24"/>
          <w:szCs w:val="24"/>
        </w:rPr>
        <w:t>Балакиревские</w:t>
      </w:r>
      <w:proofErr w:type="spellEnd"/>
      <w:r w:rsidRPr="00D26A3A">
        <w:rPr>
          <w:color w:val="000000"/>
          <w:sz w:val="24"/>
          <w:szCs w:val="24"/>
        </w:rPr>
        <w:t xml:space="preserve"> тепловые сети», а также дальнейшее потребление тепловой. </w:t>
      </w:r>
    </w:p>
    <w:p w:rsidR="00897FCC" w:rsidRDefault="00897FCC" w:rsidP="00897FC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>Прокладка тепловых сетей надз</w:t>
      </w:r>
      <w:r>
        <w:rPr>
          <w:color w:val="000000"/>
          <w:sz w:val="24"/>
          <w:szCs w:val="24"/>
        </w:rPr>
        <w:t xml:space="preserve">емная и подземная </w:t>
      </w:r>
      <w:proofErr w:type="spellStart"/>
      <w:r>
        <w:rPr>
          <w:color w:val="000000"/>
          <w:sz w:val="24"/>
          <w:szCs w:val="24"/>
        </w:rPr>
        <w:t>бесканальная</w:t>
      </w:r>
      <w:proofErr w:type="spellEnd"/>
      <w:r>
        <w:rPr>
          <w:color w:val="000000"/>
          <w:sz w:val="24"/>
          <w:szCs w:val="24"/>
        </w:rPr>
        <w:t xml:space="preserve">. </w:t>
      </w:r>
      <w:r w:rsidRPr="00D26A3A">
        <w:rPr>
          <w:color w:val="000000"/>
          <w:sz w:val="24"/>
          <w:szCs w:val="24"/>
        </w:rPr>
        <w:t>Протяженность тепловых сетей отопления – 10,615 км, горячего водоснабжения –</w:t>
      </w:r>
      <w:r>
        <w:rPr>
          <w:color w:val="000000"/>
          <w:sz w:val="24"/>
          <w:szCs w:val="24"/>
        </w:rPr>
        <w:t xml:space="preserve"> </w:t>
      </w:r>
      <w:r w:rsidRPr="00D26A3A">
        <w:rPr>
          <w:color w:val="000000"/>
          <w:sz w:val="24"/>
          <w:szCs w:val="24"/>
        </w:rPr>
        <w:t>9,449 км. Износ сетей составляет 70%. Протяженность ветхих сетей 13,5 км.</w:t>
      </w:r>
    </w:p>
    <w:p w:rsidR="00897FCC" w:rsidRDefault="00897FCC" w:rsidP="00897FC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>Анализ существующей системы теплоснабжения п. Балакирево выявил</w:t>
      </w:r>
      <w:r w:rsidRPr="00D26A3A">
        <w:rPr>
          <w:color w:val="000000"/>
          <w:sz w:val="24"/>
          <w:szCs w:val="24"/>
        </w:rPr>
        <w:br/>
        <w:t>следующие недостатки: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>- физический и моральный изно</w:t>
      </w:r>
      <w:r>
        <w:rPr>
          <w:color w:val="000000"/>
          <w:sz w:val="24"/>
          <w:szCs w:val="24"/>
        </w:rPr>
        <w:t xml:space="preserve">с котельного оборудования, срок </w:t>
      </w:r>
      <w:r w:rsidRPr="00D26A3A">
        <w:rPr>
          <w:color w:val="000000"/>
          <w:sz w:val="24"/>
          <w:szCs w:val="24"/>
        </w:rPr>
        <w:t>эксплуатации которого составляет более 25 лет;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>- КПД котлов КВГМ-20/25 не превышает 89%, котлы ДКВР-10/13 нах</w:t>
      </w:r>
      <w:r>
        <w:rPr>
          <w:color w:val="000000"/>
          <w:sz w:val="24"/>
          <w:szCs w:val="24"/>
        </w:rPr>
        <w:t xml:space="preserve">одятся </w:t>
      </w:r>
      <w:r w:rsidRPr="00D26A3A">
        <w:rPr>
          <w:color w:val="000000"/>
          <w:sz w:val="24"/>
          <w:szCs w:val="24"/>
        </w:rPr>
        <w:t>на консервации;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>- котельные оснащены устаревшей автомат</w:t>
      </w:r>
      <w:r>
        <w:rPr>
          <w:color w:val="000000"/>
          <w:sz w:val="24"/>
          <w:szCs w:val="24"/>
        </w:rPr>
        <w:t xml:space="preserve">икой, отсутствуют приборы учета </w:t>
      </w:r>
      <w:r w:rsidRPr="00D26A3A">
        <w:rPr>
          <w:color w:val="000000"/>
          <w:sz w:val="24"/>
          <w:szCs w:val="24"/>
        </w:rPr>
        <w:t>выработки и отпуска потребителю тепловой энергии;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>- коэффициент загрузки котельной не превышает 70%;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>- износ наружных тепловых се</w:t>
      </w:r>
      <w:r>
        <w:rPr>
          <w:color w:val="000000"/>
          <w:sz w:val="24"/>
          <w:szCs w:val="24"/>
        </w:rPr>
        <w:t xml:space="preserve">тей достигает 70%, что приводит </w:t>
      </w:r>
      <w:r w:rsidRPr="00D26A3A">
        <w:rPr>
          <w:color w:val="000000"/>
          <w:sz w:val="24"/>
          <w:szCs w:val="24"/>
        </w:rPr>
        <w:t>возникновению аварийных ситуаций на участка</w:t>
      </w:r>
      <w:r>
        <w:rPr>
          <w:color w:val="000000"/>
          <w:sz w:val="24"/>
          <w:szCs w:val="24"/>
        </w:rPr>
        <w:t xml:space="preserve">х теплотрасс и сверхнормативным </w:t>
      </w:r>
      <w:r w:rsidRPr="00D26A3A">
        <w:rPr>
          <w:color w:val="000000"/>
          <w:sz w:val="24"/>
          <w:szCs w:val="24"/>
        </w:rPr>
        <w:t>потерям тепловой энергии при транспортировке.</w:t>
      </w:r>
      <w:r w:rsidRPr="00D26A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</w:t>
      </w:r>
      <w:r w:rsidRPr="00D26A3A">
        <w:rPr>
          <w:color w:val="000000"/>
          <w:sz w:val="24"/>
          <w:szCs w:val="24"/>
        </w:rPr>
        <w:t>На основании проведенно</w:t>
      </w:r>
      <w:r>
        <w:rPr>
          <w:color w:val="000000"/>
          <w:sz w:val="24"/>
          <w:szCs w:val="24"/>
        </w:rPr>
        <w:t xml:space="preserve">го анализа существующей системы </w:t>
      </w:r>
      <w:r w:rsidRPr="00D26A3A">
        <w:rPr>
          <w:color w:val="000000"/>
          <w:sz w:val="24"/>
          <w:szCs w:val="24"/>
        </w:rPr>
        <w:t>теплоснабжения необходимо указать на пр</w:t>
      </w:r>
      <w:r>
        <w:rPr>
          <w:color w:val="000000"/>
          <w:sz w:val="24"/>
          <w:szCs w:val="24"/>
        </w:rPr>
        <w:t xml:space="preserve">ичины, приводящие к перерасходу </w:t>
      </w:r>
      <w:r w:rsidRPr="00D26A3A">
        <w:rPr>
          <w:color w:val="000000"/>
          <w:sz w:val="24"/>
          <w:szCs w:val="24"/>
        </w:rPr>
        <w:t>топливно-энергетических ресурсов, росту себестоимости тепловой энергии: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B3ECB">
        <w:rPr>
          <w:color w:val="000000"/>
          <w:sz w:val="24"/>
          <w:szCs w:val="24"/>
        </w:rPr>
        <w:t>- низкий КПД котельного оборудования при сжигании природного газа.</w:t>
      </w:r>
      <w:r w:rsidRPr="00AB3ECB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</w:t>
      </w:r>
      <w:r w:rsidRPr="00AB3ECB">
        <w:rPr>
          <w:color w:val="000000"/>
          <w:sz w:val="24"/>
          <w:szCs w:val="24"/>
        </w:rPr>
        <w:t xml:space="preserve">Оборудование котельной физически и морально устарело. Современные котлы на </w:t>
      </w:r>
      <w:r>
        <w:rPr>
          <w:color w:val="000000"/>
          <w:sz w:val="24"/>
          <w:szCs w:val="24"/>
        </w:rPr>
        <w:t xml:space="preserve">природном </w:t>
      </w:r>
      <w:r w:rsidRPr="00AB3ECB">
        <w:rPr>
          <w:color w:val="000000"/>
          <w:sz w:val="24"/>
          <w:szCs w:val="24"/>
        </w:rPr>
        <w:t>газе имеют КПД 90-93%,</w:t>
      </w:r>
      <w:r>
        <w:rPr>
          <w:color w:val="000000"/>
          <w:sz w:val="24"/>
          <w:szCs w:val="24"/>
        </w:rPr>
        <w:t xml:space="preserve"> поэтому для повышения тепловой </w:t>
      </w:r>
      <w:r w:rsidRPr="00AB3ECB">
        <w:rPr>
          <w:color w:val="000000"/>
          <w:sz w:val="24"/>
          <w:szCs w:val="24"/>
        </w:rPr>
        <w:t>экономичности котельных требуется их модернизация;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AB3ECB">
        <w:rPr>
          <w:color w:val="000000"/>
          <w:sz w:val="24"/>
          <w:szCs w:val="24"/>
        </w:rPr>
        <w:t>- значительное превышение установленной</w:t>
      </w:r>
      <w:r>
        <w:rPr>
          <w:color w:val="000000"/>
          <w:sz w:val="24"/>
          <w:szCs w:val="24"/>
        </w:rPr>
        <w:t xml:space="preserve"> тепловой мощности котельной по </w:t>
      </w:r>
      <w:r w:rsidRPr="00AB3ECB">
        <w:rPr>
          <w:color w:val="000000"/>
          <w:sz w:val="24"/>
          <w:szCs w:val="24"/>
        </w:rPr>
        <w:t>сравнению с присоединенной нагрузкой привод</w:t>
      </w:r>
      <w:r>
        <w:rPr>
          <w:color w:val="000000"/>
          <w:sz w:val="24"/>
          <w:szCs w:val="24"/>
        </w:rPr>
        <w:t xml:space="preserve">ит к дополнительным расходам на </w:t>
      </w:r>
      <w:r w:rsidRPr="00AB3ECB">
        <w:rPr>
          <w:color w:val="000000"/>
          <w:sz w:val="24"/>
          <w:szCs w:val="24"/>
        </w:rPr>
        <w:t>поддержание избыточной мощности в</w:t>
      </w:r>
      <w:r>
        <w:rPr>
          <w:color w:val="000000"/>
          <w:sz w:val="24"/>
          <w:szCs w:val="24"/>
        </w:rPr>
        <w:t xml:space="preserve"> работоспособном состоянии, что </w:t>
      </w:r>
      <w:r w:rsidRPr="00AB3ECB">
        <w:rPr>
          <w:color w:val="000000"/>
          <w:sz w:val="24"/>
          <w:szCs w:val="24"/>
        </w:rPr>
        <w:t>увеличивает себестоимость производимой тепловой энергии;</w:t>
      </w:r>
      <w:proofErr w:type="gramEnd"/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D2D39">
        <w:rPr>
          <w:color w:val="000000"/>
          <w:sz w:val="24"/>
          <w:szCs w:val="24"/>
        </w:rPr>
        <w:t>- высокий износ тепловых сетей п</w:t>
      </w:r>
      <w:r>
        <w:rPr>
          <w:color w:val="000000"/>
          <w:sz w:val="24"/>
          <w:szCs w:val="24"/>
        </w:rPr>
        <w:t xml:space="preserve">риводит к частым повреждениям и </w:t>
      </w:r>
      <w:r w:rsidRPr="00DD2D39">
        <w:rPr>
          <w:color w:val="000000"/>
          <w:sz w:val="24"/>
          <w:szCs w:val="24"/>
        </w:rPr>
        <w:t>дополнительным затратам на ремонт и замену тр</w:t>
      </w:r>
      <w:r>
        <w:rPr>
          <w:color w:val="000000"/>
          <w:sz w:val="24"/>
          <w:szCs w:val="24"/>
        </w:rPr>
        <w:t xml:space="preserve">убопроводов, потерям с утечками </w:t>
      </w:r>
      <w:r w:rsidRPr="00DD2D39">
        <w:rPr>
          <w:color w:val="000000"/>
          <w:sz w:val="24"/>
          <w:szCs w:val="24"/>
        </w:rPr>
        <w:t>воды;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D2D39">
        <w:rPr>
          <w:color w:val="000000"/>
          <w:sz w:val="24"/>
          <w:szCs w:val="24"/>
        </w:rPr>
        <w:t>- износ теплоизоляционных конструкций обуславливае</w:t>
      </w:r>
      <w:r>
        <w:rPr>
          <w:color w:val="000000"/>
          <w:sz w:val="24"/>
          <w:szCs w:val="24"/>
        </w:rPr>
        <w:t xml:space="preserve">т сверхнормативные </w:t>
      </w:r>
      <w:r w:rsidRPr="00DD2D39">
        <w:rPr>
          <w:color w:val="000000"/>
          <w:sz w:val="24"/>
          <w:szCs w:val="24"/>
        </w:rPr>
        <w:t>потери тепловой энергии при транспортиров</w:t>
      </w:r>
      <w:r>
        <w:rPr>
          <w:color w:val="000000"/>
          <w:sz w:val="24"/>
          <w:szCs w:val="24"/>
        </w:rPr>
        <w:t xml:space="preserve">ке тепловой энергии. Отсутствие 11 </w:t>
      </w:r>
      <w:r w:rsidRPr="00DD2D39">
        <w:rPr>
          <w:color w:val="000000"/>
          <w:sz w:val="24"/>
          <w:szCs w:val="24"/>
        </w:rPr>
        <w:t>приборов учета тепловой энергии на источника</w:t>
      </w:r>
      <w:r>
        <w:rPr>
          <w:color w:val="000000"/>
          <w:sz w:val="24"/>
          <w:szCs w:val="24"/>
        </w:rPr>
        <w:t xml:space="preserve">х и у потребителей не позволяет </w:t>
      </w:r>
      <w:r w:rsidRPr="00DD2D39">
        <w:rPr>
          <w:color w:val="000000"/>
          <w:sz w:val="24"/>
          <w:szCs w:val="24"/>
        </w:rPr>
        <w:t>контролировать ф</w:t>
      </w:r>
      <w:r>
        <w:rPr>
          <w:color w:val="000000"/>
          <w:sz w:val="24"/>
          <w:szCs w:val="24"/>
        </w:rPr>
        <w:t xml:space="preserve">актическую величину </w:t>
      </w:r>
      <w:proofErr w:type="spellStart"/>
      <w:r>
        <w:rPr>
          <w:color w:val="000000"/>
          <w:sz w:val="24"/>
          <w:szCs w:val="24"/>
        </w:rPr>
        <w:t>теплопотерь</w:t>
      </w:r>
      <w:proofErr w:type="spellEnd"/>
      <w:r>
        <w:rPr>
          <w:color w:val="000000"/>
          <w:sz w:val="24"/>
          <w:szCs w:val="24"/>
        </w:rPr>
        <w:t>.</w:t>
      </w:r>
    </w:p>
    <w:p w:rsidR="00897FCC" w:rsidRPr="00DD2D39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DD2D39">
        <w:rPr>
          <w:color w:val="000000"/>
          <w:sz w:val="24"/>
          <w:szCs w:val="24"/>
        </w:rPr>
        <w:t>Отмеченные недостатки в работе сист</w:t>
      </w:r>
      <w:r>
        <w:rPr>
          <w:color w:val="000000"/>
          <w:sz w:val="24"/>
          <w:szCs w:val="24"/>
        </w:rPr>
        <w:t xml:space="preserve">емы теплоснабжения требуют </w:t>
      </w:r>
      <w:r w:rsidRPr="00DD2D39">
        <w:rPr>
          <w:color w:val="000000"/>
          <w:sz w:val="24"/>
          <w:szCs w:val="24"/>
        </w:rPr>
        <w:t>разработки путей ее совершенствования.</w:t>
      </w:r>
    </w:p>
    <w:p w:rsidR="00897FCC" w:rsidRPr="00BB5D2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>Принятие Программы обусловлено необходимостью предупреждения ситуаций, которые могут привести к нарушению функционирования систем</w:t>
      </w:r>
      <w:r>
        <w:rPr>
          <w:sz w:val="24"/>
          <w:szCs w:val="24"/>
        </w:rPr>
        <w:t>ы</w:t>
      </w:r>
      <w:r w:rsidRPr="00BB5D2C">
        <w:rPr>
          <w:sz w:val="24"/>
          <w:szCs w:val="24"/>
        </w:rPr>
        <w:t xml:space="preserve"> </w:t>
      </w:r>
      <w:r>
        <w:rPr>
          <w:sz w:val="24"/>
          <w:szCs w:val="24"/>
        </w:rPr>
        <w:t>теплоснабжения</w:t>
      </w:r>
      <w:r w:rsidRPr="00BB5D2C">
        <w:rPr>
          <w:sz w:val="24"/>
          <w:szCs w:val="24"/>
        </w:rPr>
        <w:t xml:space="preserve">, предотвращения критического уровня износа </w:t>
      </w:r>
      <w:r>
        <w:rPr>
          <w:sz w:val="24"/>
          <w:szCs w:val="24"/>
        </w:rPr>
        <w:t>системы теплоснабжения</w:t>
      </w:r>
      <w:r w:rsidRPr="00BB5D2C">
        <w:rPr>
          <w:sz w:val="24"/>
          <w:szCs w:val="24"/>
        </w:rPr>
        <w:t xml:space="preserve">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</w:t>
      </w:r>
      <w:r>
        <w:rPr>
          <w:sz w:val="24"/>
          <w:szCs w:val="24"/>
        </w:rPr>
        <w:t xml:space="preserve">посёлка, </w:t>
      </w:r>
      <w:r w:rsidRPr="00BB5D2C">
        <w:rPr>
          <w:sz w:val="24"/>
          <w:szCs w:val="24"/>
        </w:rPr>
        <w:t>эффективного производства и использования энергоресурсов.</w:t>
      </w:r>
    </w:p>
    <w:p w:rsidR="00897FCC" w:rsidRPr="00BB5D2C" w:rsidRDefault="00897FCC" w:rsidP="00897FCC">
      <w:pPr>
        <w:ind w:firstLine="709"/>
        <w:jc w:val="both"/>
        <w:rPr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sz w:val="24"/>
          <w:szCs w:val="24"/>
        </w:rPr>
      </w:pPr>
    </w:p>
    <w:p w:rsidR="00897FCC" w:rsidRPr="003C48D6" w:rsidRDefault="00897FCC" w:rsidP="00897FCC">
      <w:pPr>
        <w:ind w:firstLine="709"/>
        <w:jc w:val="center"/>
        <w:rPr>
          <w:b/>
          <w:sz w:val="24"/>
          <w:szCs w:val="24"/>
        </w:rPr>
      </w:pPr>
      <w:r w:rsidRPr="003C48D6">
        <w:rPr>
          <w:b/>
          <w:sz w:val="24"/>
          <w:szCs w:val="24"/>
        </w:rPr>
        <w:lastRenderedPageBreak/>
        <w:t>2. ПРИОРИТЕТЫ МУНИЦИПАЛЬНОЙ ПОЛИТИКИ В СФЕРЕ РЕАЛИЗАЦИИ МУНИЦИПАЛЬНОЙ ПРОГРАММЫ, ЦЕЛИ И ЗАДАЧИ</w:t>
      </w:r>
    </w:p>
    <w:p w:rsidR="00897FCC" w:rsidRPr="00BB5D2C" w:rsidRDefault="00897FCC" w:rsidP="00897FCC">
      <w:pPr>
        <w:ind w:firstLine="709"/>
        <w:jc w:val="center"/>
        <w:rPr>
          <w:sz w:val="24"/>
          <w:szCs w:val="24"/>
        </w:rPr>
      </w:pPr>
    </w:p>
    <w:p w:rsidR="00897FC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>Основным приоритетом муниципальной политики в сфере реализации Программы является решение задач восстановления основных фондов инженерной инфраструктуры путем проведения комплекса организационных, производственных, социально-экономических и других мероприятий.</w:t>
      </w:r>
    </w:p>
    <w:p w:rsidR="00897FCC" w:rsidRPr="00BB5D2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реализации Программы: 2019-2023 годы</w:t>
      </w:r>
    </w:p>
    <w:p w:rsidR="00897FCC" w:rsidRPr="00BB5D2C" w:rsidRDefault="00897FCC" w:rsidP="00897FCC">
      <w:pPr>
        <w:ind w:firstLine="709"/>
        <w:rPr>
          <w:sz w:val="24"/>
          <w:szCs w:val="24"/>
        </w:rPr>
      </w:pPr>
      <w:r w:rsidRPr="00BB5D2C">
        <w:rPr>
          <w:sz w:val="24"/>
          <w:szCs w:val="24"/>
        </w:rPr>
        <w:t>Цель Программы:</w:t>
      </w:r>
    </w:p>
    <w:p w:rsidR="00897FCC" w:rsidRDefault="00897FCC" w:rsidP="00897FCC">
      <w:pPr>
        <w:ind w:firstLine="709"/>
        <w:rPr>
          <w:sz w:val="24"/>
          <w:szCs w:val="24"/>
        </w:rPr>
      </w:pPr>
      <w:r w:rsidRPr="00BB5D2C">
        <w:rPr>
          <w:sz w:val="24"/>
          <w:szCs w:val="24"/>
        </w:rPr>
        <w:t xml:space="preserve">приведение в нормативное состояние </w:t>
      </w:r>
      <w:r>
        <w:rPr>
          <w:sz w:val="24"/>
          <w:szCs w:val="24"/>
        </w:rPr>
        <w:t xml:space="preserve">системы теплоснабжения п. Балакирево, </w:t>
      </w:r>
      <w:r w:rsidRPr="00BB5D2C">
        <w:rPr>
          <w:sz w:val="24"/>
          <w:szCs w:val="24"/>
        </w:rPr>
        <w:t>приведени</w:t>
      </w:r>
      <w:r>
        <w:rPr>
          <w:sz w:val="24"/>
          <w:szCs w:val="24"/>
        </w:rPr>
        <w:t>е</w:t>
      </w:r>
      <w:r w:rsidRPr="00BB5D2C">
        <w:rPr>
          <w:sz w:val="24"/>
          <w:szCs w:val="24"/>
        </w:rPr>
        <w:t xml:space="preserve"> нормативно-технической базы в соответствие с действующим законодательством</w:t>
      </w:r>
      <w:r>
        <w:rPr>
          <w:sz w:val="24"/>
          <w:szCs w:val="24"/>
        </w:rPr>
        <w:t>.</w:t>
      </w:r>
    </w:p>
    <w:p w:rsidR="00897FCC" w:rsidRPr="00BB5D2C" w:rsidRDefault="00897FCC" w:rsidP="00897FCC">
      <w:pPr>
        <w:ind w:firstLine="709"/>
        <w:rPr>
          <w:sz w:val="24"/>
          <w:szCs w:val="24"/>
        </w:rPr>
      </w:pPr>
    </w:p>
    <w:p w:rsidR="00897FCC" w:rsidRPr="003C48D6" w:rsidRDefault="00897FCC" w:rsidP="00897FCC">
      <w:pPr>
        <w:ind w:firstLine="709"/>
        <w:jc w:val="center"/>
        <w:rPr>
          <w:b/>
          <w:sz w:val="24"/>
          <w:szCs w:val="24"/>
        </w:rPr>
      </w:pPr>
      <w:r w:rsidRPr="003C48D6">
        <w:rPr>
          <w:b/>
          <w:sz w:val="24"/>
          <w:szCs w:val="24"/>
        </w:rPr>
        <w:t>3. ОБОБЩЕННАЯ ХАРАКТЕРИСТИКА ОСНОВНЫХ МЕРОПРИЯТИЙ МУНИЦИПАЛЬНОЙ ПРОГРАММЫ</w:t>
      </w:r>
    </w:p>
    <w:p w:rsidR="00897FCC" w:rsidRPr="00BB5D2C" w:rsidRDefault="00897FCC" w:rsidP="00897FCC">
      <w:pPr>
        <w:ind w:firstLine="709"/>
        <w:jc w:val="both"/>
        <w:rPr>
          <w:sz w:val="24"/>
          <w:szCs w:val="24"/>
        </w:rPr>
      </w:pPr>
    </w:p>
    <w:p w:rsidR="00897FCC" w:rsidRDefault="00897FCC" w:rsidP="00897FCC">
      <w:pPr>
        <w:autoSpaceDE w:val="0"/>
        <w:autoSpaceDN w:val="0"/>
        <w:adjustRightInd w:val="0"/>
        <w:ind w:left="708"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 xml:space="preserve">Исходя из анализа существующего положения дел в </w:t>
      </w:r>
      <w:r>
        <w:rPr>
          <w:sz w:val="24"/>
          <w:szCs w:val="24"/>
        </w:rPr>
        <w:t>тепловом</w:t>
      </w:r>
      <w:r w:rsidRPr="00BB5D2C">
        <w:rPr>
          <w:sz w:val="24"/>
          <w:szCs w:val="24"/>
        </w:rPr>
        <w:t xml:space="preserve"> хозяйстве </w:t>
      </w:r>
      <w:r>
        <w:rPr>
          <w:sz w:val="24"/>
          <w:szCs w:val="24"/>
        </w:rPr>
        <w:t>п. Балакирево</w:t>
      </w:r>
      <w:r w:rsidRPr="00BB5D2C">
        <w:rPr>
          <w:sz w:val="24"/>
          <w:szCs w:val="24"/>
        </w:rPr>
        <w:t xml:space="preserve"> и определенных целей Программы, сформированы основные мероприятия Программы:</w:t>
      </w:r>
    </w:p>
    <w:p w:rsidR="00897FCC" w:rsidRDefault="00897FCC" w:rsidP="00897FCC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D2D39">
        <w:rPr>
          <w:sz w:val="24"/>
          <w:szCs w:val="24"/>
        </w:rPr>
        <w:t>Разработка нормативно-технической документации</w:t>
      </w:r>
      <w:r>
        <w:rPr>
          <w:sz w:val="24"/>
          <w:szCs w:val="24"/>
        </w:rPr>
        <w:t>.</w:t>
      </w:r>
    </w:p>
    <w:p w:rsidR="00897FCC" w:rsidRDefault="00897FCC" w:rsidP="00897FCC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D2D39">
        <w:rPr>
          <w:sz w:val="24"/>
          <w:szCs w:val="24"/>
        </w:rPr>
        <w:t>Ежегодные мероприятия по подготовке к отопительному периоду</w:t>
      </w:r>
      <w:r>
        <w:rPr>
          <w:sz w:val="24"/>
          <w:szCs w:val="24"/>
        </w:rPr>
        <w:t>.</w:t>
      </w:r>
    </w:p>
    <w:p w:rsidR="00897FCC" w:rsidRPr="00AA78AE" w:rsidRDefault="00897FCC" w:rsidP="00897FCC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A78AE">
        <w:rPr>
          <w:sz w:val="24"/>
          <w:szCs w:val="24"/>
        </w:rPr>
        <w:t>Модернизация и капитальный ремонт объектов теплоснабжения.</w:t>
      </w:r>
    </w:p>
    <w:p w:rsidR="00897FCC" w:rsidRPr="00BB5D2C" w:rsidRDefault="00897FCC" w:rsidP="00897FCC">
      <w:pPr>
        <w:ind w:firstLine="709"/>
        <w:jc w:val="both"/>
        <w:rPr>
          <w:sz w:val="24"/>
          <w:szCs w:val="24"/>
        </w:rPr>
      </w:pPr>
    </w:p>
    <w:p w:rsidR="00897FCC" w:rsidRPr="003C48D6" w:rsidRDefault="00897FCC" w:rsidP="00897FCC">
      <w:pPr>
        <w:ind w:firstLine="709"/>
        <w:jc w:val="center"/>
        <w:rPr>
          <w:b/>
          <w:sz w:val="24"/>
          <w:szCs w:val="24"/>
        </w:rPr>
      </w:pPr>
      <w:r w:rsidRPr="003C48D6">
        <w:rPr>
          <w:b/>
          <w:sz w:val="24"/>
          <w:szCs w:val="24"/>
        </w:rPr>
        <w:t>4. РЕСУРСНОЕ ОБЕСПЕЧЕНИЕ МУНИЦИПАЛЬНОЙ ПРОГРАММЫ</w:t>
      </w:r>
    </w:p>
    <w:p w:rsidR="00897FCC" w:rsidRPr="00BB5D2C" w:rsidRDefault="00897FCC" w:rsidP="00897FCC">
      <w:pPr>
        <w:ind w:firstLine="709"/>
        <w:jc w:val="center"/>
        <w:rPr>
          <w:sz w:val="24"/>
          <w:szCs w:val="24"/>
        </w:rPr>
      </w:pPr>
    </w:p>
    <w:p w:rsidR="00897FC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 xml:space="preserve">На реализацию Программы планируется направить </w:t>
      </w:r>
      <w:r>
        <w:rPr>
          <w:sz w:val="24"/>
          <w:szCs w:val="24"/>
        </w:rPr>
        <w:t>39222,352 тыс.</w:t>
      </w:r>
      <w:r w:rsidRPr="00374A1A">
        <w:rPr>
          <w:sz w:val="24"/>
          <w:szCs w:val="24"/>
        </w:rPr>
        <w:t xml:space="preserve"> рублей.</w:t>
      </w:r>
    </w:p>
    <w:p w:rsidR="00897FCC" w:rsidRPr="009A342C" w:rsidRDefault="00897FCC" w:rsidP="0089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42C">
        <w:rPr>
          <w:rFonts w:ascii="Times New Roman" w:hAnsi="Times New Roman" w:cs="Times New Roman"/>
          <w:sz w:val="24"/>
          <w:szCs w:val="24"/>
        </w:rPr>
        <w:t>Финансирование мероприятий муниципальной программы осущес</w:t>
      </w:r>
      <w:r>
        <w:rPr>
          <w:rFonts w:ascii="Times New Roman" w:hAnsi="Times New Roman" w:cs="Times New Roman"/>
          <w:sz w:val="24"/>
          <w:szCs w:val="24"/>
        </w:rPr>
        <w:t>твляется за счет средств бюджетов разного уровня, внебюджетные средства</w:t>
      </w:r>
      <w:r w:rsidRPr="009A342C">
        <w:rPr>
          <w:rFonts w:ascii="Times New Roman" w:hAnsi="Times New Roman" w:cs="Times New Roman"/>
          <w:sz w:val="24"/>
          <w:szCs w:val="24"/>
        </w:rPr>
        <w:t>.</w:t>
      </w:r>
    </w:p>
    <w:p w:rsidR="00897FCC" w:rsidRPr="009A342C" w:rsidRDefault="00897FCC" w:rsidP="0089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42C">
        <w:rPr>
          <w:rFonts w:ascii="Times New Roman" w:hAnsi="Times New Roman" w:cs="Times New Roman"/>
          <w:sz w:val="24"/>
          <w:szCs w:val="24"/>
        </w:rPr>
        <w:t>Объем финансирования Программы подлежит ежегодному уточнению</w:t>
      </w:r>
      <w:r>
        <w:rPr>
          <w:rFonts w:ascii="Times New Roman" w:hAnsi="Times New Roman" w:cs="Times New Roman"/>
          <w:sz w:val="24"/>
          <w:szCs w:val="24"/>
        </w:rPr>
        <w:t xml:space="preserve"> бюджетов всех уровней</w:t>
      </w:r>
      <w:r w:rsidRPr="009A342C">
        <w:rPr>
          <w:rFonts w:ascii="Times New Roman" w:hAnsi="Times New Roman" w:cs="Times New Roman"/>
          <w:sz w:val="24"/>
          <w:szCs w:val="24"/>
        </w:rPr>
        <w:t>.</w:t>
      </w:r>
    </w:p>
    <w:p w:rsidR="00897FCC" w:rsidRPr="00BB5D2C" w:rsidRDefault="00897FCC" w:rsidP="00897F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B5D2C">
        <w:rPr>
          <w:sz w:val="24"/>
          <w:szCs w:val="24"/>
        </w:rPr>
        <w:t xml:space="preserve">Ресурсное обеспечение Программы представлено в </w:t>
      </w:r>
      <w:r>
        <w:rPr>
          <w:sz w:val="24"/>
          <w:szCs w:val="24"/>
        </w:rPr>
        <w:t>Приложении №1.</w:t>
      </w:r>
    </w:p>
    <w:p w:rsidR="00897FCC" w:rsidRPr="0038613C" w:rsidRDefault="00897FCC" w:rsidP="00897FCC">
      <w:pPr>
        <w:rPr>
          <w:sz w:val="24"/>
          <w:szCs w:val="24"/>
        </w:rPr>
      </w:pPr>
    </w:p>
    <w:p w:rsidR="00897FCC" w:rsidRPr="003C48D6" w:rsidRDefault="00897FCC" w:rsidP="00897FCC">
      <w:pPr>
        <w:jc w:val="center"/>
        <w:rPr>
          <w:b/>
          <w:sz w:val="24"/>
          <w:szCs w:val="24"/>
        </w:rPr>
      </w:pPr>
      <w:r w:rsidRPr="003C48D6">
        <w:rPr>
          <w:b/>
          <w:bCs/>
          <w:sz w:val="24"/>
          <w:szCs w:val="24"/>
        </w:rPr>
        <w:t xml:space="preserve"> 5. ОЦЕНКА ЭФФЕКТИВНОСТИ МЕРОПРИЯТИЙ, ПРЕДУСМОТРЕННЫХ ПРОГРАММОЙ.</w:t>
      </w:r>
    </w:p>
    <w:p w:rsidR="00897FCC" w:rsidRDefault="00897FCC" w:rsidP="00897FC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897FCC" w:rsidRPr="00836A5C" w:rsidRDefault="00897FCC" w:rsidP="00897FC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bookmarkStart w:id="1" w:name="P0049"/>
      <w:bookmarkEnd w:id="1"/>
      <w:r w:rsidRPr="00836A5C">
        <w:rPr>
          <w:sz w:val="24"/>
          <w:szCs w:val="24"/>
        </w:rPr>
        <w:t>Оценка эффективности реализации </w:t>
      </w:r>
      <w:bookmarkStart w:id="2" w:name="redstr5"/>
      <w:bookmarkEnd w:id="2"/>
      <w:r w:rsidRPr="00836A5C">
        <w:rPr>
          <w:sz w:val="24"/>
          <w:szCs w:val="24"/>
        </w:rPr>
        <w:t>осуществляется ежегодно в течение всего срока реализации </w:t>
      </w:r>
      <w:bookmarkStart w:id="3" w:name="redstr4"/>
      <w:bookmarkEnd w:id="3"/>
      <w:r w:rsidRPr="00836A5C">
        <w:rPr>
          <w:sz w:val="24"/>
          <w:szCs w:val="24"/>
        </w:rPr>
        <w:t>и в целом по окончании ее реализации.</w:t>
      </w:r>
      <w:r w:rsidRPr="00836A5C">
        <w:rPr>
          <w:sz w:val="24"/>
          <w:szCs w:val="24"/>
        </w:rPr>
        <w:br/>
      </w:r>
      <w:bookmarkStart w:id="4" w:name="redstr3"/>
      <w:bookmarkEnd w:id="4"/>
      <w:r w:rsidRPr="00836A5C">
        <w:rPr>
          <w:sz w:val="24"/>
          <w:szCs w:val="24"/>
        </w:rPr>
        <w:t>Эффективность реализации </w:t>
      </w:r>
      <w:bookmarkStart w:id="5" w:name="redstr2"/>
      <w:bookmarkEnd w:id="5"/>
      <w:r w:rsidRPr="00836A5C">
        <w:rPr>
          <w:sz w:val="24"/>
          <w:szCs w:val="24"/>
        </w:rPr>
        <w:t>с учетом финансирования оценивается путем соотнесения степени достижения основных целевых показателей (индикаторов) </w:t>
      </w:r>
      <w:bookmarkStart w:id="6" w:name="redstr1"/>
      <w:bookmarkEnd w:id="6"/>
      <w:r w:rsidRPr="00836A5C">
        <w:rPr>
          <w:sz w:val="24"/>
          <w:szCs w:val="24"/>
        </w:rPr>
        <w:t>к уровню ее финансирования с начала реализации. Комплексный показатель эффективности R рассчитывается по формуле:</w:t>
      </w:r>
      <w:bookmarkStart w:id="7" w:name="redstr"/>
      <w:bookmarkEnd w:id="7"/>
    </w:p>
    <w:p w:rsidR="00897FCC" w:rsidRDefault="00897FCC" w:rsidP="00897FCC">
      <w:pPr>
        <w:rPr>
          <w:sz w:val="24"/>
          <w:szCs w:val="24"/>
        </w:rPr>
      </w:pPr>
      <w:bookmarkStart w:id="8" w:name="P004A"/>
      <w:bookmarkEnd w:id="8"/>
      <w:r w:rsidRPr="00836A5C">
        <w:rPr>
          <w:sz w:val="24"/>
          <w:szCs w:val="24"/>
        </w:rPr>
        <w:t>N</w:t>
      </w:r>
      <w:r w:rsidRPr="00836A5C">
        <w:rPr>
          <w:sz w:val="24"/>
          <w:szCs w:val="24"/>
        </w:rPr>
        <w:br/>
      </w:r>
      <w:bookmarkStart w:id="9" w:name="redstr19"/>
      <w:bookmarkEnd w:id="9"/>
      <w:r w:rsidRPr="00836A5C">
        <w:rPr>
          <w:sz w:val="24"/>
          <w:szCs w:val="24"/>
        </w:rPr>
        <w:t xml:space="preserve">1 / N + </w:t>
      </w:r>
      <w:proofErr w:type="spellStart"/>
      <w:r w:rsidRPr="00836A5C">
        <w:rPr>
          <w:sz w:val="24"/>
          <w:szCs w:val="24"/>
        </w:rPr>
        <w:t>Xn</w:t>
      </w:r>
      <w:proofErr w:type="spellEnd"/>
      <w:r w:rsidRPr="00836A5C">
        <w:rPr>
          <w:sz w:val="24"/>
          <w:szCs w:val="24"/>
        </w:rPr>
        <w:t xml:space="preserve"> тек / </w:t>
      </w:r>
      <w:proofErr w:type="spellStart"/>
      <w:r w:rsidRPr="00836A5C">
        <w:rPr>
          <w:sz w:val="24"/>
          <w:szCs w:val="24"/>
        </w:rPr>
        <w:t>Xn</w:t>
      </w:r>
      <w:proofErr w:type="spellEnd"/>
      <w:r w:rsidRPr="00836A5C">
        <w:rPr>
          <w:sz w:val="24"/>
          <w:szCs w:val="24"/>
        </w:rPr>
        <w:t xml:space="preserve"> план</w:t>
      </w:r>
      <w:r w:rsidRPr="00836A5C">
        <w:rPr>
          <w:sz w:val="24"/>
          <w:szCs w:val="24"/>
        </w:rPr>
        <w:br/>
      </w:r>
      <w:bookmarkStart w:id="10" w:name="redstr18"/>
      <w:bookmarkEnd w:id="10"/>
      <w:proofErr w:type="spellStart"/>
      <w:r w:rsidRPr="00836A5C">
        <w:rPr>
          <w:sz w:val="24"/>
          <w:szCs w:val="24"/>
        </w:rPr>
        <w:t>n</w:t>
      </w:r>
      <w:proofErr w:type="spellEnd"/>
      <w:r w:rsidRPr="00836A5C">
        <w:rPr>
          <w:sz w:val="24"/>
          <w:szCs w:val="24"/>
        </w:rPr>
        <w:t xml:space="preserve"> = 1</w:t>
      </w:r>
      <w:r w:rsidRPr="00836A5C">
        <w:rPr>
          <w:sz w:val="24"/>
          <w:szCs w:val="24"/>
        </w:rPr>
        <w:br/>
      </w:r>
      <w:bookmarkStart w:id="11" w:name="redstr17"/>
      <w:bookmarkEnd w:id="11"/>
      <w:r w:rsidRPr="00836A5C">
        <w:rPr>
          <w:sz w:val="24"/>
          <w:szCs w:val="24"/>
        </w:rPr>
        <w:t xml:space="preserve">R = ------------------------- </w:t>
      </w:r>
      <w:proofErr w:type="spellStart"/>
      <w:r w:rsidRPr="00836A5C">
        <w:rPr>
          <w:sz w:val="24"/>
          <w:szCs w:val="24"/>
        </w:rPr>
        <w:t>x</w:t>
      </w:r>
      <w:proofErr w:type="spellEnd"/>
      <w:r w:rsidRPr="00836A5C">
        <w:rPr>
          <w:sz w:val="24"/>
          <w:szCs w:val="24"/>
        </w:rPr>
        <w:t xml:space="preserve"> 100%, </w:t>
      </w:r>
      <w:r w:rsidRPr="00836A5C">
        <w:rPr>
          <w:sz w:val="24"/>
          <w:szCs w:val="24"/>
        </w:rPr>
        <w:br/>
      </w:r>
      <w:bookmarkStart w:id="12" w:name="redstr16"/>
      <w:bookmarkEnd w:id="12"/>
      <w:r w:rsidRPr="00836A5C">
        <w:rPr>
          <w:sz w:val="24"/>
          <w:szCs w:val="24"/>
        </w:rPr>
        <w:t>F тек </w:t>
      </w:r>
      <w:bookmarkStart w:id="13" w:name="redstr15"/>
      <w:bookmarkEnd w:id="13"/>
      <w:r w:rsidRPr="00836A5C">
        <w:rPr>
          <w:sz w:val="24"/>
          <w:szCs w:val="24"/>
        </w:rPr>
        <w:t>/ F план</w:t>
      </w:r>
      <w:bookmarkStart w:id="14" w:name="redstr14"/>
      <w:bookmarkEnd w:id="14"/>
      <w:r w:rsidRPr="00836A5C">
        <w:rPr>
          <w:sz w:val="24"/>
          <w:szCs w:val="24"/>
        </w:rPr>
        <w:br/>
      </w:r>
      <w:bookmarkStart w:id="15" w:name="redstr13"/>
      <w:bookmarkEnd w:id="15"/>
      <w:r w:rsidRPr="00836A5C">
        <w:rPr>
          <w:sz w:val="24"/>
          <w:szCs w:val="24"/>
        </w:rPr>
        <w:t>где:</w:t>
      </w:r>
      <w:r w:rsidRPr="00836A5C">
        <w:rPr>
          <w:sz w:val="24"/>
          <w:szCs w:val="24"/>
        </w:rPr>
        <w:br/>
      </w:r>
      <w:bookmarkStart w:id="16" w:name="redstr12"/>
      <w:bookmarkEnd w:id="16"/>
      <w:proofErr w:type="gramStart"/>
      <w:r w:rsidRPr="00836A5C">
        <w:rPr>
          <w:sz w:val="24"/>
          <w:szCs w:val="24"/>
        </w:rPr>
        <w:t xml:space="preserve">N </w:t>
      </w:r>
      <w:r>
        <w:rPr>
          <w:sz w:val="24"/>
          <w:szCs w:val="24"/>
        </w:rPr>
        <w:t>–</w:t>
      </w:r>
      <w:r w:rsidRPr="00836A5C">
        <w:rPr>
          <w:sz w:val="24"/>
          <w:szCs w:val="24"/>
        </w:rPr>
        <w:t xml:space="preserve"> общее число целевых показателей (индикаторов);</w:t>
      </w:r>
      <w:r w:rsidRPr="00836A5C">
        <w:rPr>
          <w:sz w:val="24"/>
          <w:szCs w:val="24"/>
        </w:rPr>
        <w:br/>
      </w:r>
      <w:bookmarkStart w:id="17" w:name="redstr11"/>
      <w:bookmarkEnd w:id="17"/>
      <w:proofErr w:type="spellStart"/>
      <w:r w:rsidRPr="00836A5C">
        <w:rPr>
          <w:sz w:val="24"/>
          <w:szCs w:val="24"/>
        </w:rPr>
        <w:t>Xn</w:t>
      </w:r>
      <w:proofErr w:type="spellEnd"/>
      <w:r w:rsidRPr="00836A5C">
        <w:rPr>
          <w:sz w:val="24"/>
          <w:szCs w:val="24"/>
        </w:rPr>
        <w:t xml:space="preserve"> план </w:t>
      </w:r>
      <w:r>
        <w:rPr>
          <w:sz w:val="24"/>
          <w:szCs w:val="24"/>
        </w:rPr>
        <w:t>–</w:t>
      </w:r>
      <w:r w:rsidRPr="00836A5C">
        <w:rPr>
          <w:sz w:val="24"/>
          <w:szCs w:val="24"/>
        </w:rPr>
        <w:t xml:space="preserve"> плановое значение n-го целевого показателя (индикатора);</w:t>
      </w:r>
      <w:r w:rsidRPr="00836A5C">
        <w:rPr>
          <w:sz w:val="24"/>
          <w:szCs w:val="24"/>
        </w:rPr>
        <w:br/>
      </w:r>
      <w:bookmarkStart w:id="18" w:name="redstr10"/>
      <w:bookmarkEnd w:id="18"/>
      <w:proofErr w:type="spellStart"/>
      <w:r w:rsidRPr="00836A5C">
        <w:rPr>
          <w:sz w:val="24"/>
          <w:szCs w:val="24"/>
        </w:rPr>
        <w:t>Xn</w:t>
      </w:r>
      <w:proofErr w:type="spellEnd"/>
      <w:r w:rsidRPr="00836A5C">
        <w:rPr>
          <w:sz w:val="24"/>
          <w:szCs w:val="24"/>
        </w:rPr>
        <w:t xml:space="preserve"> тек </w:t>
      </w:r>
      <w:r>
        <w:rPr>
          <w:sz w:val="24"/>
          <w:szCs w:val="24"/>
        </w:rPr>
        <w:t>–</w:t>
      </w:r>
      <w:r w:rsidRPr="00836A5C">
        <w:rPr>
          <w:sz w:val="24"/>
          <w:szCs w:val="24"/>
        </w:rPr>
        <w:t xml:space="preserve"> текущее значение n-го целевого показателя (индикатора);</w:t>
      </w:r>
      <w:r w:rsidRPr="00836A5C">
        <w:rPr>
          <w:sz w:val="24"/>
          <w:szCs w:val="24"/>
        </w:rPr>
        <w:br/>
      </w:r>
      <w:bookmarkStart w:id="19" w:name="redstr9"/>
      <w:bookmarkEnd w:id="19"/>
      <w:r w:rsidRPr="00836A5C">
        <w:rPr>
          <w:sz w:val="24"/>
          <w:szCs w:val="24"/>
        </w:rPr>
        <w:t xml:space="preserve">F тек </w:t>
      </w:r>
      <w:r>
        <w:rPr>
          <w:sz w:val="24"/>
          <w:szCs w:val="24"/>
        </w:rPr>
        <w:t>–</w:t>
      </w:r>
      <w:r w:rsidRPr="00836A5C">
        <w:rPr>
          <w:sz w:val="24"/>
          <w:szCs w:val="24"/>
        </w:rPr>
        <w:t xml:space="preserve"> сумма финансирования (расходов) на текущую дату;</w:t>
      </w:r>
      <w:r w:rsidRPr="00836A5C">
        <w:rPr>
          <w:sz w:val="24"/>
          <w:szCs w:val="24"/>
        </w:rPr>
        <w:br/>
      </w:r>
      <w:bookmarkStart w:id="20" w:name="redstr8"/>
      <w:bookmarkEnd w:id="20"/>
      <w:r w:rsidRPr="00836A5C">
        <w:rPr>
          <w:sz w:val="24"/>
          <w:szCs w:val="24"/>
        </w:rPr>
        <w:t xml:space="preserve">F план </w:t>
      </w:r>
      <w:r>
        <w:rPr>
          <w:sz w:val="24"/>
          <w:szCs w:val="24"/>
        </w:rPr>
        <w:t>–</w:t>
      </w:r>
      <w:r w:rsidRPr="00836A5C">
        <w:rPr>
          <w:sz w:val="24"/>
          <w:szCs w:val="24"/>
        </w:rPr>
        <w:t xml:space="preserve"> плановая сумма финансирования по</w:t>
      </w:r>
      <w:r>
        <w:rPr>
          <w:sz w:val="24"/>
          <w:szCs w:val="24"/>
        </w:rPr>
        <w:t xml:space="preserve"> программе</w:t>
      </w:r>
      <w:r w:rsidRPr="00836A5C">
        <w:rPr>
          <w:sz w:val="24"/>
          <w:szCs w:val="24"/>
        </w:rPr>
        <w:t>.</w:t>
      </w:r>
      <w:proofErr w:type="gramEnd"/>
      <w:r w:rsidRPr="00836A5C">
        <w:rPr>
          <w:sz w:val="24"/>
          <w:szCs w:val="24"/>
        </w:rPr>
        <w:br/>
      </w:r>
      <w:bookmarkStart w:id="21" w:name="redstr7"/>
      <w:bookmarkEnd w:id="21"/>
      <w:r w:rsidRPr="00836A5C">
        <w:rPr>
          <w:sz w:val="24"/>
          <w:szCs w:val="24"/>
        </w:rPr>
        <w:t>Для расчета комплексного показателя эффективности R используются целевые пок</w:t>
      </w:r>
      <w:r>
        <w:rPr>
          <w:sz w:val="24"/>
          <w:szCs w:val="24"/>
        </w:rPr>
        <w:t>азатели (индикаторы) №№ 1, 2,</w:t>
      </w:r>
      <w:r w:rsidRPr="00836A5C">
        <w:rPr>
          <w:sz w:val="24"/>
          <w:szCs w:val="24"/>
        </w:rPr>
        <w:t xml:space="preserve"> приведенные в Программ</w:t>
      </w:r>
      <w:r>
        <w:rPr>
          <w:sz w:val="24"/>
          <w:szCs w:val="24"/>
        </w:rPr>
        <w:t>е</w:t>
      </w:r>
      <w:r w:rsidRPr="00836A5C">
        <w:rPr>
          <w:sz w:val="24"/>
          <w:szCs w:val="24"/>
        </w:rPr>
        <w:t>.</w:t>
      </w:r>
      <w:r w:rsidRPr="00836A5C">
        <w:rPr>
          <w:sz w:val="24"/>
          <w:szCs w:val="24"/>
        </w:rPr>
        <w:br/>
      </w:r>
      <w:bookmarkStart w:id="22" w:name="redstr6"/>
      <w:bookmarkEnd w:id="22"/>
      <w:r w:rsidRPr="00836A5C">
        <w:rPr>
          <w:sz w:val="24"/>
          <w:szCs w:val="24"/>
        </w:rPr>
        <w:t>При значении комплексного показателя эффективности R свыше 80% - эффективность реализации признается высокой, при значении менее 80% - низкой.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897FCC" w:rsidRDefault="00897FCC" w:rsidP="00897FCC">
      <w:pPr>
        <w:ind w:left="360"/>
        <w:jc w:val="right"/>
        <w:rPr>
          <w:sz w:val="24"/>
          <w:szCs w:val="24"/>
        </w:rPr>
      </w:pPr>
    </w:p>
    <w:p w:rsidR="00897FCC" w:rsidRDefault="00897FCC" w:rsidP="00897FCC">
      <w:pPr>
        <w:ind w:left="360"/>
        <w:jc w:val="right"/>
        <w:rPr>
          <w:sz w:val="24"/>
          <w:szCs w:val="24"/>
        </w:rPr>
      </w:pPr>
    </w:p>
    <w:p w:rsidR="00897FCC" w:rsidRPr="007D5587" w:rsidRDefault="00897FCC" w:rsidP="00897FCC">
      <w:pPr>
        <w:ind w:left="360"/>
        <w:jc w:val="right"/>
        <w:rPr>
          <w:b/>
          <w:bCs/>
          <w:sz w:val="24"/>
          <w:szCs w:val="24"/>
        </w:rPr>
      </w:pPr>
      <w:r w:rsidRPr="00AA78AE">
        <w:rPr>
          <w:sz w:val="24"/>
          <w:szCs w:val="24"/>
        </w:rPr>
        <w:lastRenderedPageBreak/>
        <w:t xml:space="preserve">  </w:t>
      </w:r>
      <w:r w:rsidRPr="007D5587">
        <w:rPr>
          <w:b/>
          <w:sz w:val="24"/>
          <w:szCs w:val="24"/>
        </w:rPr>
        <w:t>Таблица 1</w:t>
      </w:r>
    </w:p>
    <w:p w:rsidR="00897FCC" w:rsidRPr="007D5587" w:rsidRDefault="00897FCC" w:rsidP="00897F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58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97FCC" w:rsidRPr="007D5587" w:rsidRDefault="00897FCC" w:rsidP="00897F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587">
        <w:rPr>
          <w:rFonts w:ascii="Times New Roman" w:hAnsi="Times New Roman" w:cs="Times New Roman"/>
          <w:b/>
          <w:sz w:val="24"/>
          <w:szCs w:val="24"/>
        </w:rPr>
        <w:t>ОБ ИНДИКАТОРАХ И ПОКАЗАТЕЛЯХ МУНИЦИПАЛЬНОЙ ПРОГРАММЫ</w:t>
      </w:r>
    </w:p>
    <w:p w:rsidR="00897FCC" w:rsidRDefault="00897FCC" w:rsidP="00897FCC">
      <w:pPr>
        <w:widowControl w:val="0"/>
        <w:autoSpaceDE w:val="0"/>
        <w:jc w:val="center"/>
        <w:rPr>
          <w:b/>
          <w:bCs/>
          <w:sz w:val="16"/>
          <w:szCs w:val="16"/>
        </w:rPr>
      </w:pPr>
    </w:p>
    <w:tbl>
      <w:tblPr>
        <w:tblW w:w="9923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98"/>
        <w:gridCol w:w="5164"/>
        <w:gridCol w:w="700"/>
        <w:gridCol w:w="718"/>
        <w:gridCol w:w="709"/>
        <w:gridCol w:w="712"/>
        <w:gridCol w:w="709"/>
        <w:gridCol w:w="713"/>
      </w:tblGrid>
      <w:tr w:rsidR="00897FCC" w:rsidTr="00A04A9A">
        <w:trPr>
          <w:trHeight w:val="320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</w:pPr>
            <w:r>
              <w:t xml:space="preserve">Наименование показателя </w:t>
            </w:r>
          </w:p>
          <w:p w:rsidR="00897FCC" w:rsidRDefault="00897FCC" w:rsidP="00A04A9A">
            <w:pPr>
              <w:pStyle w:val="ConsPlusCell"/>
              <w:jc w:val="center"/>
            </w:pPr>
            <w:r>
              <w:t>(целевого индикатора) Программы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  <w:rPr>
                <w:bCs/>
              </w:rPr>
            </w:pPr>
            <w:r>
              <w:t xml:space="preserve">Ед. </w:t>
            </w:r>
            <w:r>
              <w:br/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3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</w:pPr>
            <w:r>
              <w:rPr>
                <w:bCs/>
              </w:rPr>
              <w:t>Значение показателя по годам</w:t>
            </w:r>
          </w:p>
        </w:tc>
      </w:tr>
      <w:tr w:rsidR="00897FCC" w:rsidTr="00A04A9A"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snapToGrid w:val="0"/>
              <w:jc w:val="center"/>
            </w:pPr>
          </w:p>
        </w:tc>
        <w:tc>
          <w:tcPr>
            <w:tcW w:w="51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snapToGrid w:val="0"/>
              <w:jc w:val="center"/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snapToGrid w:val="0"/>
              <w:jc w:val="center"/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</w:pPr>
            <w:r>
              <w:rPr>
                <w:bCs/>
              </w:rPr>
              <w:t>2022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</w:pPr>
            <w:r>
              <w:t>2023</w:t>
            </w:r>
          </w:p>
        </w:tc>
      </w:tr>
      <w:tr w:rsidR="00897FCC" w:rsidTr="00A04A9A">
        <w:trPr>
          <w:trHeight w:val="531"/>
        </w:trPr>
        <w:tc>
          <w:tcPr>
            <w:tcW w:w="4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FCC" w:rsidRDefault="00897FCC" w:rsidP="00A04A9A">
            <w:pPr>
              <w:pStyle w:val="ConsPlusCell"/>
            </w:pPr>
            <w:r>
              <w:t>1.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FCC" w:rsidRDefault="00897FCC" w:rsidP="00A04A9A">
            <w:pPr>
              <w:pStyle w:val="ConsPlusCell"/>
            </w:pPr>
            <w:r w:rsidRPr="00B805CE">
              <w:rPr>
                <w:color w:val="000000"/>
              </w:rPr>
              <w:t>КПД котельного оборудования при сжигании природного газа.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jc w:val="center"/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FCC" w:rsidRPr="00B805CE" w:rsidRDefault="00897FCC" w:rsidP="00A04A9A">
            <w:pPr>
              <w:jc w:val="center"/>
              <w:rPr>
                <w:sz w:val="24"/>
                <w:szCs w:val="24"/>
              </w:rPr>
            </w:pPr>
            <w:r w:rsidRPr="00B805CE">
              <w:rPr>
                <w:sz w:val="24"/>
                <w:szCs w:val="24"/>
              </w:rPr>
              <w:t>93</w:t>
            </w:r>
          </w:p>
        </w:tc>
      </w:tr>
      <w:tr w:rsidR="00897FCC" w:rsidTr="00A04A9A">
        <w:trPr>
          <w:trHeight w:val="1182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FCC" w:rsidRDefault="00897FCC" w:rsidP="00A04A9A">
            <w:pPr>
              <w:pStyle w:val="ConsPlusCell"/>
            </w:pPr>
            <w:r>
              <w:t>2.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FCC" w:rsidRDefault="00897FCC" w:rsidP="00A04A9A">
            <w:pPr>
              <w:pStyle w:val="ConsPlusCell"/>
            </w:pPr>
            <w:r>
              <w:t xml:space="preserve">Доля протяженности   </w:t>
            </w:r>
            <w:r>
              <w:br/>
              <w:t xml:space="preserve">сетей теплоснабжения </w:t>
            </w:r>
            <w:r>
              <w:rPr>
                <w:iCs/>
              </w:rPr>
              <w:t>п. Балакирево</w:t>
            </w:r>
            <w:r>
              <w:t xml:space="preserve">, не отвечающих нормативным требованиям, в общей протяженности.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jc w:val="center"/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FCC" w:rsidRPr="00B805CE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805CE">
              <w:rPr>
                <w:sz w:val="24"/>
                <w:szCs w:val="24"/>
              </w:rPr>
              <w:t>0</w:t>
            </w:r>
          </w:p>
        </w:tc>
      </w:tr>
    </w:tbl>
    <w:p w:rsidR="00897FCC" w:rsidRDefault="00897FCC" w:rsidP="00897FCC">
      <w:pPr>
        <w:jc w:val="center"/>
        <w:rPr>
          <w:color w:val="FF0000"/>
          <w:sz w:val="24"/>
          <w:szCs w:val="24"/>
        </w:rPr>
      </w:pPr>
    </w:p>
    <w:p w:rsidR="00897FCC" w:rsidRDefault="00897FCC" w:rsidP="00897FCC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897FCC" w:rsidRDefault="00897FCC" w:rsidP="00897F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A342C">
        <w:rPr>
          <w:rFonts w:ascii="Times New Roman" w:hAnsi="Times New Roman" w:cs="Times New Roman"/>
          <w:b/>
          <w:sz w:val="24"/>
          <w:szCs w:val="24"/>
        </w:rPr>
        <w:t>. П</w:t>
      </w:r>
      <w:r>
        <w:rPr>
          <w:rFonts w:ascii="Times New Roman" w:hAnsi="Times New Roman" w:cs="Times New Roman"/>
          <w:b/>
          <w:sz w:val="24"/>
          <w:szCs w:val="24"/>
        </w:rPr>
        <w:t xml:space="preserve">РОГНОЗ КОНЕЧНЫХ РЕЗУЛЬТАТОВ РЕАЛИЗАЦИИ </w:t>
      </w:r>
    </w:p>
    <w:p w:rsidR="00897FCC" w:rsidRPr="009A342C" w:rsidRDefault="00897FCC" w:rsidP="00897F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897FCC" w:rsidRPr="009A342C" w:rsidRDefault="00897FCC" w:rsidP="0089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FCC" w:rsidRPr="009A342C" w:rsidRDefault="00897FCC" w:rsidP="0089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42C">
        <w:rPr>
          <w:rFonts w:ascii="Times New Roman" w:hAnsi="Times New Roman" w:cs="Times New Roman"/>
          <w:sz w:val="24"/>
          <w:szCs w:val="24"/>
        </w:rPr>
        <w:t xml:space="preserve">В результате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A342C">
        <w:rPr>
          <w:rFonts w:ascii="Times New Roman" w:hAnsi="Times New Roman" w:cs="Times New Roman"/>
          <w:sz w:val="24"/>
          <w:szCs w:val="24"/>
        </w:rPr>
        <w:t xml:space="preserve"> программы планируется:</w:t>
      </w:r>
    </w:p>
    <w:p w:rsidR="00897FCC" w:rsidRPr="002359C5" w:rsidRDefault="00897FCC" w:rsidP="0089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9C5">
        <w:rPr>
          <w:rFonts w:ascii="Times New Roman" w:hAnsi="Times New Roman" w:cs="Times New Roman"/>
          <w:sz w:val="24"/>
          <w:szCs w:val="24"/>
        </w:rPr>
        <w:t xml:space="preserve">- повышение </w:t>
      </w:r>
      <w:r w:rsidRPr="002359C5">
        <w:rPr>
          <w:rFonts w:ascii="Times New Roman" w:hAnsi="Times New Roman" w:cs="Times New Roman"/>
          <w:color w:val="000000"/>
          <w:sz w:val="24"/>
          <w:szCs w:val="24"/>
        </w:rPr>
        <w:t>КПД котельного оборудования при сжигании природного газа</w:t>
      </w:r>
      <w:r w:rsidRPr="002359C5">
        <w:rPr>
          <w:rFonts w:ascii="Times New Roman" w:hAnsi="Times New Roman" w:cs="Times New Roman"/>
          <w:sz w:val="24"/>
          <w:szCs w:val="24"/>
        </w:rPr>
        <w:t xml:space="preserve"> (ежегодно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359C5">
        <w:rPr>
          <w:rFonts w:ascii="Times New Roman" w:hAnsi="Times New Roman" w:cs="Times New Roman"/>
          <w:sz w:val="24"/>
          <w:szCs w:val="24"/>
        </w:rPr>
        <w:t>%);</w:t>
      </w:r>
    </w:p>
    <w:p w:rsidR="00897FCC" w:rsidRPr="002359C5" w:rsidRDefault="00897FCC" w:rsidP="0089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9C5">
        <w:rPr>
          <w:rFonts w:ascii="Times New Roman" w:hAnsi="Times New Roman" w:cs="Times New Roman"/>
          <w:sz w:val="24"/>
          <w:szCs w:val="24"/>
        </w:rPr>
        <w:t xml:space="preserve">- уменьшение доли протяженности сетей теплоснабжения </w:t>
      </w:r>
      <w:r w:rsidRPr="002359C5">
        <w:rPr>
          <w:rFonts w:ascii="Times New Roman" w:hAnsi="Times New Roman" w:cs="Times New Roman"/>
          <w:iCs/>
          <w:sz w:val="24"/>
          <w:szCs w:val="24"/>
        </w:rPr>
        <w:t>п. Балакирево</w:t>
      </w:r>
      <w:r w:rsidRPr="002359C5">
        <w:rPr>
          <w:rFonts w:ascii="Times New Roman" w:hAnsi="Times New Roman" w:cs="Times New Roman"/>
          <w:sz w:val="24"/>
          <w:szCs w:val="24"/>
        </w:rPr>
        <w:t>, не отвечающих нормативным требованиям, в общей протяженности (ежегодно на 1</w:t>
      </w:r>
      <w:r>
        <w:rPr>
          <w:rFonts w:ascii="Times New Roman" w:hAnsi="Times New Roman" w:cs="Times New Roman"/>
          <w:sz w:val="24"/>
          <w:szCs w:val="24"/>
        </w:rPr>
        <w:t>0%).</w:t>
      </w:r>
    </w:p>
    <w:p w:rsidR="00897FCC" w:rsidRDefault="00897FCC" w:rsidP="00897FC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</w:p>
    <w:p w:rsidR="00897FCC" w:rsidRPr="003C48D6" w:rsidRDefault="00897FCC" w:rsidP="00897FC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3C48D6">
        <w:rPr>
          <w:b/>
          <w:sz w:val="24"/>
          <w:szCs w:val="24"/>
        </w:rPr>
        <w:t>. АНАЛИЗ РИСКОВ РЕАЛИЗАЦИИ МУНИЦИПАЛЬНОЙ ПРОГРАММЫ</w:t>
      </w:r>
    </w:p>
    <w:p w:rsidR="00897FCC" w:rsidRPr="00BB5D2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7FCC" w:rsidRPr="00BB5D2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>К рискам реализации муниципальной программы, которыми может управлять ответственный исполнитель муниципальной программы, уменьшая вероятность их возникновения, следует отнести следующие:</w:t>
      </w:r>
    </w:p>
    <w:p w:rsidR="00897FCC" w:rsidRPr="00BB5D2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>- исполнительский риск, который связан с возникновением проблем в реализации муниципальной программы в результате недостаточной квалификации и (или) недобросовестности ответственных исполнителей. Данный риск обусловлен большим количеством участников реализации муниципальной программы. Реализация данного риска может привести к нецелевому и/или неэффективному использованию бюджетных средств, невыполнению ряда мероприятий муниципальной программы;</w:t>
      </w:r>
    </w:p>
    <w:p w:rsidR="00897FCC" w:rsidRPr="00BB5D2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>- организационный риск, который связан с несоответствием организационной инфраструктуры реализации муниципальной программы ее задачам, задержкой формирования соответствующих организационных систем к сроку начала реализации мероприятий муниципальной программы. Высокая зависимость реализации мероприятий муниципальной программы от принятия необходимых организационных решений требует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мероприятий;</w:t>
      </w:r>
    </w:p>
    <w:p w:rsidR="00897FCC" w:rsidRPr="00BB5D2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>- 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</w:t>
      </w:r>
    </w:p>
    <w:p w:rsidR="00897FC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B5D2C">
        <w:rPr>
          <w:sz w:val="24"/>
          <w:szCs w:val="24"/>
        </w:rPr>
        <w:t>Для минимизации указанных рисков в ходе реализации муниципальной программы предусматривается создание эффективной системы управления на основе четкого распределения полномочий и ответственности исполнителей муниципальной программы, мониторинг выполнения муниципальной программы, регулярный анализ и, при необходимости, корректировка показателей и мероприятий муниципальной программы, перераспределение объемов финансирования в зависимости от динамики и темпов решения тактических задач.</w:t>
      </w:r>
      <w:r>
        <w:rPr>
          <w:sz w:val="24"/>
          <w:szCs w:val="24"/>
        </w:rPr>
        <w:t xml:space="preserve"> </w:t>
      </w:r>
      <w:proofErr w:type="gramEnd"/>
    </w:p>
    <w:p w:rsidR="00897FCC" w:rsidRDefault="00897FCC" w:rsidP="00897F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7FCC" w:rsidRPr="00916B38" w:rsidRDefault="00897FCC" w:rsidP="00897F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6B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16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97FCC" w:rsidRPr="00916B38" w:rsidRDefault="00897FCC" w:rsidP="0089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6B38">
        <w:rPr>
          <w:rFonts w:ascii="Times New Roman" w:hAnsi="Times New Roman" w:cs="Times New Roman"/>
          <w:sz w:val="24"/>
          <w:szCs w:val="24"/>
        </w:rPr>
        <w:t>к Программе</w:t>
      </w:r>
    </w:p>
    <w:p w:rsidR="00897FCC" w:rsidRPr="00916B38" w:rsidRDefault="00897FCC" w:rsidP="00897FCC">
      <w:pPr>
        <w:pStyle w:val="ConsPlusNormal"/>
        <w:ind w:right="-5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A1C" w:rsidRDefault="00D27A1C" w:rsidP="00897FCC">
      <w:pPr>
        <w:pStyle w:val="ConsPlusNormal"/>
        <w:ind w:righ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P305"/>
      <w:bookmarkEnd w:id="23"/>
    </w:p>
    <w:p w:rsidR="00D27A1C" w:rsidRDefault="00D27A1C" w:rsidP="00897FCC">
      <w:pPr>
        <w:pStyle w:val="ConsPlusNormal"/>
        <w:ind w:righ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FCC" w:rsidRPr="00916B38" w:rsidRDefault="00897FCC" w:rsidP="00897FCC">
      <w:pPr>
        <w:pStyle w:val="ConsPlusNormal"/>
        <w:ind w:righ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</w:t>
      </w:r>
      <w:r w:rsidRPr="00916B38">
        <w:rPr>
          <w:rFonts w:ascii="Times New Roman" w:hAnsi="Times New Roman" w:cs="Times New Roman"/>
          <w:b/>
          <w:sz w:val="24"/>
          <w:szCs w:val="24"/>
        </w:rPr>
        <w:t xml:space="preserve"> ОБЕСПЕЧЕНИЕ</w:t>
      </w:r>
    </w:p>
    <w:p w:rsidR="00897FCC" w:rsidRDefault="00897FCC" w:rsidP="00897FCC">
      <w:pPr>
        <w:pStyle w:val="ConsPlusNormal"/>
        <w:ind w:righ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B38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916B38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897FCC" w:rsidRDefault="00897FCC" w:rsidP="00897FCC">
      <w:pPr>
        <w:pStyle w:val="ConsPlusNormal"/>
        <w:jc w:val="both"/>
      </w:pPr>
    </w:p>
    <w:tbl>
      <w:tblPr>
        <w:tblW w:w="9734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2381"/>
        <w:gridCol w:w="1164"/>
        <w:gridCol w:w="1134"/>
        <w:gridCol w:w="1025"/>
        <w:gridCol w:w="1025"/>
        <w:gridCol w:w="1134"/>
      </w:tblGrid>
      <w:tr w:rsidR="00897FCC" w:rsidTr="00A04A9A">
        <w:tc>
          <w:tcPr>
            <w:tcW w:w="1871" w:type="dxa"/>
            <w:vMerge w:val="restart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Наименование мероприятия</w:t>
            </w:r>
          </w:p>
        </w:tc>
        <w:tc>
          <w:tcPr>
            <w:tcW w:w="2381" w:type="dxa"/>
            <w:vMerge w:val="restart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Источник финансирования</w:t>
            </w:r>
          </w:p>
        </w:tc>
        <w:tc>
          <w:tcPr>
            <w:tcW w:w="5482" w:type="dxa"/>
            <w:gridSpan w:val="5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Объем финансирования тыс. руб.</w:t>
            </w:r>
          </w:p>
        </w:tc>
      </w:tr>
      <w:tr w:rsidR="00897FCC" w:rsidTr="00A04A9A">
        <w:tc>
          <w:tcPr>
            <w:tcW w:w="1871" w:type="dxa"/>
            <w:vMerge/>
          </w:tcPr>
          <w:p w:rsidR="00897FCC" w:rsidRPr="00916B38" w:rsidRDefault="00897FCC" w:rsidP="00A04A9A">
            <w:pPr>
              <w:rPr>
                <w:b/>
              </w:rPr>
            </w:pPr>
          </w:p>
        </w:tc>
        <w:tc>
          <w:tcPr>
            <w:tcW w:w="2381" w:type="dxa"/>
            <w:vMerge/>
          </w:tcPr>
          <w:p w:rsidR="00897FCC" w:rsidRPr="00916B38" w:rsidRDefault="00897FCC" w:rsidP="00A04A9A">
            <w:pPr>
              <w:rPr>
                <w:b/>
              </w:rPr>
            </w:pPr>
          </w:p>
        </w:tc>
        <w:tc>
          <w:tcPr>
            <w:tcW w:w="1164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2019 год</w:t>
            </w:r>
          </w:p>
        </w:tc>
        <w:tc>
          <w:tcPr>
            <w:tcW w:w="1134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2020 год</w:t>
            </w:r>
          </w:p>
        </w:tc>
        <w:tc>
          <w:tcPr>
            <w:tcW w:w="1025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2021 год</w:t>
            </w:r>
          </w:p>
        </w:tc>
        <w:tc>
          <w:tcPr>
            <w:tcW w:w="1025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2022 год</w:t>
            </w:r>
          </w:p>
        </w:tc>
        <w:tc>
          <w:tcPr>
            <w:tcW w:w="1134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</w:tr>
      <w:tr w:rsidR="00897FCC" w:rsidTr="00A04A9A">
        <w:tc>
          <w:tcPr>
            <w:tcW w:w="1871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2381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1164" w:type="dxa"/>
          </w:tcPr>
          <w:p w:rsidR="00897FCC" w:rsidRPr="00916B38" w:rsidRDefault="00897FCC" w:rsidP="00A04A9A">
            <w:pPr>
              <w:pStyle w:val="ConsPlusNormal"/>
              <w:ind w:hanging="3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1134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025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025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1134" w:type="dxa"/>
          </w:tcPr>
          <w:p w:rsidR="00897FCC" w:rsidRPr="00916B38" w:rsidRDefault="00897FCC" w:rsidP="00A04A9A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</w:tr>
      <w:tr w:rsidR="00897FCC" w:rsidTr="00A04A9A">
        <w:trPr>
          <w:trHeight w:val="259"/>
        </w:trPr>
        <w:tc>
          <w:tcPr>
            <w:tcW w:w="1871" w:type="dxa"/>
            <w:vMerge w:val="restart"/>
          </w:tcPr>
          <w:p w:rsidR="00897FCC" w:rsidRPr="00916B38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16B38">
              <w:rPr>
                <w:rFonts w:ascii="Times New Roman" w:hAnsi="Times New Roman" w:cs="Times New Roman"/>
                <w:szCs w:val="22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Cs w:val="22"/>
              </w:rPr>
              <w:t>теплоснабжению</w:t>
            </w:r>
          </w:p>
        </w:tc>
        <w:tc>
          <w:tcPr>
            <w:tcW w:w="2381" w:type="dxa"/>
          </w:tcPr>
          <w:p w:rsidR="00897FCC" w:rsidRPr="00916B38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164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5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5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97FCC" w:rsidTr="00A04A9A">
        <w:trPr>
          <w:trHeight w:val="120"/>
        </w:trPr>
        <w:tc>
          <w:tcPr>
            <w:tcW w:w="1871" w:type="dxa"/>
            <w:vMerge/>
          </w:tcPr>
          <w:p w:rsidR="00897FCC" w:rsidRPr="00916B38" w:rsidRDefault="00897FCC" w:rsidP="00A0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1" w:type="dxa"/>
          </w:tcPr>
          <w:p w:rsidR="00897FCC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16B38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164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D27A1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1194,3</w:t>
            </w:r>
          </w:p>
        </w:tc>
        <w:tc>
          <w:tcPr>
            <w:tcW w:w="1025" w:type="dxa"/>
            <w:vAlign w:val="center"/>
          </w:tcPr>
          <w:p w:rsidR="00897FCC" w:rsidRPr="00916B38" w:rsidRDefault="00D27A1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5" w:type="dxa"/>
            <w:vAlign w:val="center"/>
          </w:tcPr>
          <w:p w:rsidR="00897FCC" w:rsidRPr="00916B38" w:rsidRDefault="00D27A1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D27A1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97FCC" w:rsidTr="00A04A9A">
        <w:tc>
          <w:tcPr>
            <w:tcW w:w="1871" w:type="dxa"/>
            <w:vMerge/>
          </w:tcPr>
          <w:p w:rsidR="00897FCC" w:rsidRPr="00916B38" w:rsidRDefault="00897FCC" w:rsidP="00A04A9A"/>
        </w:tc>
        <w:tc>
          <w:tcPr>
            <w:tcW w:w="2381" w:type="dxa"/>
          </w:tcPr>
          <w:p w:rsidR="00897FCC" w:rsidRPr="00916B38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16B38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  <w:tc>
          <w:tcPr>
            <w:tcW w:w="1164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2F4B17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311,7</w:t>
            </w:r>
          </w:p>
        </w:tc>
        <w:tc>
          <w:tcPr>
            <w:tcW w:w="1025" w:type="dxa"/>
            <w:vAlign w:val="center"/>
          </w:tcPr>
          <w:p w:rsidR="00897FCC" w:rsidRPr="00916B38" w:rsidRDefault="00D27A1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5" w:type="dxa"/>
            <w:vAlign w:val="center"/>
          </w:tcPr>
          <w:p w:rsidR="00897FCC" w:rsidRPr="00916B38" w:rsidRDefault="00D27A1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97FCC" w:rsidTr="00A04A9A">
        <w:tc>
          <w:tcPr>
            <w:tcW w:w="1871" w:type="dxa"/>
            <w:vMerge/>
          </w:tcPr>
          <w:p w:rsidR="00897FCC" w:rsidRPr="00916B38" w:rsidRDefault="00897FCC" w:rsidP="00A04A9A"/>
        </w:tc>
        <w:tc>
          <w:tcPr>
            <w:tcW w:w="2381" w:type="dxa"/>
          </w:tcPr>
          <w:p w:rsidR="00897FCC" w:rsidRPr="00916B38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16B3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164" w:type="dxa"/>
            <w:vAlign w:val="center"/>
          </w:tcPr>
          <w:p w:rsidR="00897FCC" w:rsidRPr="00916B38" w:rsidRDefault="00D27A1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5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5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97FCC" w:rsidTr="00A04A9A">
        <w:tc>
          <w:tcPr>
            <w:tcW w:w="1871" w:type="dxa"/>
            <w:vMerge/>
          </w:tcPr>
          <w:p w:rsidR="00897FCC" w:rsidRPr="00916B38" w:rsidRDefault="00897FCC" w:rsidP="00A04A9A"/>
        </w:tc>
        <w:tc>
          <w:tcPr>
            <w:tcW w:w="2381" w:type="dxa"/>
          </w:tcPr>
          <w:p w:rsidR="00897FCC" w:rsidRPr="00916B38" w:rsidRDefault="00897FCC" w:rsidP="00A0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6B3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164" w:type="dxa"/>
            <w:vAlign w:val="center"/>
          </w:tcPr>
          <w:p w:rsidR="00897FCC" w:rsidRPr="00DE5EED" w:rsidRDefault="00D27A1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DE5EED" w:rsidRDefault="002F4B17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1506,0</w:t>
            </w:r>
          </w:p>
        </w:tc>
        <w:tc>
          <w:tcPr>
            <w:tcW w:w="1025" w:type="dxa"/>
            <w:vAlign w:val="center"/>
          </w:tcPr>
          <w:p w:rsidR="00897FCC" w:rsidRPr="00DE5EED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025" w:type="dxa"/>
            <w:vAlign w:val="center"/>
          </w:tcPr>
          <w:p w:rsidR="00897FCC" w:rsidRPr="00DE5EED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DE5EED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897FCC" w:rsidTr="00A04A9A">
        <w:tc>
          <w:tcPr>
            <w:tcW w:w="1871" w:type="dxa"/>
            <w:vMerge/>
          </w:tcPr>
          <w:p w:rsidR="00897FCC" w:rsidRPr="00916B38" w:rsidRDefault="00897FCC" w:rsidP="00A04A9A"/>
        </w:tc>
        <w:tc>
          <w:tcPr>
            <w:tcW w:w="2381" w:type="dxa"/>
          </w:tcPr>
          <w:p w:rsidR="00897FCC" w:rsidRPr="00E31FBA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Cs w:val="22"/>
              </w:rPr>
            </w:pPr>
            <w:r w:rsidRPr="00E31FBA">
              <w:rPr>
                <w:rFonts w:ascii="Times New Roman" w:hAnsi="Times New Roman" w:cs="Times New Roman"/>
                <w:b/>
                <w:szCs w:val="22"/>
              </w:rPr>
              <w:t xml:space="preserve">ВСЕГО 2019 </w:t>
            </w:r>
            <w:r>
              <w:rPr>
                <w:rFonts w:ascii="Times New Roman" w:hAnsi="Times New Roman" w:cs="Times New Roman"/>
                <w:b/>
                <w:szCs w:val="22"/>
              </w:rPr>
              <w:t>–</w:t>
            </w:r>
            <w:r w:rsidRPr="00E31FBA">
              <w:rPr>
                <w:rFonts w:ascii="Times New Roman" w:hAnsi="Times New Roman" w:cs="Times New Roman"/>
                <w:b/>
                <w:szCs w:val="22"/>
              </w:rPr>
              <w:t xml:space="preserve"> 2023 гг.</w:t>
            </w:r>
          </w:p>
        </w:tc>
        <w:tc>
          <w:tcPr>
            <w:tcW w:w="5482" w:type="dxa"/>
            <w:gridSpan w:val="5"/>
          </w:tcPr>
          <w:p w:rsidR="00897FCC" w:rsidRPr="00E31FBA" w:rsidRDefault="002F4B17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1506,0</w:t>
            </w:r>
          </w:p>
        </w:tc>
      </w:tr>
    </w:tbl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84441B">
        <w:rPr>
          <w:sz w:val="24"/>
          <w:szCs w:val="24"/>
        </w:rPr>
        <w:t>Объемы и источники финансирования ежегодно уточняются при формировании бюджетов</w:t>
      </w:r>
      <w:r>
        <w:rPr>
          <w:sz w:val="24"/>
          <w:szCs w:val="24"/>
        </w:rPr>
        <w:t xml:space="preserve"> всех уровней</w:t>
      </w:r>
      <w:r w:rsidRPr="0084441B">
        <w:rPr>
          <w:sz w:val="24"/>
          <w:szCs w:val="24"/>
        </w:rPr>
        <w:t xml:space="preserve"> на соответствующий год</w:t>
      </w:r>
      <w:r>
        <w:rPr>
          <w:sz w:val="24"/>
          <w:szCs w:val="24"/>
        </w:rPr>
        <w:t>.</w:t>
      </w: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Pr="00BB5D2C" w:rsidRDefault="00897FCC" w:rsidP="00897FCC">
      <w:pPr>
        <w:jc w:val="both"/>
        <w:rPr>
          <w:sz w:val="24"/>
          <w:szCs w:val="24"/>
        </w:rPr>
        <w:sectPr w:rsidR="00897FCC" w:rsidRPr="00BB5D2C" w:rsidSect="00A04A9A">
          <w:pgSz w:w="11906" w:h="16838"/>
          <w:pgMar w:top="426" w:right="1133" w:bottom="284" w:left="1134" w:header="720" w:footer="720" w:gutter="0"/>
          <w:cols w:space="720"/>
          <w:docGrid w:linePitch="600" w:charSpace="24576"/>
        </w:sectPr>
      </w:pPr>
      <w:bookmarkStart w:id="24" w:name="P393"/>
      <w:bookmarkEnd w:id="24"/>
    </w:p>
    <w:p w:rsidR="00897FCC" w:rsidRPr="00916B38" w:rsidRDefault="00897FCC" w:rsidP="00897F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6B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897FCC" w:rsidRPr="00916B38" w:rsidRDefault="00897FCC" w:rsidP="0089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6B38">
        <w:rPr>
          <w:rFonts w:ascii="Times New Roman" w:hAnsi="Times New Roman" w:cs="Times New Roman"/>
          <w:sz w:val="24"/>
          <w:szCs w:val="24"/>
        </w:rPr>
        <w:t>к Программе</w:t>
      </w:r>
    </w:p>
    <w:p w:rsidR="00897FCC" w:rsidRDefault="00897FCC" w:rsidP="00897FCC">
      <w:pPr>
        <w:jc w:val="right"/>
        <w:rPr>
          <w:sz w:val="24"/>
          <w:szCs w:val="24"/>
        </w:rPr>
      </w:pPr>
    </w:p>
    <w:p w:rsidR="00897FCC" w:rsidRPr="007D5587" w:rsidRDefault="00897FCC" w:rsidP="00897FCC">
      <w:pPr>
        <w:jc w:val="center"/>
        <w:rPr>
          <w:b/>
          <w:sz w:val="24"/>
          <w:szCs w:val="24"/>
        </w:rPr>
      </w:pPr>
      <w:r w:rsidRPr="007D5587">
        <w:rPr>
          <w:b/>
          <w:sz w:val="24"/>
          <w:szCs w:val="24"/>
        </w:rPr>
        <w:t xml:space="preserve"> ПЕРЕЧЕНЬ МЕРОПРИЯТИЙ МУНИЦИПАЛЬНОЙ ПРОГРАММЫ</w:t>
      </w:r>
    </w:p>
    <w:p w:rsidR="00897FCC" w:rsidRPr="00BB5D2C" w:rsidRDefault="00897FCC" w:rsidP="00897FCC">
      <w:pPr>
        <w:jc w:val="center"/>
        <w:rPr>
          <w:sz w:val="24"/>
          <w:szCs w:val="24"/>
        </w:rPr>
      </w:pPr>
    </w:p>
    <w:tbl>
      <w:tblPr>
        <w:tblW w:w="15535" w:type="dxa"/>
        <w:jc w:val="center"/>
        <w:tblInd w:w="93" w:type="dxa"/>
        <w:tblLook w:val="0000"/>
      </w:tblPr>
      <w:tblGrid>
        <w:gridCol w:w="15535"/>
      </w:tblGrid>
      <w:tr w:rsidR="00897FCC" w:rsidRPr="00BB5D2C" w:rsidTr="00A04A9A">
        <w:trPr>
          <w:trHeight w:val="315"/>
          <w:jc w:val="center"/>
        </w:trPr>
        <w:tc>
          <w:tcPr>
            <w:tcW w:w="1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jc w:val="center"/>
              <w:rPr>
                <w:sz w:val="24"/>
                <w:szCs w:val="24"/>
              </w:rPr>
            </w:pPr>
            <w:r w:rsidRPr="00BB5D2C">
              <w:rPr>
                <w:sz w:val="24"/>
                <w:szCs w:val="24"/>
              </w:rPr>
              <w:t>I. Мероприятия по разработке нормативно</w:t>
            </w:r>
            <w:r>
              <w:rPr>
                <w:sz w:val="24"/>
                <w:szCs w:val="24"/>
              </w:rPr>
              <w:t xml:space="preserve"> –</w:t>
            </w:r>
            <w:r w:rsidRPr="00BB5D2C">
              <w:rPr>
                <w:sz w:val="24"/>
                <w:szCs w:val="24"/>
              </w:rPr>
              <w:t xml:space="preserve"> технической документации</w:t>
            </w:r>
          </w:p>
        </w:tc>
      </w:tr>
    </w:tbl>
    <w:p w:rsidR="00897FCC" w:rsidRPr="00BB5D2C" w:rsidRDefault="00897FCC" w:rsidP="00897FCC">
      <w:pPr>
        <w:tabs>
          <w:tab w:val="left" w:pos="853"/>
          <w:tab w:val="left" w:pos="4248"/>
          <w:tab w:val="left" w:pos="5928"/>
          <w:tab w:val="left" w:pos="8128"/>
          <w:tab w:val="left" w:pos="10328"/>
          <w:tab w:val="left" w:pos="12528"/>
        </w:tabs>
        <w:ind w:left="93"/>
        <w:rPr>
          <w:sz w:val="24"/>
          <w:szCs w:val="24"/>
        </w:rPr>
      </w:pP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</w:p>
    <w:tbl>
      <w:tblPr>
        <w:tblW w:w="15712" w:type="dxa"/>
        <w:jc w:val="center"/>
        <w:tblInd w:w="93" w:type="dxa"/>
        <w:tblLook w:val="0000"/>
      </w:tblPr>
      <w:tblGrid>
        <w:gridCol w:w="760"/>
        <w:gridCol w:w="3395"/>
        <w:gridCol w:w="1857"/>
        <w:gridCol w:w="2200"/>
        <w:gridCol w:w="2200"/>
        <w:gridCol w:w="2200"/>
        <w:gridCol w:w="3100"/>
      </w:tblGrid>
      <w:tr w:rsidR="00897FCC" w:rsidRPr="00BB5D2C" w:rsidTr="00A04A9A">
        <w:trPr>
          <w:cantSplit/>
          <w:trHeight w:val="510"/>
          <w:tblHeader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jc w:val="center"/>
              <w:rPr>
                <w:sz w:val="24"/>
                <w:szCs w:val="24"/>
              </w:rPr>
            </w:pPr>
            <w:r w:rsidRPr="00BB5D2C">
              <w:rPr>
                <w:sz w:val="24"/>
                <w:szCs w:val="24"/>
              </w:rPr>
              <w:t>№№ п.п.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jc w:val="center"/>
              <w:rPr>
                <w:sz w:val="24"/>
                <w:szCs w:val="24"/>
              </w:rPr>
            </w:pPr>
            <w:r w:rsidRPr="00BB5D2C">
              <w:rPr>
                <w:sz w:val="24"/>
                <w:szCs w:val="24"/>
              </w:rPr>
              <w:t>Наименование документации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jc w:val="center"/>
              <w:rPr>
                <w:sz w:val="24"/>
                <w:szCs w:val="24"/>
              </w:rPr>
            </w:pPr>
            <w:r w:rsidRPr="00BB5D2C">
              <w:rPr>
                <w:sz w:val="24"/>
                <w:szCs w:val="24"/>
              </w:rPr>
              <w:t>Срок разработки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jc w:val="center"/>
              <w:rPr>
                <w:sz w:val="24"/>
                <w:szCs w:val="24"/>
              </w:rPr>
            </w:pPr>
            <w:r w:rsidRPr="00BB5D2C">
              <w:rPr>
                <w:sz w:val="24"/>
                <w:szCs w:val="24"/>
              </w:rPr>
              <w:t xml:space="preserve">Стоимость, </w:t>
            </w: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BB5D2C">
              <w:rPr>
                <w:sz w:val="24"/>
                <w:szCs w:val="24"/>
              </w:rPr>
              <w:t>р</w:t>
            </w:r>
            <w:proofErr w:type="gramEnd"/>
            <w:r w:rsidRPr="00BB5D2C">
              <w:rPr>
                <w:sz w:val="24"/>
                <w:szCs w:val="24"/>
              </w:rPr>
              <w:t>уб.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jc w:val="center"/>
              <w:rPr>
                <w:sz w:val="24"/>
                <w:szCs w:val="24"/>
              </w:rPr>
            </w:pPr>
            <w:r w:rsidRPr="00BB5D2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jc w:val="center"/>
              <w:rPr>
                <w:sz w:val="24"/>
                <w:szCs w:val="24"/>
              </w:rPr>
            </w:pPr>
            <w:r w:rsidRPr="00BB5D2C">
              <w:rPr>
                <w:sz w:val="24"/>
                <w:szCs w:val="24"/>
              </w:rPr>
              <w:t>Заказчик. Основной исполнитель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jc w:val="center"/>
              <w:rPr>
                <w:sz w:val="24"/>
                <w:szCs w:val="24"/>
              </w:rPr>
            </w:pPr>
            <w:r w:rsidRPr="00BB5D2C">
              <w:rPr>
                <w:sz w:val="24"/>
                <w:szCs w:val="24"/>
              </w:rPr>
              <w:t>Примечание</w:t>
            </w:r>
          </w:p>
        </w:tc>
      </w:tr>
      <w:tr w:rsidR="00897FCC" w:rsidRPr="00BB5D2C" w:rsidTr="00A04A9A">
        <w:trPr>
          <w:cantSplit/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  <w:r w:rsidRPr="00BB5D2C">
              <w:rPr>
                <w:sz w:val="24"/>
                <w:szCs w:val="24"/>
              </w:rPr>
              <w:t>Ежегодная обязательная актуализация схем</w:t>
            </w:r>
            <w:r>
              <w:rPr>
                <w:sz w:val="24"/>
                <w:szCs w:val="24"/>
              </w:rPr>
              <w:t>ы</w:t>
            </w:r>
            <w:r w:rsidRPr="00BB5D2C">
              <w:rPr>
                <w:sz w:val="24"/>
                <w:szCs w:val="24"/>
              </w:rPr>
              <w:t xml:space="preserve"> теплоснабжения </w:t>
            </w:r>
            <w:r>
              <w:rPr>
                <w:sz w:val="24"/>
                <w:szCs w:val="24"/>
              </w:rPr>
              <w:t>п. Балакирево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15.04.2019</w:t>
            </w:r>
            <w:r w:rsidRPr="00BB5D2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BB5D2C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rPr>
                <w:sz w:val="24"/>
                <w:szCs w:val="24"/>
              </w:rPr>
            </w:pPr>
            <w:r w:rsidRPr="00BB5D2C">
              <w:rPr>
                <w:sz w:val="24"/>
                <w:szCs w:val="24"/>
              </w:rPr>
              <w:t xml:space="preserve">администрация </w:t>
            </w:r>
          </w:p>
          <w:p w:rsidR="00897FCC" w:rsidRPr="00BB5D2C" w:rsidRDefault="00897FC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Балакирево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  <w:r w:rsidRPr="00BB5D2C">
              <w:rPr>
                <w:sz w:val="24"/>
                <w:szCs w:val="24"/>
              </w:rPr>
              <w:t>п.24 Постановления Правительства Российской Федерации от 22.02.2012г. №154 "О требованиях к схемам теплоснабжения, порядку их разработки</w:t>
            </w:r>
          </w:p>
        </w:tc>
      </w:tr>
      <w:tr w:rsidR="00897FCC" w:rsidRPr="00BB5D2C" w:rsidTr="00A04A9A">
        <w:trPr>
          <w:cantSplit/>
          <w:trHeight w:val="255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  <w:r w:rsidRPr="00BB5D2C">
              <w:rPr>
                <w:sz w:val="24"/>
                <w:szCs w:val="24"/>
              </w:rPr>
              <w:t>до 15.04.20</w:t>
            </w:r>
            <w:r>
              <w:rPr>
                <w:sz w:val="24"/>
                <w:szCs w:val="24"/>
              </w:rPr>
              <w:t>20</w:t>
            </w:r>
            <w:r w:rsidRPr="00BB5D2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100, 0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</w:tr>
      <w:tr w:rsidR="00897FCC" w:rsidRPr="00BB5D2C" w:rsidTr="00A04A9A">
        <w:trPr>
          <w:cantSplit/>
          <w:trHeight w:val="780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15.04.2021</w:t>
            </w:r>
            <w:r w:rsidRPr="00BB5D2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jc w:val="center"/>
            </w:pPr>
            <w:r w:rsidRPr="00DE4EC4">
              <w:rPr>
                <w:sz w:val="24"/>
                <w:szCs w:val="24"/>
              </w:rPr>
              <w:t>100, 0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</w:tr>
      <w:tr w:rsidR="00897FCC" w:rsidRPr="00BB5D2C" w:rsidTr="00A04A9A">
        <w:trPr>
          <w:cantSplit/>
          <w:trHeight w:val="339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15.04.2022</w:t>
            </w:r>
            <w:r w:rsidRPr="00BB5D2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jc w:val="center"/>
            </w:pPr>
            <w:r w:rsidRPr="00DE4EC4">
              <w:rPr>
                <w:sz w:val="24"/>
                <w:szCs w:val="24"/>
              </w:rPr>
              <w:t>100, 0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</w:tr>
      <w:tr w:rsidR="00897FCC" w:rsidRPr="00BB5D2C" w:rsidTr="00A04A9A">
        <w:trPr>
          <w:cantSplit/>
          <w:trHeight w:val="288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до15.04.2023 </w:t>
            </w:r>
            <w:r w:rsidRPr="00BB5D2C">
              <w:rPr>
                <w:sz w:val="24"/>
                <w:szCs w:val="24"/>
              </w:rPr>
              <w:t>года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jc w:val="center"/>
            </w:pPr>
            <w:r w:rsidRPr="00DE4EC4">
              <w:rPr>
                <w:sz w:val="24"/>
                <w:szCs w:val="24"/>
              </w:rPr>
              <w:t>100, 0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</w:tr>
      <w:tr w:rsidR="00897FCC" w:rsidRPr="00BB5D2C" w:rsidTr="00A04A9A">
        <w:trPr>
          <w:cantSplit/>
          <w:trHeight w:val="255"/>
          <w:jc w:val="center"/>
        </w:trPr>
        <w:tc>
          <w:tcPr>
            <w:tcW w:w="6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b/>
                <w:bCs/>
                <w:sz w:val="24"/>
                <w:szCs w:val="24"/>
              </w:rPr>
            </w:pPr>
            <w:r w:rsidRPr="00BB5D2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97FCC" w:rsidRPr="00BB5D2C" w:rsidTr="00A04A9A">
        <w:trPr>
          <w:cantSplit/>
          <w:trHeight w:val="255"/>
          <w:jc w:val="center"/>
        </w:trPr>
        <w:tc>
          <w:tcPr>
            <w:tcW w:w="4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b/>
                <w:bCs/>
                <w:sz w:val="24"/>
                <w:szCs w:val="24"/>
              </w:rPr>
            </w:pPr>
            <w:r w:rsidRPr="00BB5D2C">
              <w:rPr>
                <w:b/>
                <w:bCs/>
                <w:sz w:val="24"/>
                <w:szCs w:val="24"/>
              </w:rPr>
              <w:t>в том числе по годам: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  <w:r w:rsidRPr="00BB5D2C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</w:tr>
      <w:tr w:rsidR="00897FCC" w:rsidRPr="00BB5D2C" w:rsidTr="00A04A9A">
        <w:trPr>
          <w:cantSplit/>
          <w:trHeight w:val="255"/>
          <w:jc w:val="center"/>
        </w:trPr>
        <w:tc>
          <w:tcPr>
            <w:tcW w:w="41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97FCC" w:rsidRPr="00BB5D2C" w:rsidRDefault="00897FCC" w:rsidP="00A04A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Pr="00BB5D2C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CC" w:rsidRDefault="00897FCC" w:rsidP="00A04A9A">
            <w:pPr>
              <w:jc w:val="center"/>
            </w:pPr>
            <w:r w:rsidRPr="00756CD0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</w:tr>
      <w:tr w:rsidR="00897FCC" w:rsidRPr="00BB5D2C" w:rsidTr="00A04A9A">
        <w:trPr>
          <w:cantSplit/>
          <w:trHeight w:val="258"/>
          <w:jc w:val="center"/>
        </w:trPr>
        <w:tc>
          <w:tcPr>
            <w:tcW w:w="41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97FCC" w:rsidRPr="00BB5D2C" w:rsidRDefault="00897FCC" w:rsidP="00A04A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Pr="00BB5D2C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CC" w:rsidRDefault="00897FCC" w:rsidP="00A04A9A">
            <w:pPr>
              <w:jc w:val="center"/>
            </w:pPr>
            <w:r w:rsidRPr="00756CD0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</w:tr>
      <w:tr w:rsidR="00897FCC" w:rsidRPr="00BB5D2C" w:rsidTr="00A04A9A">
        <w:trPr>
          <w:cantSplit/>
          <w:trHeight w:val="240"/>
          <w:jc w:val="center"/>
        </w:trPr>
        <w:tc>
          <w:tcPr>
            <w:tcW w:w="41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97FCC" w:rsidRPr="00BB5D2C" w:rsidRDefault="00897FCC" w:rsidP="00A04A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CC" w:rsidRDefault="00897FCC" w:rsidP="00A04A9A">
            <w:pPr>
              <w:jc w:val="center"/>
            </w:pPr>
            <w:r w:rsidRPr="00756CD0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0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</w:tr>
      <w:tr w:rsidR="00897FCC" w:rsidRPr="00BB5D2C" w:rsidTr="00A04A9A">
        <w:trPr>
          <w:cantSplit/>
          <w:trHeight w:val="300"/>
          <w:jc w:val="center"/>
        </w:trPr>
        <w:tc>
          <w:tcPr>
            <w:tcW w:w="41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FCC" w:rsidRPr="00BB5D2C" w:rsidRDefault="00897FCC" w:rsidP="00A04A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CC" w:rsidRDefault="00897FCC" w:rsidP="00A04A9A">
            <w:pPr>
              <w:jc w:val="center"/>
            </w:pPr>
            <w:r w:rsidRPr="00756CD0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rPr>
                <w:sz w:val="24"/>
                <w:szCs w:val="24"/>
              </w:rPr>
            </w:pPr>
          </w:p>
        </w:tc>
      </w:tr>
    </w:tbl>
    <w:p w:rsidR="00897FCC" w:rsidRDefault="00897FCC" w:rsidP="00897FCC">
      <w:pPr>
        <w:rPr>
          <w:sz w:val="24"/>
          <w:szCs w:val="24"/>
        </w:rPr>
      </w:pPr>
    </w:p>
    <w:p w:rsidR="00897FCC" w:rsidRDefault="00897FCC" w:rsidP="00897FCC">
      <w:pPr>
        <w:rPr>
          <w:sz w:val="24"/>
          <w:szCs w:val="24"/>
        </w:rPr>
      </w:pPr>
    </w:p>
    <w:p w:rsidR="00897FCC" w:rsidRDefault="00897FCC" w:rsidP="00897FCC">
      <w:pPr>
        <w:rPr>
          <w:sz w:val="24"/>
          <w:szCs w:val="24"/>
        </w:rPr>
      </w:pPr>
    </w:p>
    <w:p w:rsidR="00897FCC" w:rsidRDefault="00897FCC" w:rsidP="00897FCC">
      <w:pPr>
        <w:rPr>
          <w:sz w:val="24"/>
          <w:szCs w:val="24"/>
        </w:rPr>
      </w:pPr>
    </w:p>
    <w:tbl>
      <w:tblPr>
        <w:tblW w:w="15230" w:type="dxa"/>
        <w:jc w:val="center"/>
        <w:tblInd w:w="93" w:type="dxa"/>
        <w:tblLook w:val="0000"/>
      </w:tblPr>
      <w:tblGrid>
        <w:gridCol w:w="15230"/>
      </w:tblGrid>
      <w:tr w:rsidR="00897FCC" w:rsidRPr="00BB5D2C" w:rsidTr="00A04A9A">
        <w:trPr>
          <w:trHeight w:val="255"/>
          <w:jc w:val="center"/>
        </w:trPr>
        <w:tc>
          <w:tcPr>
            <w:tcW w:w="1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</w:p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</w:p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</w:p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</w:p>
          <w:p w:rsidR="00897FCC" w:rsidRPr="00BB5D2C" w:rsidRDefault="00897FCC" w:rsidP="00A04A9A">
            <w:pPr>
              <w:jc w:val="center"/>
              <w:rPr>
                <w:sz w:val="24"/>
                <w:szCs w:val="24"/>
              </w:rPr>
            </w:pPr>
            <w:r w:rsidRPr="00BB5D2C">
              <w:rPr>
                <w:sz w:val="24"/>
                <w:szCs w:val="24"/>
              </w:rPr>
              <w:t>I</w:t>
            </w:r>
            <w:proofErr w:type="spellStart"/>
            <w:r w:rsidRPr="00BB5D2C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BB5D2C">
              <w:rPr>
                <w:sz w:val="24"/>
                <w:szCs w:val="24"/>
              </w:rPr>
              <w:t>. Ежегодные мероприятия по подготовке к отопительному периоду</w:t>
            </w:r>
          </w:p>
        </w:tc>
      </w:tr>
    </w:tbl>
    <w:p w:rsidR="00897FCC" w:rsidRPr="00BB5D2C" w:rsidRDefault="00897FCC" w:rsidP="00897FCC">
      <w:pPr>
        <w:tabs>
          <w:tab w:val="left" w:pos="773"/>
          <w:tab w:val="left" w:pos="5173"/>
          <w:tab w:val="left" w:pos="7353"/>
          <w:tab w:val="left" w:pos="8928"/>
          <w:tab w:val="left" w:pos="10408"/>
          <w:tab w:val="left" w:pos="12608"/>
        </w:tabs>
        <w:ind w:left="93"/>
        <w:rPr>
          <w:sz w:val="24"/>
          <w:szCs w:val="24"/>
        </w:rPr>
      </w:pP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</w:p>
    <w:tbl>
      <w:tblPr>
        <w:tblW w:w="14968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9"/>
        <w:gridCol w:w="4533"/>
        <w:gridCol w:w="2749"/>
        <w:gridCol w:w="1364"/>
        <w:gridCol w:w="1247"/>
        <w:gridCol w:w="1163"/>
        <w:gridCol w:w="1276"/>
        <w:gridCol w:w="1247"/>
        <w:gridCol w:w="850"/>
      </w:tblGrid>
      <w:tr w:rsidR="00897FCC" w:rsidTr="00A04A9A">
        <w:tc>
          <w:tcPr>
            <w:tcW w:w="539" w:type="dxa"/>
            <w:vMerge w:val="restart"/>
          </w:tcPr>
          <w:p w:rsidR="00897FCC" w:rsidRPr="002F29CC" w:rsidRDefault="00897FCC" w:rsidP="00A04A9A">
            <w:pPr>
              <w:pStyle w:val="ConsPlusNormal"/>
              <w:ind w:left="-91" w:right="-9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CC">
              <w:rPr>
                <w:rFonts w:ascii="Times New Roman" w:hAnsi="Times New Roman" w:cs="Times New Roman"/>
                <w:b/>
                <w:sz w:val="24"/>
                <w:szCs w:val="24"/>
              </w:rPr>
              <w:t>№№ п.п.</w:t>
            </w:r>
          </w:p>
        </w:tc>
        <w:tc>
          <w:tcPr>
            <w:tcW w:w="4533" w:type="dxa"/>
            <w:vMerge w:val="restart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49" w:type="dxa"/>
            <w:vMerge w:val="restart"/>
          </w:tcPr>
          <w:p w:rsidR="00897FCC" w:rsidRPr="005D4914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364" w:type="dxa"/>
            <w:vMerge w:val="restart"/>
          </w:tcPr>
          <w:p w:rsidR="00897FCC" w:rsidRPr="005D4914" w:rsidRDefault="00897FCC" w:rsidP="00A04A9A">
            <w:pPr>
              <w:pStyle w:val="ConsPlusNormal"/>
              <w:ind w:right="-6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247" w:type="dxa"/>
            <w:vMerge w:val="restart"/>
          </w:tcPr>
          <w:p w:rsidR="00897FCC" w:rsidRPr="005D4914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Всего, тыс. руб.</w:t>
            </w:r>
          </w:p>
        </w:tc>
        <w:tc>
          <w:tcPr>
            <w:tcW w:w="4536" w:type="dxa"/>
            <w:gridSpan w:val="4"/>
          </w:tcPr>
          <w:p w:rsidR="00897FCC" w:rsidRPr="005D4914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Сумма и источники финансирования</w:t>
            </w:r>
          </w:p>
        </w:tc>
      </w:tr>
      <w:tr w:rsidR="00897FCC" w:rsidTr="00A04A9A">
        <w:tc>
          <w:tcPr>
            <w:tcW w:w="539" w:type="dxa"/>
            <w:vMerge/>
          </w:tcPr>
          <w:p w:rsidR="00897FCC" w:rsidRPr="005D4914" w:rsidRDefault="00897FCC" w:rsidP="00A04A9A">
            <w:pPr>
              <w:rPr>
                <w:b/>
                <w:sz w:val="24"/>
                <w:szCs w:val="24"/>
              </w:rPr>
            </w:pPr>
          </w:p>
        </w:tc>
        <w:tc>
          <w:tcPr>
            <w:tcW w:w="4533" w:type="dxa"/>
            <w:vMerge/>
          </w:tcPr>
          <w:p w:rsidR="00897FCC" w:rsidRPr="005D4914" w:rsidRDefault="00897FCC" w:rsidP="00A04A9A">
            <w:pPr>
              <w:rPr>
                <w:b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897FCC" w:rsidRPr="005D4914" w:rsidRDefault="00897FCC" w:rsidP="00A04A9A">
            <w:pPr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97FCC" w:rsidRPr="005D4914" w:rsidRDefault="00897FCC" w:rsidP="00A04A9A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897FCC" w:rsidRPr="005D4914" w:rsidRDefault="00897FCC" w:rsidP="00A04A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276" w:type="dxa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247" w:type="dxa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ВБИ</w:t>
            </w:r>
          </w:p>
        </w:tc>
      </w:tr>
      <w:tr w:rsidR="00897FCC" w:rsidTr="00A04A9A">
        <w:trPr>
          <w:trHeight w:val="61"/>
        </w:trPr>
        <w:tc>
          <w:tcPr>
            <w:tcW w:w="14968" w:type="dxa"/>
            <w:gridSpan w:val="9"/>
          </w:tcPr>
          <w:p w:rsidR="00897FCC" w:rsidRPr="00435D9E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9E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котельной</w:t>
            </w:r>
          </w:p>
        </w:tc>
      </w:tr>
      <w:tr w:rsidR="00897FCC" w:rsidTr="00A04A9A">
        <w:trPr>
          <w:trHeight w:val="434"/>
        </w:trPr>
        <w:tc>
          <w:tcPr>
            <w:tcW w:w="539" w:type="dxa"/>
          </w:tcPr>
          <w:p w:rsidR="00897FCC" w:rsidRDefault="00897FCC" w:rsidP="00A04A9A">
            <w:pPr>
              <w:pStyle w:val="ConsPlusNormal"/>
              <w:ind w:left="-233" w:right="-20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4533" w:type="dxa"/>
          </w:tcPr>
          <w:p w:rsidR="00897FCC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прибора учёта тепловой энергии</w:t>
            </w:r>
          </w:p>
        </w:tc>
        <w:tc>
          <w:tcPr>
            <w:tcW w:w="2749" w:type="dxa"/>
          </w:tcPr>
          <w:p w:rsidR="00897FCC" w:rsidRDefault="00897FC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посёлка</w:t>
            </w:r>
            <w:r w:rsidRPr="00803785">
              <w:rPr>
                <w:sz w:val="24"/>
                <w:szCs w:val="24"/>
              </w:rPr>
              <w:t>, ООО «Б</w:t>
            </w:r>
            <w:r>
              <w:rPr>
                <w:sz w:val="24"/>
                <w:szCs w:val="24"/>
              </w:rPr>
              <w:t>ТС</w:t>
            </w:r>
            <w:r w:rsidRPr="0080378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подрядные организации</w:t>
            </w:r>
          </w:p>
        </w:tc>
        <w:tc>
          <w:tcPr>
            <w:tcW w:w="1364" w:type="dxa"/>
            <w:vAlign w:val="center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47" w:type="dxa"/>
            <w:vAlign w:val="center"/>
          </w:tcPr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63" w:type="dxa"/>
            <w:vAlign w:val="center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1247" w:type="dxa"/>
            <w:vAlign w:val="center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vAlign w:val="center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FCC" w:rsidTr="00A04A9A">
        <w:trPr>
          <w:trHeight w:val="1643"/>
        </w:trPr>
        <w:tc>
          <w:tcPr>
            <w:tcW w:w="539" w:type="dxa"/>
            <w:vMerge w:val="restart"/>
          </w:tcPr>
          <w:p w:rsidR="00897FCC" w:rsidRDefault="00897FCC" w:rsidP="00A04A9A">
            <w:pPr>
              <w:pStyle w:val="ConsPlusNormal"/>
              <w:ind w:left="-375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4533" w:type="dxa"/>
            <w:vMerge w:val="restart"/>
          </w:tcPr>
          <w:p w:rsidR="00897FCC" w:rsidRPr="00435D9E" w:rsidRDefault="00897FCC" w:rsidP="00A04A9A">
            <w:pPr>
              <w:pStyle w:val="ConsPlusNormal"/>
              <w:ind w:firstLine="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D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Модернизация котла КВГМ – 20. Модернизация </w:t>
            </w:r>
            <w:r w:rsidRPr="001437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горелочного устройства</w:t>
            </w:r>
            <w:r w:rsidRPr="00143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897FCC" w:rsidRPr="00435D9E" w:rsidRDefault="00897FCC" w:rsidP="00A04A9A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97FCC" w:rsidRDefault="00897FCC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рабочей документации. Разделы «АК», «Управление приводами», «ГСВ», «СМ» (1 комплект)</w:t>
            </w:r>
          </w:p>
          <w:p w:rsidR="00897FCC" w:rsidRDefault="00897FCC" w:rsidP="00A04A9A">
            <w:pPr>
              <w:rPr>
                <w:color w:val="000000"/>
                <w:sz w:val="24"/>
                <w:szCs w:val="24"/>
              </w:rPr>
            </w:pPr>
          </w:p>
          <w:p w:rsidR="00897FCC" w:rsidRDefault="00897FCC" w:rsidP="00A04A9A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Микропроцессорное устройство управления АГАВА 6432 (1 комплект)</w:t>
            </w:r>
          </w:p>
          <w:p w:rsidR="00897FCC" w:rsidRDefault="00897FCC" w:rsidP="00A04A9A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7FCC" w:rsidRDefault="00897FCC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 SF – 1600/3200 с запальником, горелочным камнем и спрямляющим воздуховодом. (1 комплект)</w:t>
            </w:r>
          </w:p>
          <w:p w:rsidR="00897FCC" w:rsidRDefault="00897FCC" w:rsidP="00A04A9A">
            <w:pPr>
              <w:rPr>
                <w:sz w:val="24"/>
                <w:szCs w:val="24"/>
              </w:rPr>
            </w:pPr>
          </w:p>
          <w:p w:rsidR="00897FCC" w:rsidRPr="001437F1" w:rsidRDefault="00897FCC" w:rsidP="00A04A9A">
            <w:pPr>
              <w:rPr>
                <w:sz w:val="24"/>
                <w:szCs w:val="24"/>
              </w:rPr>
            </w:pPr>
            <w:r w:rsidRPr="001437F1">
              <w:rPr>
                <w:color w:val="000000"/>
                <w:sz w:val="24"/>
                <w:szCs w:val="24"/>
              </w:rPr>
              <w:t>Комплект преобразователей частоты</w:t>
            </w:r>
          </w:p>
        </w:tc>
        <w:tc>
          <w:tcPr>
            <w:tcW w:w="2749" w:type="dxa"/>
            <w:vMerge w:val="restart"/>
          </w:tcPr>
          <w:p w:rsidR="00897FCC" w:rsidRDefault="00897FC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посёлка</w:t>
            </w:r>
            <w:r w:rsidRPr="00803785">
              <w:rPr>
                <w:sz w:val="24"/>
                <w:szCs w:val="24"/>
              </w:rPr>
              <w:t>, ООО «Б</w:t>
            </w:r>
            <w:r>
              <w:rPr>
                <w:sz w:val="24"/>
                <w:szCs w:val="24"/>
              </w:rPr>
              <w:t>ТС</w:t>
            </w:r>
            <w:r w:rsidRPr="0080378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подрядные организации</w:t>
            </w:r>
          </w:p>
        </w:tc>
        <w:tc>
          <w:tcPr>
            <w:tcW w:w="1364" w:type="dxa"/>
            <w:vMerge w:val="restart"/>
            <w:vAlign w:val="center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47" w:type="dxa"/>
            <w:vAlign w:val="center"/>
          </w:tcPr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1163" w:type="dxa"/>
            <w:vAlign w:val="center"/>
          </w:tcPr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583,3</w:t>
            </w:r>
          </w:p>
        </w:tc>
        <w:tc>
          <w:tcPr>
            <w:tcW w:w="1247" w:type="dxa"/>
            <w:vAlign w:val="center"/>
          </w:tcPr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850" w:type="dxa"/>
            <w:vAlign w:val="center"/>
          </w:tcPr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FCC" w:rsidTr="00A04A9A">
        <w:trPr>
          <w:trHeight w:val="585"/>
        </w:trPr>
        <w:tc>
          <w:tcPr>
            <w:tcW w:w="539" w:type="dxa"/>
            <w:vMerge/>
          </w:tcPr>
          <w:p w:rsidR="00897FCC" w:rsidRDefault="00897FCC" w:rsidP="00A04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vMerge/>
          </w:tcPr>
          <w:p w:rsidR="00897FCC" w:rsidRDefault="00897FCC" w:rsidP="00A04A9A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897FCC" w:rsidRPr="00803785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97FCC" w:rsidRPr="005D4914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388,032</w:t>
            </w:r>
          </w:p>
        </w:tc>
        <w:tc>
          <w:tcPr>
            <w:tcW w:w="1163" w:type="dxa"/>
            <w:vAlign w:val="center"/>
          </w:tcPr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368,63</w:t>
            </w:r>
          </w:p>
        </w:tc>
        <w:tc>
          <w:tcPr>
            <w:tcW w:w="1247" w:type="dxa"/>
            <w:vAlign w:val="center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19,402</w:t>
            </w:r>
          </w:p>
        </w:tc>
        <w:tc>
          <w:tcPr>
            <w:tcW w:w="850" w:type="dxa"/>
            <w:vAlign w:val="center"/>
          </w:tcPr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FCC" w:rsidTr="00A04A9A">
        <w:trPr>
          <w:trHeight w:val="825"/>
        </w:trPr>
        <w:tc>
          <w:tcPr>
            <w:tcW w:w="539" w:type="dxa"/>
            <w:vMerge/>
          </w:tcPr>
          <w:p w:rsidR="00897FCC" w:rsidRDefault="00897FCC" w:rsidP="00A04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vMerge/>
          </w:tcPr>
          <w:p w:rsidR="00897FCC" w:rsidRPr="0089606A" w:rsidRDefault="00897FCC" w:rsidP="00A04A9A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897FCC" w:rsidRPr="00803785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97FCC" w:rsidRPr="005D4914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1296,0</w:t>
            </w:r>
          </w:p>
        </w:tc>
        <w:tc>
          <w:tcPr>
            <w:tcW w:w="1163" w:type="dxa"/>
            <w:vAlign w:val="center"/>
          </w:tcPr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1231,20</w:t>
            </w:r>
          </w:p>
        </w:tc>
        <w:tc>
          <w:tcPr>
            <w:tcW w:w="1247" w:type="dxa"/>
            <w:vAlign w:val="center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850" w:type="dxa"/>
            <w:vAlign w:val="center"/>
          </w:tcPr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FCC" w:rsidTr="00A04A9A">
        <w:trPr>
          <w:trHeight w:val="525"/>
        </w:trPr>
        <w:tc>
          <w:tcPr>
            <w:tcW w:w="539" w:type="dxa"/>
            <w:vMerge/>
          </w:tcPr>
          <w:p w:rsidR="00897FCC" w:rsidRDefault="00897FCC" w:rsidP="00A04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vMerge/>
          </w:tcPr>
          <w:p w:rsidR="00897FCC" w:rsidRPr="0089606A" w:rsidRDefault="00897FCC" w:rsidP="00A04A9A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897FCC" w:rsidRPr="00803785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97FCC" w:rsidRPr="005D4914" w:rsidRDefault="00897FCC" w:rsidP="00A04A9A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454,32</w:t>
            </w:r>
          </w:p>
        </w:tc>
        <w:tc>
          <w:tcPr>
            <w:tcW w:w="1163" w:type="dxa"/>
            <w:vAlign w:val="center"/>
          </w:tcPr>
          <w:p w:rsidR="00897FCC" w:rsidRDefault="00897FCC" w:rsidP="00A04A9A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431,6</w:t>
            </w:r>
          </w:p>
        </w:tc>
        <w:tc>
          <w:tcPr>
            <w:tcW w:w="1247" w:type="dxa"/>
            <w:vAlign w:val="center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22,72</w:t>
            </w:r>
          </w:p>
        </w:tc>
        <w:tc>
          <w:tcPr>
            <w:tcW w:w="850" w:type="dxa"/>
            <w:vAlign w:val="center"/>
          </w:tcPr>
          <w:p w:rsidR="00897FCC" w:rsidRDefault="00897FCC" w:rsidP="00A04A9A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FCC" w:rsidTr="00A04A9A">
        <w:trPr>
          <w:trHeight w:val="179"/>
        </w:trPr>
        <w:tc>
          <w:tcPr>
            <w:tcW w:w="14968" w:type="dxa"/>
            <w:gridSpan w:val="9"/>
          </w:tcPr>
          <w:p w:rsidR="00897FCC" w:rsidRPr="00435D9E" w:rsidRDefault="00897FCC" w:rsidP="00A04A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Модернизация сетей отопления</w:t>
            </w:r>
          </w:p>
        </w:tc>
      </w:tr>
      <w:tr w:rsidR="00897FCC" w:rsidTr="00A04A9A">
        <w:trPr>
          <w:trHeight w:val="930"/>
        </w:trPr>
        <w:tc>
          <w:tcPr>
            <w:tcW w:w="539" w:type="dxa"/>
          </w:tcPr>
          <w:p w:rsidR="00897FCC" w:rsidRDefault="00897FCC" w:rsidP="00A04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3" w:type="dxa"/>
          </w:tcPr>
          <w:p w:rsidR="00897FCC" w:rsidRDefault="00897FCC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E74F7B">
              <w:rPr>
                <w:color w:val="000000"/>
                <w:sz w:val="24"/>
                <w:szCs w:val="24"/>
              </w:rPr>
              <w:t xml:space="preserve">  сетей отопления от ул.60 лет Октября д.12 до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кв-л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Радужный д.2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108</w:t>
            </w:r>
            <w:r>
              <w:rPr>
                <w:color w:val="000000"/>
                <w:sz w:val="24"/>
                <w:szCs w:val="24"/>
              </w:rPr>
              <w:t xml:space="preserve">, 50 м.п.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A04A9A">
            <w:pPr>
              <w:rPr>
                <w:sz w:val="24"/>
                <w:szCs w:val="24"/>
              </w:rPr>
            </w:pPr>
            <w:r w:rsidRPr="007F36C1">
              <w:rPr>
                <w:sz w:val="24"/>
                <w:szCs w:val="24"/>
              </w:rPr>
              <w:t>ООО «БТС»</w:t>
            </w:r>
          </w:p>
        </w:tc>
        <w:tc>
          <w:tcPr>
            <w:tcW w:w="1364" w:type="dxa"/>
            <w:vAlign w:val="center"/>
          </w:tcPr>
          <w:p w:rsidR="00897FCC" w:rsidRPr="00987A0F" w:rsidRDefault="00897FCC" w:rsidP="00A04A9A">
            <w:pPr>
              <w:jc w:val="center"/>
              <w:rPr>
                <w:sz w:val="24"/>
                <w:szCs w:val="24"/>
              </w:rPr>
            </w:pPr>
            <w:r w:rsidRPr="00987A0F">
              <w:rPr>
                <w:sz w:val="24"/>
                <w:szCs w:val="24"/>
              </w:rPr>
              <w:t>2019</w:t>
            </w:r>
          </w:p>
        </w:tc>
        <w:tc>
          <w:tcPr>
            <w:tcW w:w="1247" w:type="dxa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63" w:type="dxa"/>
            <w:vAlign w:val="center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97FCC" w:rsidRPr="002F29CC" w:rsidRDefault="00897FCC" w:rsidP="00A04A9A">
            <w:pPr>
              <w:jc w:val="center"/>
              <w:rPr>
                <w:sz w:val="24"/>
                <w:szCs w:val="24"/>
              </w:rPr>
            </w:pPr>
            <w:r w:rsidRPr="002F29CC">
              <w:rPr>
                <w:sz w:val="24"/>
                <w:szCs w:val="24"/>
              </w:rPr>
              <w:t>500,0</w:t>
            </w:r>
          </w:p>
        </w:tc>
      </w:tr>
      <w:tr w:rsidR="00897FCC" w:rsidTr="00A04A9A">
        <w:trPr>
          <w:trHeight w:val="310"/>
        </w:trPr>
        <w:tc>
          <w:tcPr>
            <w:tcW w:w="539" w:type="dxa"/>
          </w:tcPr>
          <w:p w:rsidR="00897FCC" w:rsidRPr="005D4914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4533" w:type="dxa"/>
            <w:vAlign w:val="center"/>
          </w:tcPr>
          <w:p w:rsidR="00897FCC" w:rsidRPr="00E74F7B" w:rsidRDefault="00897FCC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E74F7B">
              <w:rPr>
                <w:color w:val="000000"/>
                <w:sz w:val="24"/>
                <w:szCs w:val="24"/>
              </w:rPr>
              <w:t xml:space="preserve"> сетей отопления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кв-л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4F7B">
              <w:rPr>
                <w:color w:val="000000"/>
                <w:sz w:val="24"/>
                <w:szCs w:val="24"/>
              </w:rPr>
              <w:t>Юго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- Западный</w:t>
            </w:r>
            <w:proofErr w:type="gramEnd"/>
            <w:r w:rsidRPr="00E74F7B">
              <w:rPr>
                <w:color w:val="000000"/>
                <w:sz w:val="24"/>
                <w:szCs w:val="24"/>
              </w:rPr>
              <w:t xml:space="preserve"> д.9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100</w:t>
            </w:r>
            <w:r>
              <w:rPr>
                <w:color w:val="000000"/>
                <w:sz w:val="24"/>
                <w:szCs w:val="24"/>
              </w:rPr>
              <w:t xml:space="preserve">, 140 м.п.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A04A9A">
            <w:r w:rsidRPr="007F36C1">
              <w:rPr>
                <w:sz w:val="24"/>
                <w:szCs w:val="24"/>
              </w:rPr>
              <w:t>ООО «БТС»</w:t>
            </w:r>
          </w:p>
        </w:tc>
        <w:tc>
          <w:tcPr>
            <w:tcW w:w="1364" w:type="dxa"/>
            <w:vAlign w:val="center"/>
          </w:tcPr>
          <w:p w:rsidR="00897FCC" w:rsidRPr="002F29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</w:t>
            </w:r>
          </w:p>
        </w:tc>
        <w:tc>
          <w:tcPr>
            <w:tcW w:w="1163" w:type="dxa"/>
            <w:vAlign w:val="center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97FCC" w:rsidRPr="002F29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</w:t>
            </w:r>
          </w:p>
        </w:tc>
      </w:tr>
      <w:tr w:rsidR="00897FCC" w:rsidTr="00A04A9A">
        <w:trPr>
          <w:trHeight w:val="210"/>
        </w:trPr>
        <w:tc>
          <w:tcPr>
            <w:tcW w:w="539" w:type="dxa"/>
            <w:vAlign w:val="center"/>
          </w:tcPr>
          <w:p w:rsidR="00897FCC" w:rsidRDefault="00897FCC" w:rsidP="00A04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3" w:type="dxa"/>
            <w:vAlign w:val="center"/>
          </w:tcPr>
          <w:p w:rsidR="00897FCC" w:rsidRPr="00E74F7B" w:rsidRDefault="00897FCC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E74F7B">
              <w:rPr>
                <w:color w:val="000000"/>
                <w:sz w:val="24"/>
                <w:szCs w:val="24"/>
              </w:rPr>
              <w:t xml:space="preserve"> сетей отопления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кв-л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4F7B">
              <w:rPr>
                <w:color w:val="000000"/>
                <w:sz w:val="24"/>
                <w:szCs w:val="24"/>
              </w:rPr>
              <w:t>Юго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- Западный</w:t>
            </w:r>
            <w:proofErr w:type="gramEnd"/>
            <w:r w:rsidRPr="00E74F7B">
              <w:rPr>
                <w:color w:val="000000"/>
                <w:sz w:val="24"/>
                <w:szCs w:val="24"/>
              </w:rPr>
              <w:t xml:space="preserve"> д.10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100</w:t>
            </w:r>
            <w:r>
              <w:rPr>
                <w:color w:val="000000"/>
                <w:sz w:val="24"/>
                <w:szCs w:val="24"/>
              </w:rPr>
              <w:t xml:space="preserve">, 60 м.п.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A04A9A"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897FCC" w:rsidRPr="002F29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7" w:type="dxa"/>
            <w:vAlign w:val="center"/>
          </w:tcPr>
          <w:p w:rsidR="00897FCC" w:rsidRPr="0035635F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163" w:type="dxa"/>
            <w:vAlign w:val="center"/>
          </w:tcPr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:rsidR="00897FCC" w:rsidRPr="002F29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FCC" w:rsidTr="00A04A9A">
        <w:trPr>
          <w:trHeight w:val="240"/>
        </w:trPr>
        <w:tc>
          <w:tcPr>
            <w:tcW w:w="539" w:type="dxa"/>
            <w:vAlign w:val="center"/>
          </w:tcPr>
          <w:p w:rsidR="00897FCC" w:rsidRDefault="00897FCC" w:rsidP="00A04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3" w:type="dxa"/>
            <w:vAlign w:val="center"/>
          </w:tcPr>
          <w:p w:rsidR="00897FCC" w:rsidRPr="00E74F7B" w:rsidRDefault="00897FCC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E74F7B">
              <w:rPr>
                <w:color w:val="000000"/>
                <w:sz w:val="24"/>
                <w:szCs w:val="24"/>
              </w:rPr>
              <w:t xml:space="preserve"> сетей отопления от ул.60 лет Октября д.12 до ул.60 лет Октября д.9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100</w:t>
            </w:r>
            <w:r>
              <w:rPr>
                <w:color w:val="000000"/>
                <w:sz w:val="24"/>
                <w:szCs w:val="24"/>
              </w:rPr>
              <w:t xml:space="preserve">, 120 м.п.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A04A9A"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897FCC" w:rsidRPr="002F29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7" w:type="dxa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163" w:type="dxa"/>
            <w:vAlign w:val="center"/>
          </w:tcPr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  <w:vAlign w:val="center"/>
          </w:tcPr>
          <w:p w:rsidR="00897FCC" w:rsidRPr="002F29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FCC" w:rsidTr="00A04A9A">
        <w:trPr>
          <w:trHeight w:val="900"/>
        </w:trPr>
        <w:tc>
          <w:tcPr>
            <w:tcW w:w="539" w:type="dxa"/>
            <w:vAlign w:val="center"/>
          </w:tcPr>
          <w:p w:rsidR="00897FCC" w:rsidRDefault="00897FCC" w:rsidP="00A04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33" w:type="dxa"/>
            <w:vAlign w:val="center"/>
          </w:tcPr>
          <w:p w:rsidR="00897FCC" w:rsidRPr="00E74F7B" w:rsidRDefault="00897FCC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E74F7B">
              <w:rPr>
                <w:color w:val="000000"/>
                <w:sz w:val="24"/>
                <w:szCs w:val="24"/>
              </w:rPr>
              <w:t xml:space="preserve"> сетей отопления  ул</w:t>
            </w:r>
            <w:proofErr w:type="gramStart"/>
            <w:r w:rsidRPr="00E74F7B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E74F7B">
              <w:rPr>
                <w:color w:val="000000"/>
                <w:sz w:val="24"/>
                <w:szCs w:val="24"/>
              </w:rPr>
              <w:t xml:space="preserve">овхозная д.1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133</w:t>
            </w:r>
            <w:r>
              <w:rPr>
                <w:color w:val="000000"/>
                <w:sz w:val="24"/>
                <w:szCs w:val="24"/>
              </w:rPr>
              <w:t xml:space="preserve">, 60 м.п.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A04A9A"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897FCC" w:rsidRPr="002F29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7" w:type="dxa"/>
            <w:vAlign w:val="center"/>
          </w:tcPr>
          <w:p w:rsidR="00897FCC" w:rsidRPr="007F154D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163" w:type="dxa"/>
            <w:vAlign w:val="center"/>
          </w:tcPr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:rsidR="00897FCC" w:rsidRPr="002F29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FCC" w:rsidTr="00A04A9A">
        <w:trPr>
          <w:trHeight w:val="300"/>
        </w:trPr>
        <w:tc>
          <w:tcPr>
            <w:tcW w:w="539" w:type="dxa"/>
            <w:vAlign w:val="center"/>
          </w:tcPr>
          <w:p w:rsidR="00897FCC" w:rsidRDefault="00897FCC" w:rsidP="00A04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33" w:type="dxa"/>
            <w:vAlign w:val="center"/>
          </w:tcPr>
          <w:p w:rsidR="00897FCC" w:rsidRPr="00423286" w:rsidRDefault="00897FCC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423286">
              <w:rPr>
                <w:color w:val="000000"/>
                <w:sz w:val="24"/>
                <w:szCs w:val="24"/>
              </w:rPr>
              <w:t xml:space="preserve"> сетей отопления от магазина Магнит до ул.60 лет Октября д.1 </w:t>
            </w:r>
            <w:proofErr w:type="spellStart"/>
            <w:r w:rsidRPr="00423286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423286">
              <w:rPr>
                <w:color w:val="000000"/>
                <w:sz w:val="24"/>
                <w:szCs w:val="24"/>
              </w:rPr>
              <w:t xml:space="preserve"> 76</w:t>
            </w:r>
            <w:r>
              <w:rPr>
                <w:color w:val="000000"/>
                <w:sz w:val="24"/>
                <w:szCs w:val="24"/>
              </w:rPr>
              <w:t>, 150 м.п.,</w:t>
            </w:r>
            <w:r w:rsidRPr="0035635F">
              <w:rPr>
                <w:color w:val="000000"/>
                <w:sz w:val="24"/>
                <w:szCs w:val="24"/>
              </w:rPr>
              <w:t xml:space="preserve"> 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A04A9A"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897FCC" w:rsidRPr="002F29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7" w:type="dxa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163" w:type="dxa"/>
            <w:vAlign w:val="center"/>
          </w:tcPr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850" w:type="dxa"/>
            <w:vAlign w:val="center"/>
          </w:tcPr>
          <w:p w:rsidR="00897FCC" w:rsidRPr="002F29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FCC" w:rsidTr="00A04A9A">
        <w:trPr>
          <w:trHeight w:val="285"/>
        </w:trPr>
        <w:tc>
          <w:tcPr>
            <w:tcW w:w="539" w:type="dxa"/>
            <w:vAlign w:val="center"/>
          </w:tcPr>
          <w:p w:rsidR="00897FCC" w:rsidRDefault="00897FCC" w:rsidP="00A04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33" w:type="dxa"/>
            <w:vAlign w:val="center"/>
          </w:tcPr>
          <w:p w:rsidR="00897FCC" w:rsidRPr="00423286" w:rsidRDefault="00897FCC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423286">
              <w:rPr>
                <w:color w:val="000000"/>
                <w:sz w:val="24"/>
                <w:szCs w:val="24"/>
              </w:rPr>
              <w:t xml:space="preserve"> сетей отопления  по ул.60 лет Октября от ТК-7 до ТК-33 </w:t>
            </w:r>
            <w:proofErr w:type="spellStart"/>
            <w:r w:rsidRPr="00423286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423286">
              <w:rPr>
                <w:color w:val="000000"/>
                <w:sz w:val="24"/>
                <w:szCs w:val="24"/>
              </w:rPr>
              <w:t xml:space="preserve"> 325</w:t>
            </w:r>
            <w:r>
              <w:rPr>
                <w:color w:val="000000"/>
                <w:sz w:val="24"/>
                <w:szCs w:val="24"/>
              </w:rPr>
              <w:t xml:space="preserve">, 180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A04A9A"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897FCC" w:rsidRPr="002F29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7" w:type="dxa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  <w:tc>
          <w:tcPr>
            <w:tcW w:w="1163" w:type="dxa"/>
            <w:vAlign w:val="center"/>
          </w:tcPr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1710,0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  <w:vAlign w:val="center"/>
          </w:tcPr>
          <w:p w:rsidR="00897FCC" w:rsidRPr="002F29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FCC" w:rsidTr="00A04A9A">
        <w:trPr>
          <w:trHeight w:val="180"/>
        </w:trPr>
        <w:tc>
          <w:tcPr>
            <w:tcW w:w="539" w:type="dxa"/>
            <w:vAlign w:val="center"/>
          </w:tcPr>
          <w:p w:rsidR="00897FCC" w:rsidRDefault="00897FCC" w:rsidP="00A04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33" w:type="dxa"/>
            <w:vAlign w:val="center"/>
          </w:tcPr>
          <w:p w:rsidR="00897FCC" w:rsidRPr="00423286" w:rsidRDefault="00897FCC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423286">
              <w:rPr>
                <w:color w:val="000000"/>
                <w:sz w:val="24"/>
                <w:szCs w:val="24"/>
              </w:rPr>
              <w:t xml:space="preserve"> сетей отопления  по ул.60 лет Октября от ТК-33 до ТК-38 </w:t>
            </w:r>
            <w:proofErr w:type="spellStart"/>
            <w:r w:rsidRPr="00423286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423286">
              <w:rPr>
                <w:color w:val="000000"/>
                <w:sz w:val="24"/>
                <w:szCs w:val="24"/>
              </w:rPr>
              <w:t xml:space="preserve"> 325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234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A04A9A">
            <w:r w:rsidRPr="007F36C1">
              <w:rPr>
                <w:sz w:val="24"/>
                <w:szCs w:val="24"/>
              </w:rPr>
              <w:lastRenderedPageBreak/>
              <w:t xml:space="preserve">администрация посёлка, ООО «БТС», подрядные </w:t>
            </w:r>
            <w:r w:rsidRPr="007F36C1">
              <w:rPr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364" w:type="dxa"/>
            <w:vAlign w:val="center"/>
          </w:tcPr>
          <w:p w:rsidR="00897FCC" w:rsidRPr="002F29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47" w:type="dxa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3150,0</w:t>
            </w:r>
          </w:p>
        </w:tc>
        <w:tc>
          <w:tcPr>
            <w:tcW w:w="1163" w:type="dxa"/>
            <w:vAlign w:val="center"/>
          </w:tcPr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2992,50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157,50</w:t>
            </w:r>
          </w:p>
        </w:tc>
        <w:tc>
          <w:tcPr>
            <w:tcW w:w="850" w:type="dxa"/>
            <w:vAlign w:val="center"/>
          </w:tcPr>
          <w:p w:rsidR="00897FCC" w:rsidRPr="00C146A7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FCC" w:rsidTr="00A04A9A">
        <w:trPr>
          <w:trHeight w:val="360"/>
        </w:trPr>
        <w:tc>
          <w:tcPr>
            <w:tcW w:w="539" w:type="dxa"/>
            <w:vAlign w:val="center"/>
          </w:tcPr>
          <w:p w:rsidR="00897FCC" w:rsidRDefault="00897FCC" w:rsidP="00A04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533" w:type="dxa"/>
            <w:vAlign w:val="center"/>
          </w:tcPr>
          <w:p w:rsidR="00897FCC" w:rsidRPr="00423286" w:rsidRDefault="00897FCC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423286">
              <w:rPr>
                <w:color w:val="000000"/>
                <w:sz w:val="24"/>
                <w:szCs w:val="24"/>
              </w:rPr>
              <w:t xml:space="preserve"> сетей отопления  по ул.60 лет Октября от ТК-38до ТК-47 </w:t>
            </w:r>
            <w:proofErr w:type="spellStart"/>
            <w:r w:rsidRPr="00423286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423286">
              <w:rPr>
                <w:color w:val="000000"/>
                <w:sz w:val="24"/>
                <w:szCs w:val="24"/>
              </w:rPr>
              <w:t xml:space="preserve"> 273</w:t>
            </w:r>
            <w:r>
              <w:rPr>
                <w:color w:val="000000"/>
                <w:sz w:val="24"/>
                <w:szCs w:val="24"/>
              </w:rPr>
              <w:t xml:space="preserve">, 492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A04A9A"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897FCC" w:rsidRPr="002F29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47" w:type="dxa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</w:t>
            </w:r>
          </w:p>
        </w:tc>
        <w:tc>
          <w:tcPr>
            <w:tcW w:w="1163" w:type="dxa"/>
            <w:vAlign w:val="center"/>
          </w:tcPr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6650,0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850" w:type="dxa"/>
            <w:vAlign w:val="center"/>
          </w:tcPr>
          <w:p w:rsidR="00897FCC" w:rsidRPr="00C146A7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FCC" w:rsidTr="00A04A9A">
        <w:trPr>
          <w:trHeight w:val="990"/>
        </w:trPr>
        <w:tc>
          <w:tcPr>
            <w:tcW w:w="539" w:type="dxa"/>
            <w:vAlign w:val="center"/>
          </w:tcPr>
          <w:p w:rsidR="00897FCC" w:rsidRDefault="00897FCC" w:rsidP="00A04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533" w:type="dxa"/>
            <w:vAlign w:val="center"/>
          </w:tcPr>
          <w:p w:rsidR="00897FCC" w:rsidRPr="00423286" w:rsidRDefault="00897FCC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423286">
              <w:rPr>
                <w:color w:val="000000"/>
                <w:sz w:val="24"/>
                <w:szCs w:val="24"/>
              </w:rPr>
              <w:t xml:space="preserve"> сетей отопления по ул</w:t>
            </w:r>
            <w:proofErr w:type="gramStart"/>
            <w:r w:rsidRPr="00423286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23286">
              <w:rPr>
                <w:color w:val="000000"/>
                <w:sz w:val="24"/>
                <w:szCs w:val="24"/>
              </w:rPr>
              <w:t>еверная ДУ 325</w:t>
            </w:r>
            <w:r>
              <w:rPr>
                <w:color w:val="000000"/>
                <w:sz w:val="24"/>
                <w:szCs w:val="24"/>
              </w:rPr>
              <w:t xml:space="preserve">, 200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A04A9A"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7" w:type="dxa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63" w:type="dxa"/>
            <w:vAlign w:val="center"/>
          </w:tcPr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332,5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850" w:type="dxa"/>
            <w:vAlign w:val="center"/>
          </w:tcPr>
          <w:p w:rsidR="00897FCC" w:rsidRPr="002F29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FCC" w:rsidTr="00A04A9A">
        <w:trPr>
          <w:trHeight w:val="256"/>
        </w:trPr>
        <w:tc>
          <w:tcPr>
            <w:tcW w:w="14968" w:type="dxa"/>
            <w:gridSpan w:val="9"/>
            <w:vAlign w:val="center"/>
          </w:tcPr>
          <w:p w:rsidR="00897FCC" w:rsidRPr="00435D9E" w:rsidRDefault="00897FCC" w:rsidP="00A04A9A">
            <w:pPr>
              <w:jc w:val="center"/>
              <w:rPr>
                <w:b/>
                <w:sz w:val="24"/>
                <w:szCs w:val="24"/>
              </w:rPr>
            </w:pPr>
            <w:r w:rsidRPr="00435D9E">
              <w:rPr>
                <w:b/>
                <w:sz w:val="24"/>
                <w:szCs w:val="24"/>
              </w:rPr>
              <w:t>Модернизация сетей горячего водоснабжения</w:t>
            </w:r>
          </w:p>
        </w:tc>
      </w:tr>
      <w:tr w:rsidR="00897FCC" w:rsidTr="00A04A9A">
        <w:trPr>
          <w:trHeight w:val="766"/>
        </w:trPr>
        <w:tc>
          <w:tcPr>
            <w:tcW w:w="539" w:type="dxa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3" w:type="dxa"/>
            <w:vAlign w:val="center"/>
          </w:tcPr>
          <w:p w:rsidR="00897FCC" w:rsidRDefault="00897FCC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от 60 лет Октября д.12 до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кв-л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Радужный д.2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76</w:t>
            </w:r>
            <w:r>
              <w:rPr>
                <w:color w:val="000000"/>
                <w:sz w:val="24"/>
                <w:szCs w:val="24"/>
              </w:rPr>
              <w:t xml:space="preserve">, 50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Pr="002A18B4" w:rsidRDefault="00897FCC" w:rsidP="00A04A9A">
            <w:pPr>
              <w:rPr>
                <w:sz w:val="24"/>
                <w:szCs w:val="24"/>
              </w:rPr>
            </w:pPr>
            <w:r w:rsidRPr="002A18B4">
              <w:rPr>
                <w:sz w:val="24"/>
                <w:szCs w:val="24"/>
              </w:rPr>
              <w:t xml:space="preserve"> ООО «БТС</w:t>
            </w:r>
          </w:p>
        </w:tc>
        <w:tc>
          <w:tcPr>
            <w:tcW w:w="1364" w:type="dxa"/>
            <w:vAlign w:val="center"/>
          </w:tcPr>
          <w:p w:rsidR="00897FCC" w:rsidRPr="005D4914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47" w:type="dxa"/>
            <w:vAlign w:val="center"/>
          </w:tcPr>
          <w:p w:rsidR="00897FCC" w:rsidRDefault="00015572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163" w:type="dxa"/>
            <w:vAlign w:val="center"/>
          </w:tcPr>
          <w:p w:rsidR="00897FCC" w:rsidRDefault="00897FCC" w:rsidP="00A04A9A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97FCC" w:rsidRPr="005D4914" w:rsidRDefault="00897FCC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97FCC" w:rsidRPr="002F29CC" w:rsidRDefault="00015572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897FCC">
              <w:rPr>
                <w:sz w:val="24"/>
                <w:szCs w:val="24"/>
              </w:rPr>
              <w:t>,0</w:t>
            </w:r>
          </w:p>
        </w:tc>
      </w:tr>
      <w:tr w:rsidR="00A04A9A" w:rsidTr="00A04A9A">
        <w:trPr>
          <w:trHeight w:val="766"/>
        </w:trPr>
        <w:tc>
          <w:tcPr>
            <w:tcW w:w="539" w:type="dxa"/>
            <w:vAlign w:val="center"/>
          </w:tcPr>
          <w:p w:rsidR="00A04A9A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3" w:type="dxa"/>
            <w:vAlign w:val="center"/>
          </w:tcPr>
          <w:p w:rsidR="00A04A9A" w:rsidRDefault="00A04A9A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трубопровода горячего водоснабжения по адресу: квартал Юго-Западный, д.14</w:t>
            </w:r>
          </w:p>
        </w:tc>
        <w:tc>
          <w:tcPr>
            <w:tcW w:w="2749" w:type="dxa"/>
          </w:tcPr>
          <w:p w:rsidR="00A04A9A" w:rsidRDefault="00A04A9A" w:rsidP="00A04A9A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A04A9A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47" w:type="dxa"/>
            <w:vAlign w:val="center"/>
          </w:tcPr>
          <w:p w:rsidR="00A04A9A" w:rsidRDefault="00015572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1515,23</w:t>
            </w:r>
          </w:p>
        </w:tc>
        <w:tc>
          <w:tcPr>
            <w:tcW w:w="1163" w:type="dxa"/>
            <w:vAlign w:val="center"/>
          </w:tcPr>
          <w:p w:rsidR="00A04A9A" w:rsidRDefault="00015572" w:rsidP="00A04A9A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04A9A" w:rsidRDefault="00015572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1439,5</w:t>
            </w:r>
          </w:p>
        </w:tc>
        <w:tc>
          <w:tcPr>
            <w:tcW w:w="1247" w:type="dxa"/>
            <w:vAlign w:val="center"/>
          </w:tcPr>
          <w:p w:rsidR="00A04A9A" w:rsidRDefault="00015572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75,8</w:t>
            </w:r>
          </w:p>
        </w:tc>
        <w:tc>
          <w:tcPr>
            <w:tcW w:w="850" w:type="dxa"/>
            <w:vAlign w:val="center"/>
          </w:tcPr>
          <w:p w:rsidR="00A04A9A" w:rsidRDefault="00015572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5572" w:rsidTr="00A04A9A">
        <w:trPr>
          <w:trHeight w:val="723"/>
        </w:trPr>
        <w:tc>
          <w:tcPr>
            <w:tcW w:w="539" w:type="dxa"/>
            <w:vAlign w:val="center"/>
          </w:tcPr>
          <w:p w:rsidR="00015572" w:rsidRDefault="00015572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3" w:type="dxa"/>
            <w:vAlign w:val="center"/>
          </w:tcPr>
          <w:p w:rsidR="00015572" w:rsidRPr="001E7777" w:rsidRDefault="00015572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кв-л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777">
              <w:rPr>
                <w:color w:val="000000"/>
                <w:sz w:val="24"/>
                <w:szCs w:val="24"/>
              </w:rPr>
              <w:t>Юго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- Западный</w:t>
            </w:r>
            <w:proofErr w:type="gramEnd"/>
            <w:r w:rsidRPr="001E7777">
              <w:rPr>
                <w:color w:val="000000"/>
                <w:sz w:val="24"/>
                <w:szCs w:val="24"/>
              </w:rPr>
              <w:t xml:space="preserve"> д.9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57</w:t>
            </w:r>
            <w:r>
              <w:rPr>
                <w:color w:val="000000"/>
                <w:sz w:val="24"/>
                <w:szCs w:val="24"/>
              </w:rPr>
              <w:t xml:space="preserve">, 140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015572" w:rsidRPr="002A18B4" w:rsidRDefault="00015572" w:rsidP="005D45BD">
            <w:pPr>
              <w:rPr>
                <w:sz w:val="24"/>
                <w:szCs w:val="24"/>
              </w:rPr>
            </w:pPr>
            <w:r w:rsidRPr="002A18B4">
              <w:rPr>
                <w:sz w:val="24"/>
                <w:szCs w:val="24"/>
              </w:rPr>
              <w:t xml:space="preserve"> ООО «БТС</w:t>
            </w:r>
          </w:p>
        </w:tc>
        <w:tc>
          <w:tcPr>
            <w:tcW w:w="1364" w:type="dxa"/>
            <w:vAlign w:val="center"/>
          </w:tcPr>
          <w:p w:rsidR="00015572" w:rsidRPr="005D4914" w:rsidRDefault="00015572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47" w:type="dxa"/>
            <w:vAlign w:val="center"/>
          </w:tcPr>
          <w:p w:rsidR="00015572" w:rsidRDefault="00015572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163" w:type="dxa"/>
            <w:vAlign w:val="center"/>
          </w:tcPr>
          <w:p w:rsidR="00015572" w:rsidRDefault="00015572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5572" w:rsidRPr="005D4914" w:rsidRDefault="00015572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015572" w:rsidRPr="009B39B7" w:rsidRDefault="00015572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15572" w:rsidRPr="002F29CC" w:rsidRDefault="00015572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A04A9A" w:rsidTr="00A04A9A">
        <w:trPr>
          <w:trHeight w:val="680"/>
        </w:trPr>
        <w:tc>
          <w:tcPr>
            <w:tcW w:w="539" w:type="dxa"/>
            <w:vAlign w:val="center"/>
          </w:tcPr>
          <w:p w:rsidR="00A04A9A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3" w:type="dxa"/>
            <w:vAlign w:val="center"/>
          </w:tcPr>
          <w:p w:rsidR="00A04A9A" w:rsidRPr="001E7777" w:rsidRDefault="00A04A9A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кв-л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777">
              <w:rPr>
                <w:color w:val="000000"/>
                <w:sz w:val="24"/>
                <w:szCs w:val="24"/>
              </w:rPr>
              <w:t>Юго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- Западный</w:t>
            </w:r>
            <w:proofErr w:type="gramEnd"/>
            <w:r w:rsidRPr="001E7777">
              <w:rPr>
                <w:color w:val="000000"/>
                <w:sz w:val="24"/>
                <w:szCs w:val="24"/>
              </w:rPr>
              <w:t xml:space="preserve"> д.10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57</w:t>
            </w:r>
            <w:r>
              <w:rPr>
                <w:color w:val="000000"/>
                <w:sz w:val="24"/>
                <w:szCs w:val="24"/>
              </w:rPr>
              <w:t xml:space="preserve">, 60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A04A9A" w:rsidRDefault="00A04A9A" w:rsidP="00A04A9A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A04A9A" w:rsidRPr="005D4914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47" w:type="dxa"/>
            <w:vAlign w:val="center"/>
          </w:tcPr>
          <w:p w:rsidR="00A04A9A" w:rsidRDefault="00015572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484,77</w:t>
            </w:r>
          </w:p>
        </w:tc>
        <w:tc>
          <w:tcPr>
            <w:tcW w:w="1163" w:type="dxa"/>
            <w:vAlign w:val="center"/>
          </w:tcPr>
          <w:p w:rsidR="00A04A9A" w:rsidRDefault="00A04A9A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04A9A" w:rsidRPr="005D4914" w:rsidRDefault="00015572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460,5</w:t>
            </w:r>
          </w:p>
        </w:tc>
        <w:tc>
          <w:tcPr>
            <w:tcW w:w="1247" w:type="dxa"/>
            <w:vAlign w:val="center"/>
          </w:tcPr>
          <w:p w:rsidR="00A04A9A" w:rsidRPr="009B39B7" w:rsidRDefault="00015572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850" w:type="dxa"/>
            <w:vAlign w:val="center"/>
          </w:tcPr>
          <w:p w:rsidR="00A04A9A" w:rsidRPr="002F29CC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04A9A" w:rsidTr="00A04A9A">
        <w:trPr>
          <w:trHeight w:val="210"/>
        </w:trPr>
        <w:tc>
          <w:tcPr>
            <w:tcW w:w="539" w:type="dxa"/>
            <w:vAlign w:val="center"/>
          </w:tcPr>
          <w:p w:rsidR="00A04A9A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33" w:type="dxa"/>
            <w:vAlign w:val="center"/>
          </w:tcPr>
          <w:p w:rsidR="00A04A9A" w:rsidRPr="001E7777" w:rsidRDefault="00A04A9A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от ул.60 лет Октября д.12 до ул.60 лет Октября д.9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10</w:t>
            </w:r>
            <w:r>
              <w:rPr>
                <w:color w:val="000000"/>
                <w:sz w:val="24"/>
                <w:szCs w:val="24"/>
              </w:rPr>
              <w:t xml:space="preserve">, 150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A04A9A" w:rsidRDefault="00A04A9A" w:rsidP="00A04A9A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A04A9A" w:rsidRPr="005D4914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47" w:type="dxa"/>
            <w:vAlign w:val="center"/>
          </w:tcPr>
          <w:p w:rsidR="00A04A9A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163" w:type="dxa"/>
            <w:vAlign w:val="center"/>
          </w:tcPr>
          <w:p w:rsidR="00A04A9A" w:rsidRDefault="00A04A9A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04A9A" w:rsidRPr="005D4914" w:rsidRDefault="00A04A9A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1247" w:type="dxa"/>
            <w:vAlign w:val="center"/>
          </w:tcPr>
          <w:p w:rsidR="00A04A9A" w:rsidRPr="009B39B7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vAlign w:val="center"/>
          </w:tcPr>
          <w:p w:rsidR="00A04A9A" w:rsidRPr="002F29CC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04A9A" w:rsidTr="00A04A9A">
        <w:trPr>
          <w:trHeight w:val="445"/>
        </w:trPr>
        <w:tc>
          <w:tcPr>
            <w:tcW w:w="539" w:type="dxa"/>
            <w:vAlign w:val="center"/>
          </w:tcPr>
          <w:p w:rsidR="00A04A9A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533" w:type="dxa"/>
            <w:vAlign w:val="center"/>
          </w:tcPr>
          <w:p w:rsidR="00A04A9A" w:rsidRPr="001E7777" w:rsidRDefault="00A04A9A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  ул</w:t>
            </w:r>
            <w:proofErr w:type="gramStart"/>
            <w:r w:rsidRPr="001E7777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1E7777">
              <w:rPr>
                <w:color w:val="000000"/>
                <w:sz w:val="24"/>
                <w:szCs w:val="24"/>
              </w:rPr>
              <w:t xml:space="preserve">овхозная д.1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89</w:t>
            </w:r>
            <w:r>
              <w:rPr>
                <w:color w:val="000000"/>
                <w:sz w:val="24"/>
                <w:szCs w:val="24"/>
              </w:rPr>
              <w:t xml:space="preserve">, 60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A04A9A" w:rsidRDefault="00A04A9A" w:rsidP="00A04A9A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A04A9A" w:rsidRPr="005D4914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47" w:type="dxa"/>
            <w:vAlign w:val="center"/>
          </w:tcPr>
          <w:p w:rsidR="00A04A9A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163" w:type="dxa"/>
            <w:vAlign w:val="center"/>
          </w:tcPr>
          <w:p w:rsidR="00A04A9A" w:rsidRDefault="00A04A9A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04A9A" w:rsidRPr="005D4914" w:rsidRDefault="00A04A9A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247" w:type="dxa"/>
            <w:vAlign w:val="center"/>
          </w:tcPr>
          <w:p w:rsidR="00A04A9A" w:rsidRPr="009B39B7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:rsidR="00A04A9A" w:rsidRPr="002F29CC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04A9A" w:rsidTr="00A04A9A">
        <w:trPr>
          <w:trHeight w:val="210"/>
        </w:trPr>
        <w:tc>
          <w:tcPr>
            <w:tcW w:w="539" w:type="dxa"/>
            <w:vAlign w:val="center"/>
          </w:tcPr>
          <w:p w:rsidR="00A04A9A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33" w:type="dxa"/>
            <w:vAlign w:val="center"/>
          </w:tcPr>
          <w:p w:rsidR="00A04A9A" w:rsidRPr="001E7777" w:rsidRDefault="00A04A9A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от магазина Магнит до ул.60 лет Октября д.1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57</w:t>
            </w:r>
            <w:r>
              <w:rPr>
                <w:color w:val="000000"/>
                <w:sz w:val="24"/>
                <w:szCs w:val="24"/>
              </w:rPr>
              <w:t xml:space="preserve">, 150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A04A9A" w:rsidRDefault="00A04A9A" w:rsidP="00A04A9A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A04A9A" w:rsidRPr="005D4914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47" w:type="dxa"/>
            <w:vAlign w:val="center"/>
          </w:tcPr>
          <w:p w:rsidR="00A04A9A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163" w:type="dxa"/>
            <w:vAlign w:val="center"/>
          </w:tcPr>
          <w:p w:rsidR="00A04A9A" w:rsidRDefault="00A04A9A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04A9A" w:rsidRPr="005D4914" w:rsidRDefault="00A04A9A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  <w:tc>
          <w:tcPr>
            <w:tcW w:w="1247" w:type="dxa"/>
            <w:vAlign w:val="center"/>
          </w:tcPr>
          <w:p w:rsidR="00A04A9A" w:rsidRPr="009B39B7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850" w:type="dxa"/>
            <w:vAlign w:val="center"/>
          </w:tcPr>
          <w:p w:rsidR="00A04A9A" w:rsidRPr="002F29CC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04A9A" w:rsidTr="00A04A9A">
        <w:trPr>
          <w:trHeight w:val="180"/>
        </w:trPr>
        <w:tc>
          <w:tcPr>
            <w:tcW w:w="539" w:type="dxa"/>
            <w:vAlign w:val="center"/>
          </w:tcPr>
          <w:p w:rsidR="00A04A9A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3" w:type="dxa"/>
            <w:vAlign w:val="center"/>
          </w:tcPr>
          <w:p w:rsidR="00A04A9A" w:rsidRPr="001E7777" w:rsidRDefault="00A04A9A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по ул.60 лет Октября от ТК-7 до ТК-33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219 - 90 м и ДУ108 - 90м</w:t>
            </w:r>
            <w:r>
              <w:rPr>
                <w:color w:val="000000"/>
                <w:sz w:val="24"/>
                <w:szCs w:val="24"/>
              </w:rPr>
              <w:t xml:space="preserve">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A04A9A" w:rsidRDefault="00A04A9A" w:rsidP="00A04A9A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A04A9A" w:rsidRPr="005D4914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47" w:type="dxa"/>
            <w:vAlign w:val="center"/>
          </w:tcPr>
          <w:p w:rsidR="00A04A9A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1850,0</w:t>
            </w:r>
          </w:p>
        </w:tc>
        <w:tc>
          <w:tcPr>
            <w:tcW w:w="1163" w:type="dxa"/>
            <w:vAlign w:val="center"/>
          </w:tcPr>
          <w:p w:rsidR="00A04A9A" w:rsidRDefault="00A04A9A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04A9A" w:rsidRPr="005D4914" w:rsidRDefault="00A04A9A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1757,5</w:t>
            </w:r>
          </w:p>
        </w:tc>
        <w:tc>
          <w:tcPr>
            <w:tcW w:w="1247" w:type="dxa"/>
            <w:vAlign w:val="center"/>
          </w:tcPr>
          <w:p w:rsidR="00A04A9A" w:rsidRPr="009B39B7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92,50</w:t>
            </w:r>
          </w:p>
        </w:tc>
        <w:tc>
          <w:tcPr>
            <w:tcW w:w="850" w:type="dxa"/>
            <w:vAlign w:val="center"/>
          </w:tcPr>
          <w:p w:rsidR="00A04A9A" w:rsidRPr="002F29CC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04A9A" w:rsidTr="00A04A9A">
        <w:trPr>
          <w:trHeight w:val="180"/>
        </w:trPr>
        <w:tc>
          <w:tcPr>
            <w:tcW w:w="539" w:type="dxa"/>
            <w:vAlign w:val="center"/>
          </w:tcPr>
          <w:p w:rsidR="00A04A9A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33" w:type="dxa"/>
            <w:vAlign w:val="center"/>
          </w:tcPr>
          <w:p w:rsidR="00A04A9A" w:rsidRPr="001E7777" w:rsidRDefault="00A04A9A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по ул.60 лет Октября от ТК-33 до ТК-38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219 - 117 м и ДУ108 - 117м</w:t>
            </w:r>
            <w:r>
              <w:rPr>
                <w:color w:val="000000"/>
                <w:sz w:val="24"/>
                <w:szCs w:val="24"/>
              </w:rPr>
              <w:t xml:space="preserve">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A04A9A" w:rsidRDefault="00A04A9A" w:rsidP="00A04A9A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A04A9A" w:rsidRPr="005D4914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47" w:type="dxa"/>
            <w:vAlign w:val="center"/>
          </w:tcPr>
          <w:p w:rsidR="00A04A9A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3150,0</w:t>
            </w:r>
          </w:p>
        </w:tc>
        <w:tc>
          <w:tcPr>
            <w:tcW w:w="1163" w:type="dxa"/>
            <w:vAlign w:val="center"/>
          </w:tcPr>
          <w:p w:rsidR="00A04A9A" w:rsidRDefault="00A04A9A" w:rsidP="00A04A9A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04A9A" w:rsidRPr="005D4914" w:rsidRDefault="00A04A9A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2992,5</w:t>
            </w:r>
          </w:p>
        </w:tc>
        <w:tc>
          <w:tcPr>
            <w:tcW w:w="1247" w:type="dxa"/>
            <w:vAlign w:val="center"/>
          </w:tcPr>
          <w:p w:rsidR="00A04A9A" w:rsidRPr="009B39B7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157,50</w:t>
            </w:r>
          </w:p>
        </w:tc>
        <w:tc>
          <w:tcPr>
            <w:tcW w:w="850" w:type="dxa"/>
            <w:vAlign w:val="center"/>
          </w:tcPr>
          <w:p w:rsidR="00A04A9A" w:rsidRPr="002F29CC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04A9A" w:rsidTr="00A04A9A">
        <w:trPr>
          <w:trHeight w:val="225"/>
        </w:trPr>
        <w:tc>
          <w:tcPr>
            <w:tcW w:w="539" w:type="dxa"/>
            <w:vAlign w:val="center"/>
          </w:tcPr>
          <w:p w:rsidR="00A04A9A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33" w:type="dxa"/>
            <w:vAlign w:val="center"/>
          </w:tcPr>
          <w:p w:rsidR="00A04A9A" w:rsidRPr="001E7777" w:rsidRDefault="00A04A9A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по ул.60 лет Октября от ТК-38 до ТК-47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200 - 246 м и ДУ108 - 246м</w:t>
            </w:r>
            <w:r>
              <w:rPr>
                <w:color w:val="000000"/>
                <w:sz w:val="24"/>
                <w:szCs w:val="24"/>
              </w:rPr>
              <w:t xml:space="preserve">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A04A9A" w:rsidRDefault="00A04A9A" w:rsidP="00A04A9A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A04A9A" w:rsidRPr="005D4914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47" w:type="dxa"/>
            <w:vAlign w:val="center"/>
          </w:tcPr>
          <w:p w:rsidR="00A04A9A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</w:t>
            </w:r>
          </w:p>
        </w:tc>
        <w:tc>
          <w:tcPr>
            <w:tcW w:w="1163" w:type="dxa"/>
            <w:vAlign w:val="center"/>
          </w:tcPr>
          <w:p w:rsidR="00A04A9A" w:rsidRDefault="00A04A9A" w:rsidP="00A04A9A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04A9A" w:rsidRPr="005D4914" w:rsidRDefault="00A04A9A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6650,0</w:t>
            </w:r>
          </w:p>
        </w:tc>
        <w:tc>
          <w:tcPr>
            <w:tcW w:w="1247" w:type="dxa"/>
            <w:vAlign w:val="center"/>
          </w:tcPr>
          <w:p w:rsidR="00A04A9A" w:rsidRPr="009B39B7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850" w:type="dxa"/>
            <w:vAlign w:val="center"/>
          </w:tcPr>
          <w:p w:rsidR="00A04A9A" w:rsidRPr="002F29CC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04A9A" w:rsidTr="00A04A9A">
        <w:trPr>
          <w:trHeight w:val="964"/>
        </w:trPr>
        <w:tc>
          <w:tcPr>
            <w:tcW w:w="539" w:type="dxa"/>
            <w:vAlign w:val="center"/>
          </w:tcPr>
          <w:p w:rsidR="00A04A9A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33" w:type="dxa"/>
            <w:vAlign w:val="center"/>
          </w:tcPr>
          <w:p w:rsidR="00A04A9A" w:rsidRPr="001E7777" w:rsidRDefault="00A04A9A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обратного трубопровода ГВС на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територии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БМЗ от ангара до транспортных ворот 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159</w:t>
            </w:r>
            <w:r>
              <w:rPr>
                <w:color w:val="000000"/>
                <w:sz w:val="24"/>
                <w:szCs w:val="24"/>
              </w:rPr>
              <w:t xml:space="preserve">, 200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A04A9A" w:rsidRDefault="00A04A9A" w:rsidP="00A04A9A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A04A9A" w:rsidRPr="008917AF" w:rsidRDefault="00A04A9A" w:rsidP="00A04A9A">
            <w:pPr>
              <w:jc w:val="center"/>
              <w:rPr>
                <w:sz w:val="24"/>
                <w:szCs w:val="24"/>
              </w:rPr>
            </w:pPr>
            <w:r w:rsidRPr="008917AF">
              <w:rPr>
                <w:sz w:val="24"/>
                <w:szCs w:val="24"/>
              </w:rPr>
              <w:t>2022</w:t>
            </w:r>
          </w:p>
        </w:tc>
        <w:tc>
          <w:tcPr>
            <w:tcW w:w="1247" w:type="dxa"/>
            <w:vAlign w:val="center"/>
          </w:tcPr>
          <w:p w:rsidR="00A04A9A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163" w:type="dxa"/>
            <w:vAlign w:val="center"/>
          </w:tcPr>
          <w:p w:rsidR="00A04A9A" w:rsidRDefault="00A04A9A" w:rsidP="00A04A9A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04A9A" w:rsidRPr="005D4914" w:rsidRDefault="00A04A9A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247" w:type="dxa"/>
            <w:vAlign w:val="center"/>
          </w:tcPr>
          <w:p w:rsidR="00A04A9A" w:rsidRPr="009B39B7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:rsidR="00A04A9A" w:rsidRPr="002F29CC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04A9A" w:rsidTr="00A04A9A">
        <w:trPr>
          <w:trHeight w:val="662"/>
        </w:trPr>
        <w:tc>
          <w:tcPr>
            <w:tcW w:w="539" w:type="dxa"/>
            <w:vAlign w:val="center"/>
          </w:tcPr>
          <w:p w:rsidR="00A04A9A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33" w:type="dxa"/>
            <w:vAlign w:val="center"/>
          </w:tcPr>
          <w:p w:rsidR="00A04A9A" w:rsidRPr="001E7777" w:rsidRDefault="00A04A9A" w:rsidP="00A04A9A">
            <w:pPr>
              <w:rPr>
                <w:color w:val="000000"/>
                <w:sz w:val="24"/>
                <w:szCs w:val="24"/>
              </w:rPr>
            </w:pPr>
            <w:r w:rsidRPr="001E7777">
              <w:rPr>
                <w:color w:val="000000"/>
                <w:sz w:val="24"/>
                <w:szCs w:val="24"/>
              </w:rPr>
              <w:t>Замена изоляции сетей ГВС по ул</w:t>
            </w:r>
            <w:proofErr w:type="gramStart"/>
            <w:r w:rsidRPr="001E7777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1E7777">
              <w:rPr>
                <w:color w:val="000000"/>
                <w:sz w:val="24"/>
                <w:szCs w:val="24"/>
              </w:rPr>
              <w:t>еверная ДУ 219</w:t>
            </w:r>
            <w:r>
              <w:rPr>
                <w:color w:val="000000"/>
                <w:sz w:val="24"/>
                <w:szCs w:val="24"/>
              </w:rPr>
              <w:t>, 200 м.п.</w:t>
            </w:r>
          </w:p>
        </w:tc>
        <w:tc>
          <w:tcPr>
            <w:tcW w:w="2749" w:type="dxa"/>
          </w:tcPr>
          <w:p w:rsidR="00A04A9A" w:rsidRDefault="00A04A9A" w:rsidP="00A04A9A">
            <w:r w:rsidRPr="00B80B98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vAlign w:val="center"/>
          </w:tcPr>
          <w:p w:rsidR="00A04A9A" w:rsidRPr="008917AF" w:rsidRDefault="00A04A9A" w:rsidP="00A04A9A">
            <w:pPr>
              <w:jc w:val="center"/>
              <w:rPr>
                <w:sz w:val="24"/>
                <w:szCs w:val="24"/>
              </w:rPr>
            </w:pPr>
            <w:r w:rsidRPr="008917AF">
              <w:rPr>
                <w:sz w:val="24"/>
                <w:szCs w:val="24"/>
              </w:rPr>
              <w:t>2022</w:t>
            </w:r>
          </w:p>
        </w:tc>
        <w:tc>
          <w:tcPr>
            <w:tcW w:w="1247" w:type="dxa"/>
            <w:vAlign w:val="center"/>
          </w:tcPr>
          <w:p w:rsidR="00A04A9A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63" w:type="dxa"/>
            <w:vAlign w:val="center"/>
          </w:tcPr>
          <w:p w:rsidR="00A04A9A" w:rsidRDefault="00A04A9A" w:rsidP="00A04A9A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04A9A" w:rsidRPr="005D4914" w:rsidRDefault="00A04A9A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332,5</w:t>
            </w:r>
          </w:p>
        </w:tc>
        <w:tc>
          <w:tcPr>
            <w:tcW w:w="1247" w:type="dxa"/>
            <w:vAlign w:val="center"/>
          </w:tcPr>
          <w:p w:rsidR="00A04A9A" w:rsidRPr="009B39B7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17,50</w:t>
            </w:r>
          </w:p>
        </w:tc>
        <w:tc>
          <w:tcPr>
            <w:tcW w:w="850" w:type="dxa"/>
            <w:vAlign w:val="center"/>
          </w:tcPr>
          <w:p w:rsidR="00A04A9A" w:rsidRPr="002F29CC" w:rsidRDefault="00A04A9A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04A9A" w:rsidTr="00A04A9A">
        <w:tc>
          <w:tcPr>
            <w:tcW w:w="9185" w:type="dxa"/>
            <w:gridSpan w:val="4"/>
          </w:tcPr>
          <w:p w:rsidR="00A04A9A" w:rsidRPr="000F2BAD" w:rsidRDefault="00A04A9A" w:rsidP="00A04A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BA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47" w:type="dxa"/>
          </w:tcPr>
          <w:p w:rsidR="00A04A9A" w:rsidRPr="000F2BAD" w:rsidRDefault="00A04A9A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38822,352</w:t>
            </w:r>
          </w:p>
        </w:tc>
        <w:tc>
          <w:tcPr>
            <w:tcW w:w="1163" w:type="dxa"/>
            <w:vAlign w:val="center"/>
          </w:tcPr>
          <w:p w:rsidR="00A04A9A" w:rsidRPr="0011242E" w:rsidRDefault="00A04A9A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04A9A" w:rsidRPr="00000CDC" w:rsidRDefault="00A04A9A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34601,23</w:t>
            </w:r>
          </w:p>
        </w:tc>
        <w:tc>
          <w:tcPr>
            <w:tcW w:w="1247" w:type="dxa"/>
            <w:vAlign w:val="center"/>
          </w:tcPr>
          <w:p w:rsidR="00A04A9A" w:rsidRPr="000F2BAD" w:rsidRDefault="00A04A9A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1821,122</w:t>
            </w:r>
          </w:p>
        </w:tc>
        <w:tc>
          <w:tcPr>
            <w:tcW w:w="850" w:type="dxa"/>
            <w:vAlign w:val="center"/>
          </w:tcPr>
          <w:p w:rsidR="00A04A9A" w:rsidRPr="002F29CC" w:rsidRDefault="00A04A9A" w:rsidP="00A04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2400,0</w:t>
            </w:r>
          </w:p>
        </w:tc>
      </w:tr>
    </w:tbl>
    <w:p w:rsidR="00897FCC" w:rsidRPr="00BB5D2C" w:rsidRDefault="00897FCC" w:rsidP="00897FCC">
      <w:pPr>
        <w:rPr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D10FC" w:rsidRDefault="007D10FC"/>
    <w:sectPr w:rsidR="007D10FC" w:rsidSect="00A04A9A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F20055"/>
    <w:multiLevelType w:val="hybridMultilevel"/>
    <w:tmpl w:val="B9A2F0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E212BA0"/>
    <w:multiLevelType w:val="hybridMultilevel"/>
    <w:tmpl w:val="6F383338"/>
    <w:lvl w:ilvl="0" w:tplc="957EA236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8">
    <w:nsid w:val="105664E2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F070E"/>
    <w:multiLevelType w:val="hybridMultilevel"/>
    <w:tmpl w:val="A3D4A7AA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>
    <w:nsid w:val="12FE41F5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709DD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5296A"/>
    <w:multiLevelType w:val="hybridMultilevel"/>
    <w:tmpl w:val="EBB29136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3">
    <w:nsid w:val="20343523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67141"/>
    <w:multiLevelType w:val="hybridMultilevel"/>
    <w:tmpl w:val="4212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5E6330"/>
    <w:multiLevelType w:val="hybridMultilevel"/>
    <w:tmpl w:val="C194F0DE"/>
    <w:lvl w:ilvl="0" w:tplc="E740002A">
      <w:start w:val="16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286E4A87"/>
    <w:multiLevelType w:val="hybridMultilevel"/>
    <w:tmpl w:val="7332E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8D77776"/>
    <w:multiLevelType w:val="hybridMultilevel"/>
    <w:tmpl w:val="8806EAD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C8D6B5E"/>
    <w:multiLevelType w:val="hybridMultilevel"/>
    <w:tmpl w:val="9F8073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2E11CED"/>
    <w:multiLevelType w:val="hybridMultilevel"/>
    <w:tmpl w:val="B82AC9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42B0613"/>
    <w:multiLevelType w:val="hybridMultilevel"/>
    <w:tmpl w:val="84845C62"/>
    <w:lvl w:ilvl="0" w:tplc="93ACB6A2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16332A0"/>
    <w:multiLevelType w:val="hybridMultilevel"/>
    <w:tmpl w:val="E9109B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498129CA"/>
    <w:multiLevelType w:val="hybridMultilevel"/>
    <w:tmpl w:val="6BB6BAB0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87F98"/>
    <w:multiLevelType w:val="hybridMultilevel"/>
    <w:tmpl w:val="D242DBD2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9485978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14493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F6556"/>
    <w:multiLevelType w:val="hybridMultilevel"/>
    <w:tmpl w:val="535A1696"/>
    <w:lvl w:ilvl="0" w:tplc="FEE07410">
      <w:start w:val="1"/>
      <w:numFmt w:val="decimal"/>
      <w:lvlText w:val="%1."/>
      <w:lvlJc w:val="left"/>
      <w:pPr>
        <w:tabs>
          <w:tab w:val="num" w:pos="705"/>
        </w:tabs>
        <w:ind w:left="705" w:hanging="52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49335CD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F3E46"/>
    <w:multiLevelType w:val="hybridMultilevel"/>
    <w:tmpl w:val="819A8498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3734CE"/>
    <w:multiLevelType w:val="hybridMultilevel"/>
    <w:tmpl w:val="DD547636"/>
    <w:lvl w:ilvl="0" w:tplc="80384A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7C977CAD"/>
    <w:multiLevelType w:val="hybridMultilevel"/>
    <w:tmpl w:val="AB7E6B0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6"/>
  </w:num>
  <w:num w:numId="4">
    <w:abstractNumId w:val="20"/>
  </w:num>
  <w:num w:numId="5">
    <w:abstractNumId w:val="29"/>
  </w:num>
  <w:num w:numId="6">
    <w:abstractNumId w:val="22"/>
  </w:num>
  <w:num w:numId="7">
    <w:abstractNumId w:val="19"/>
  </w:num>
  <w:num w:numId="8">
    <w:abstractNumId w:val="23"/>
  </w:num>
  <w:num w:numId="9">
    <w:abstractNumId w:val="30"/>
  </w:num>
  <w:num w:numId="10">
    <w:abstractNumId w:val="28"/>
  </w:num>
  <w:num w:numId="11">
    <w:abstractNumId w:val="24"/>
  </w:num>
  <w:num w:numId="12">
    <w:abstractNumId w:val="25"/>
  </w:num>
  <w:num w:numId="13">
    <w:abstractNumId w:val="27"/>
  </w:num>
  <w:num w:numId="14">
    <w:abstractNumId w:val="8"/>
  </w:num>
  <w:num w:numId="15">
    <w:abstractNumId w:val="13"/>
  </w:num>
  <w:num w:numId="16">
    <w:abstractNumId w:val="11"/>
  </w:num>
  <w:num w:numId="17">
    <w:abstractNumId w:val="10"/>
  </w:num>
  <w:num w:numId="18">
    <w:abstractNumId w:val="14"/>
  </w:num>
  <w:num w:numId="19">
    <w:abstractNumId w:val="18"/>
  </w:num>
  <w:num w:numId="20">
    <w:abstractNumId w:val="6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17"/>
  </w:num>
  <w:num w:numId="28">
    <w:abstractNumId w:val="21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FCC"/>
    <w:rsid w:val="00015572"/>
    <w:rsid w:val="002F4B17"/>
    <w:rsid w:val="00427EE6"/>
    <w:rsid w:val="005D45BD"/>
    <w:rsid w:val="00713174"/>
    <w:rsid w:val="007B2F19"/>
    <w:rsid w:val="007D10FC"/>
    <w:rsid w:val="0085516C"/>
    <w:rsid w:val="00897FCC"/>
    <w:rsid w:val="009953D3"/>
    <w:rsid w:val="009D5205"/>
    <w:rsid w:val="00A04A9A"/>
    <w:rsid w:val="00A91BE3"/>
    <w:rsid w:val="00D27A1C"/>
    <w:rsid w:val="00DD6B94"/>
    <w:rsid w:val="00E2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97FCC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2">
    <w:name w:val="heading 2"/>
    <w:basedOn w:val="a"/>
    <w:next w:val="a"/>
    <w:link w:val="20"/>
    <w:qFormat/>
    <w:rsid w:val="00897FCC"/>
    <w:pPr>
      <w:keepNext/>
      <w:tabs>
        <w:tab w:val="left" w:pos="360"/>
        <w:tab w:val="num" w:pos="2760"/>
      </w:tabs>
      <w:suppressAutoHyphens/>
      <w:ind w:left="2760" w:hanging="360"/>
      <w:jc w:val="center"/>
      <w:outlineLvl w:val="1"/>
    </w:pPr>
    <w:rPr>
      <w:b/>
      <w:bCs/>
      <w:sz w:val="44"/>
      <w:szCs w:val="44"/>
      <w:lang w:eastAsia="ar-SA"/>
    </w:rPr>
  </w:style>
  <w:style w:type="paragraph" w:styleId="3">
    <w:name w:val="heading 3"/>
    <w:basedOn w:val="a"/>
    <w:next w:val="a"/>
    <w:link w:val="30"/>
    <w:qFormat/>
    <w:rsid w:val="00897FCC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897FCC"/>
    <w:pPr>
      <w:keepNext/>
      <w:tabs>
        <w:tab w:val="left" w:pos="360"/>
        <w:tab w:val="num" w:pos="4200"/>
      </w:tabs>
      <w:suppressAutoHyphens/>
      <w:ind w:left="4200" w:hanging="360"/>
      <w:outlineLvl w:val="3"/>
    </w:pPr>
    <w:rPr>
      <w:sz w:val="40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FCC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897FCC"/>
    <w:rPr>
      <w:rFonts w:ascii="Times New Roman" w:eastAsia="Times New Roman" w:hAnsi="Times New Roman" w:cs="Times New Roman"/>
      <w:b/>
      <w:bCs/>
      <w:sz w:val="44"/>
      <w:szCs w:val="44"/>
      <w:lang w:eastAsia="ar-SA"/>
    </w:rPr>
  </w:style>
  <w:style w:type="character" w:customStyle="1" w:styleId="30">
    <w:name w:val="Заголовок 3 Знак"/>
    <w:basedOn w:val="a0"/>
    <w:link w:val="3"/>
    <w:rsid w:val="00897FCC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7FCC"/>
    <w:rPr>
      <w:rFonts w:ascii="Times New Roman" w:eastAsia="Times New Roman" w:hAnsi="Times New Roman" w:cs="Times New Roman"/>
      <w:sz w:val="40"/>
      <w:szCs w:val="40"/>
      <w:lang w:eastAsia="ar-SA"/>
    </w:rPr>
  </w:style>
  <w:style w:type="paragraph" w:styleId="a3">
    <w:name w:val="Normal (Web)"/>
    <w:basedOn w:val="a"/>
    <w:rsid w:val="00897FCC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qFormat/>
    <w:rsid w:val="00897FCC"/>
    <w:rPr>
      <w:i/>
      <w:iCs/>
    </w:rPr>
  </w:style>
  <w:style w:type="paragraph" w:styleId="a5">
    <w:name w:val="Balloon Text"/>
    <w:basedOn w:val="a"/>
    <w:link w:val="a6"/>
    <w:rsid w:val="00897F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97FC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897FCC"/>
    <w:rPr>
      <w:b/>
      <w:bCs/>
    </w:rPr>
  </w:style>
  <w:style w:type="character" w:customStyle="1" w:styleId="apple-converted-space">
    <w:name w:val="apple-converted-space"/>
    <w:basedOn w:val="a0"/>
    <w:rsid w:val="00897FCC"/>
  </w:style>
  <w:style w:type="paragraph" w:customStyle="1" w:styleId="ConsPlusNormal">
    <w:name w:val="ConsPlusNormal"/>
    <w:link w:val="ConsPlusNormal0"/>
    <w:rsid w:val="00897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97F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 Знак Знак Знак Знак Знак Знак Знак"/>
    <w:basedOn w:val="a"/>
    <w:rsid w:val="00897F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89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97F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rsid w:val="00897FCC"/>
    <w:rPr>
      <w:rFonts w:ascii="Times New Roman" w:hAnsi="Times New Roman" w:cs="Times New Roman" w:hint="default"/>
      <w:color w:val="0000FF"/>
      <w:u w:val="single"/>
    </w:rPr>
  </w:style>
  <w:style w:type="paragraph" w:styleId="21">
    <w:name w:val="Body Text 2"/>
    <w:basedOn w:val="a"/>
    <w:link w:val="22"/>
    <w:unhideWhenUsed/>
    <w:rsid w:val="00897FCC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97F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897F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link w:val="12"/>
    <w:qFormat/>
    <w:rsid w:val="00897FCC"/>
    <w:pPr>
      <w:spacing w:before="100" w:beforeAutospacing="1" w:after="100" w:afterAutospacing="1" w:line="360" w:lineRule="auto"/>
      <w:ind w:firstLine="397"/>
      <w:contextualSpacing/>
      <w:jc w:val="both"/>
    </w:pPr>
    <w:rPr>
      <w:rFonts w:eastAsia="Calibri"/>
      <w:szCs w:val="24"/>
    </w:rPr>
  </w:style>
  <w:style w:type="character" w:customStyle="1" w:styleId="12">
    <w:name w:val="Стиль1 Знак"/>
    <w:link w:val="11"/>
    <w:rsid w:val="00897FCC"/>
    <w:rPr>
      <w:rFonts w:ascii="Times New Roman" w:eastAsia="Calibri" w:hAnsi="Times New Roman" w:cs="Times New Roman"/>
      <w:sz w:val="28"/>
      <w:szCs w:val="24"/>
    </w:rPr>
  </w:style>
  <w:style w:type="paragraph" w:styleId="ac">
    <w:name w:val="header"/>
    <w:basedOn w:val="a"/>
    <w:link w:val="ad"/>
    <w:rsid w:val="00897FC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97F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rsid w:val="00897FC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97F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Page">
    <w:name w:val="ConsPlusTitlePage"/>
    <w:rsid w:val="00897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WW8Num1z0">
    <w:name w:val="WW8Num1z0"/>
    <w:rsid w:val="00897FCC"/>
    <w:rPr>
      <w:rFonts w:cs="Times New Roman"/>
    </w:rPr>
  </w:style>
  <w:style w:type="character" w:customStyle="1" w:styleId="WW8Num2z0">
    <w:name w:val="WW8Num2z0"/>
    <w:rsid w:val="00897FCC"/>
    <w:rPr>
      <w:rFonts w:cs="Times New Roman" w:hint="default"/>
    </w:rPr>
  </w:style>
  <w:style w:type="character" w:customStyle="1" w:styleId="WW8Num3z0">
    <w:name w:val="WW8Num3z0"/>
    <w:rsid w:val="00897FCC"/>
    <w:rPr>
      <w:rFonts w:cs="Times New Roman" w:hint="default"/>
    </w:rPr>
  </w:style>
  <w:style w:type="character" w:customStyle="1" w:styleId="WW8Num4z0">
    <w:name w:val="WW8Num4z0"/>
    <w:rsid w:val="00897FCC"/>
    <w:rPr>
      <w:rFonts w:cs="Times New Roman" w:hint="default"/>
    </w:rPr>
  </w:style>
  <w:style w:type="character" w:customStyle="1" w:styleId="13">
    <w:name w:val="Основной шрифт абзаца1"/>
    <w:rsid w:val="00897FCC"/>
  </w:style>
  <w:style w:type="character" w:customStyle="1" w:styleId="af0">
    <w:name w:val="Основной текст Знак"/>
    <w:basedOn w:val="13"/>
    <w:rsid w:val="00897FCC"/>
    <w:rPr>
      <w:rFonts w:cs="Times New Roman"/>
      <w:sz w:val="28"/>
      <w:szCs w:val="28"/>
      <w:lang w:eastAsia="ar-SA" w:bidi="ar-SA"/>
    </w:rPr>
  </w:style>
  <w:style w:type="character" w:customStyle="1" w:styleId="af1">
    <w:name w:val="Маркеры списка"/>
    <w:rsid w:val="00897FCC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897FCC"/>
  </w:style>
  <w:style w:type="paragraph" w:customStyle="1" w:styleId="af3">
    <w:name w:val="Заголовок"/>
    <w:basedOn w:val="a"/>
    <w:next w:val="af4"/>
    <w:rsid w:val="00897FCC"/>
    <w:pPr>
      <w:keepNext/>
      <w:suppressAutoHyphens/>
      <w:spacing w:before="240" w:after="120"/>
    </w:pPr>
    <w:rPr>
      <w:rFonts w:ascii="Arial" w:eastAsia="Microsoft YaHei" w:hAnsi="Arial" w:cs="Mangal"/>
      <w:lang w:eastAsia="ar-SA"/>
    </w:rPr>
  </w:style>
  <w:style w:type="paragraph" w:styleId="af4">
    <w:name w:val="Body Text"/>
    <w:basedOn w:val="a"/>
    <w:link w:val="14"/>
    <w:rsid w:val="00897FC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character" w:customStyle="1" w:styleId="14">
    <w:name w:val="Основной текст Знак1"/>
    <w:basedOn w:val="a0"/>
    <w:link w:val="af4"/>
    <w:rsid w:val="00897FC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5">
    <w:name w:val="List"/>
    <w:basedOn w:val="af4"/>
    <w:rsid w:val="00897FCC"/>
    <w:rPr>
      <w:rFonts w:cs="Mangal"/>
    </w:rPr>
  </w:style>
  <w:style w:type="paragraph" w:customStyle="1" w:styleId="15">
    <w:name w:val="Название1"/>
    <w:basedOn w:val="a"/>
    <w:rsid w:val="00897FCC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897FCC"/>
    <w:pPr>
      <w:suppressLineNumbers/>
      <w:suppressAutoHyphens/>
    </w:pPr>
    <w:rPr>
      <w:rFonts w:cs="Mangal"/>
      <w:lang w:eastAsia="ar-SA"/>
    </w:rPr>
  </w:style>
  <w:style w:type="paragraph" w:customStyle="1" w:styleId="ConsPlusCell">
    <w:name w:val="ConsPlusCell"/>
    <w:rsid w:val="00897FC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Знак Знак Знак Знак Знак Знак1 Знак"/>
    <w:basedOn w:val="a"/>
    <w:rsid w:val="00897FCC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"/>
    <w:basedOn w:val="a"/>
    <w:rsid w:val="00897FCC"/>
    <w:rPr>
      <w:rFonts w:ascii="Verdana" w:hAnsi="Verdana" w:cs="Verdana"/>
      <w:sz w:val="20"/>
      <w:szCs w:val="20"/>
      <w:lang w:val="en-US" w:eastAsia="ar-SA"/>
    </w:rPr>
  </w:style>
  <w:style w:type="paragraph" w:styleId="af7">
    <w:name w:val="Subtitle"/>
    <w:basedOn w:val="a"/>
    <w:next w:val="af4"/>
    <w:link w:val="af8"/>
    <w:qFormat/>
    <w:rsid w:val="00897FCC"/>
    <w:pPr>
      <w:jc w:val="center"/>
    </w:pPr>
    <w:rPr>
      <w:b/>
      <w:bCs/>
      <w:lang w:eastAsia="ar-SA"/>
    </w:rPr>
  </w:style>
  <w:style w:type="character" w:customStyle="1" w:styleId="af8">
    <w:name w:val="Подзаголовок Знак"/>
    <w:basedOn w:val="a0"/>
    <w:link w:val="af7"/>
    <w:rsid w:val="00897FC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9">
    <w:name w:val="Содержимое таблицы"/>
    <w:basedOn w:val="a"/>
    <w:rsid w:val="00897FCC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897FC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047E5E1C3BEBF0BA5DA6F9002ED9D2BBFE6AE50772801DA2E605ECECB39B0D7Fc6X7L" TargetMode="External"/><Relationship Id="rId5" Type="http://schemas.openxmlformats.org/officeDocument/2006/relationships/hyperlink" Target="consultantplus://offline/ref=4C047E5E1C3BEBF0BA5DB8F4164287D8B9FC30E8067B8C4FF6B203BBB3cEX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Windows</cp:lastModifiedBy>
  <cp:revision>8</cp:revision>
  <cp:lastPrinted>2019-12-23T08:00:00Z</cp:lastPrinted>
  <dcterms:created xsi:type="dcterms:W3CDTF">2019-03-13T07:47:00Z</dcterms:created>
  <dcterms:modified xsi:type="dcterms:W3CDTF">2019-12-23T08:00:00Z</dcterms:modified>
</cp:coreProperties>
</file>