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5"/>
        <w:tblW w:w="0" w:type="auto"/>
        <w:tblLayout w:type="fixed"/>
        <w:tblLook w:val="0000"/>
      </w:tblPr>
      <w:tblGrid>
        <w:gridCol w:w="4868"/>
        <w:gridCol w:w="4984"/>
      </w:tblGrid>
      <w:tr w:rsidR="001C2904" w:rsidTr="00CB22CB">
        <w:trPr>
          <w:cantSplit/>
          <w:trHeight w:hRule="exact" w:val="2552"/>
        </w:trPr>
        <w:tc>
          <w:tcPr>
            <w:tcW w:w="9852" w:type="dxa"/>
            <w:gridSpan w:val="2"/>
            <w:vAlign w:val="center"/>
          </w:tcPr>
          <w:p w:rsidR="001C2904" w:rsidRPr="001C2904" w:rsidRDefault="00F07C98" w:rsidP="00F07C98">
            <w:pPr>
              <w:spacing w:line="400" w:lineRule="exact"/>
              <w:rPr>
                <w:b/>
                <w:sz w:val="28"/>
                <w:szCs w:val="28"/>
              </w:rPr>
            </w:pPr>
            <w:r>
              <w:t xml:space="preserve">                               </w:t>
            </w:r>
            <w:r w:rsidR="001C2904" w:rsidRPr="001C2904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1C2904" w:rsidRPr="001C2904" w:rsidRDefault="001C2904" w:rsidP="00CB22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АЛЕКСАНДРОВСКОГО РАЙОНА</w:t>
            </w:r>
          </w:p>
          <w:p w:rsidR="001C2904" w:rsidRPr="005C19C2" w:rsidRDefault="001C2904" w:rsidP="00CB22CB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1C2904" w:rsidRPr="003A65B5" w:rsidRDefault="00F07C98" w:rsidP="00F07C98">
            <w:pPr>
              <w:pStyle w:val="3"/>
              <w:spacing w:line="400" w:lineRule="exac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1C2904" w:rsidRPr="003A65B5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1C2904" w:rsidRDefault="001C2904" w:rsidP="00CB22CB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1C2904" w:rsidTr="00CB22CB">
        <w:trPr>
          <w:cantSplit/>
          <w:trHeight w:hRule="exact" w:val="546"/>
        </w:trPr>
        <w:tc>
          <w:tcPr>
            <w:tcW w:w="4868" w:type="dxa"/>
            <w:vAlign w:val="center"/>
          </w:tcPr>
          <w:p w:rsidR="001C2904" w:rsidRPr="00723017" w:rsidRDefault="001C2904" w:rsidP="005F7FC8">
            <w:pPr>
              <w:pStyle w:val="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</w:t>
            </w: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0A62FD">
              <w:rPr>
                <w:rFonts w:ascii="Times New Roman" w:hAnsi="Times New Roman"/>
                <w:b w:val="0"/>
                <w:bCs w:val="0"/>
                <w:sz w:val="24"/>
              </w:rPr>
              <w:t>31.12.2019</w:t>
            </w:r>
          </w:p>
        </w:tc>
        <w:tc>
          <w:tcPr>
            <w:tcW w:w="4984" w:type="dxa"/>
            <w:vAlign w:val="center"/>
          </w:tcPr>
          <w:p w:rsidR="001C2904" w:rsidRPr="00723017" w:rsidRDefault="001C2904" w:rsidP="005F7FC8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                                      </w:t>
            </w: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№ </w:t>
            </w:r>
            <w:r w:rsidR="000A62FD">
              <w:rPr>
                <w:rFonts w:ascii="Times New Roman" w:hAnsi="Times New Roman"/>
                <w:b w:val="0"/>
                <w:bCs w:val="0"/>
                <w:sz w:val="24"/>
              </w:rPr>
              <w:t>440</w:t>
            </w:r>
          </w:p>
        </w:tc>
      </w:tr>
    </w:tbl>
    <w:tbl>
      <w:tblPr>
        <w:tblW w:w="9444" w:type="dxa"/>
        <w:jc w:val="center"/>
        <w:tblLook w:val="00A0"/>
      </w:tblPr>
      <w:tblGrid>
        <w:gridCol w:w="9444"/>
      </w:tblGrid>
      <w:tr w:rsidR="001C2904" w:rsidRPr="001C5A9C" w:rsidTr="00E346B0">
        <w:trPr>
          <w:trHeight w:val="573"/>
          <w:jc w:val="center"/>
        </w:trPr>
        <w:tc>
          <w:tcPr>
            <w:tcW w:w="9444" w:type="dxa"/>
          </w:tcPr>
          <w:p w:rsidR="001C2904" w:rsidRPr="001C5A9C" w:rsidRDefault="001C2904" w:rsidP="00CB22CB">
            <w:pPr>
              <w:pStyle w:val="ConsPlusTitle"/>
              <w:widowControl/>
              <w:rPr>
                <w:b w:val="0"/>
                <w:i/>
              </w:rPr>
            </w:pPr>
          </w:p>
          <w:p w:rsidR="00F07C98" w:rsidRPr="001C5A9C" w:rsidRDefault="001C2904" w:rsidP="00F07C98">
            <w:pPr>
              <w:pStyle w:val="ConsPlusTitle"/>
              <w:widowControl/>
              <w:rPr>
                <w:b w:val="0"/>
                <w:i/>
              </w:rPr>
            </w:pPr>
            <w:r w:rsidRPr="001C5A9C">
              <w:rPr>
                <w:b w:val="0"/>
                <w:i/>
              </w:rPr>
              <w:t xml:space="preserve">О    внесении  изменений  в </w:t>
            </w:r>
            <w:r w:rsidR="00F07C98" w:rsidRPr="001C5A9C">
              <w:rPr>
                <w:b w:val="0"/>
                <w:i/>
              </w:rPr>
              <w:t xml:space="preserve">постановление </w:t>
            </w:r>
          </w:p>
          <w:p w:rsidR="00F07C98" w:rsidRPr="001C5A9C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1C5A9C">
              <w:rPr>
                <w:b w:val="0"/>
                <w:i/>
              </w:rPr>
              <w:t xml:space="preserve">администрации поселка Балакирево </w:t>
            </w:r>
          </w:p>
          <w:p w:rsidR="00F07C98" w:rsidRPr="001C5A9C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1C5A9C">
              <w:rPr>
                <w:b w:val="0"/>
                <w:i/>
              </w:rPr>
              <w:t>от 01.03.2019г  №</w:t>
            </w:r>
            <w:r w:rsidR="001C5A9C" w:rsidRPr="001C5A9C">
              <w:rPr>
                <w:b w:val="0"/>
                <w:i/>
              </w:rPr>
              <w:t xml:space="preserve"> </w:t>
            </w:r>
            <w:r w:rsidRPr="001C5A9C">
              <w:rPr>
                <w:b w:val="0"/>
                <w:i/>
              </w:rPr>
              <w:t>75  «Об  утверждении</w:t>
            </w:r>
          </w:p>
          <w:p w:rsidR="00F07C98" w:rsidRPr="001C5A9C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1C5A9C">
              <w:rPr>
                <w:b w:val="0"/>
                <w:i/>
              </w:rPr>
              <w:t xml:space="preserve"> муниципальной программы «Переселение </w:t>
            </w:r>
          </w:p>
          <w:p w:rsidR="00F07C98" w:rsidRPr="001C5A9C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1C5A9C">
              <w:rPr>
                <w:b w:val="0"/>
                <w:i/>
              </w:rPr>
              <w:t xml:space="preserve">граждан из аварийного жилищного фонда </w:t>
            </w:r>
          </w:p>
          <w:p w:rsidR="00F07C98" w:rsidRPr="001C5A9C" w:rsidRDefault="00F07C98" w:rsidP="00F07C98">
            <w:pPr>
              <w:rPr>
                <w:i/>
              </w:rPr>
            </w:pPr>
            <w:r w:rsidRPr="001C5A9C">
              <w:rPr>
                <w:i/>
              </w:rPr>
              <w:t xml:space="preserve">муниципального образования городское </w:t>
            </w:r>
          </w:p>
          <w:p w:rsidR="00F07C98" w:rsidRPr="001C5A9C" w:rsidRDefault="00F07C98" w:rsidP="00F07C98">
            <w:pPr>
              <w:rPr>
                <w:i/>
              </w:rPr>
            </w:pPr>
            <w:r w:rsidRPr="001C5A9C">
              <w:rPr>
                <w:i/>
              </w:rPr>
              <w:t xml:space="preserve">поселение поселок Балакирево» </w:t>
            </w:r>
          </w:p>
          <w:p w:rsidR="00F07C98" w:rsidRPr="001C5A9C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</w:p>
          <w:p w:rsidR="001C2904" w:rsidRPr="001C5A9C" w:rsidRDefault="001C2904" w:rsidP="001C5A9C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324" w:lineRule="exact"/>
              <w:ind w:right="20" w:firstLine="54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A9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Жилищным кодексом Российской Федерации, Бюджетным кодексом Российской Федерации, Федеральным законом от 06.10.2003  №131-ФЗ «Об общих принципах организации местного</w:t>
            </w:r>
            <w:r w:rsidR="001C5A9C" w:rsidRPr="001C5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C5A9C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самоуправления в Российской Федерации», Указом Президента Российской Федерации от 07.05,2012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Уставом муниципального образования поселок Балакирево</w:t>
            </w:r>
          </w:p>
          <w:p w:rsidR="001C2904" w:rsidRPr="001C5A9C" w:rsidRDefault="001C2904" w:rsidP="00CB22CB">
            <w:pPr>
              <w:jc w:val="both"/>
              <w:rPr>
                <w:sz w:val="28"/>
                <w:szCs w:val="28"/>
              </w:rPr>
            </w:pPr>
          </w:p>
          <w:p w:rsidR="001C2904" w:rsidRPr="001C5A9C" w:rsidRDefault="001C2904" w:rsidP="00CB22CB">
            <w:pPr>
              <w:jc w:val="center"/>
              <w:rPr>
                <w:sz w:val="28"/>
                <w:szCs w:val="28"/>
              </w:rPr>
            </w:pPr>
            <w:r w:rsidRPr="001C5A9C">
              <w:rPr>
                <w:sz w:val="28"/>
                <w:szCs w:val="28"/>
              </w:rPr>
              <w:t>ПОСТАНОВЛЯЮ:</w:t>
            </w:r>
          </w:p>
          <w:p w:rsidR="001C2904" w:rsidRPr="001C5A9C" w:rsidRDefault="00F07C98" w:rsidP="006E14BE">
            <w:pPr>
              <w:pStyle w:val="ad"/>
              <w:numPr>
                <w:ilvl w:val="0"/>
                <w:numId w:val="9"/>
              </w:numPr>
              <w:tabs>
                <w:tab w:val="left" w:pos="8120"/>
              </w:tabs>
              <w:ind w:left="406"/>
              <w:jc w:val="both"/>
              <w:rPr>
                <w:sz w:val="28"/>
                <w:szCs w:val="28"/>
              </w:rPr>
            </w:pPr>
            <w:r w:rsidRPr="001C5A9C">
              <w:rPr>
                <w:sz w:val="28"/>
                <w:szCs w:val="28"/>
              </w:rPr>
              <w:t xml:space="preserve">Внести изменения в </w:t>
            </w:r>
            <w:r w:rsidR="001C5A9C">
              <w:rPr>
                <w:sz w:val="28"/>
                <w:szCs w:val="28"/>
              </w:rPr>
              <w:t>муниципальную программу «</w:t>
            </w:r>
            <w:r w:rsidR="001C2904" w:rsidRPr="001C5A9C">
              <w:rPr>
                <w:sz w:val="28"/>
                <w:szCs w:val="28"/>
              </w:rPr>
              <w:t xml:space="preserve">Переселение </w:t>
            </w:r>
            <w:r w:rsidRPr="001C5A9C">
              <w:rPr>
                <w:sz w:val="28"/>
                <w:szCs w:val="28"/>
              </w:rPr>
              <w:t xml:space="preserve">     </w:t>
            </w:r>
            <w:r w:rsidR="001C2904" w:rsidRPr="001C5A9C">
              <w:rPr>
                <w:sz w:val="28"/>
                <w:szCs w:val="28"/>
              </w:rPr>
              <w:t>граждан из аварийного жилищного фонда муниципального образования городское поселение поселок  Балакирево»  согласно приложению.</w:t>
            </w:r>
          </w:p>
          <w:p w:rsidR="001C2904" w:rsidRPr="001C5A9C" w:rsidRDefault="001C2904" w:rsidP="001C5A9C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  <w:szCs w:val="28"/>
              </w:rPr>
            </w:pPr>
            <w:r w:rsidRPr="001C5A9C">
              <w:rPr>
                <w:sz w:val="28"/>
                <w:szCs w:val="28"/>
              </w:rPr>
              <w:t>Контроль  за исполнением настоящего постановления оставляю за</w:t>
            </w:r>
            <w:r w:rsidR="001C5A9C" w:rsidRPr="001C5A9C">
              <w:rPr>
                <w:sz w:val="28"/>
                <w:szCs w:val="28"/>
              </w:rPr>
              <w:t xml:space="preserve"> </w:t>
            </w:r>
            <w:r w:rsidRPr="001C5A9C">
              <w:rPr>
                <w:sz w:val="28"/>
                <w:szCs w:val="28"/>
              </w:rPr>
              <w:t>собой.</w:t>
            </w:r>
          </w:p>
          <w:p w:rsidR="001C2904" w:rsidRPr="001C5A9C" w:rsidRDefault="001C2904" w:rsidP="006E14BE">
            <w:pPr>
              <w:pStyle w:val="ad"/>
              <w:numPr>
                <w:ilvl w:val="0"/>
                <w:numId w:val="9"/>
              </w:numPr>
              <w:tabs>
                <w:tab w:val="left" w:pos="1930"/>
                <w:tab w:val="left" w:pos="7740"/>
              </w:tabs>
              <w:ind w:left="406"/>
              <w:jc w:val="both"/>
              <w:rPr>
                <w:sz w:val="28"/>
                <w:szCs w:val="28"/>
              </w:rPr>
            </w:pPr>
            <w:r w:rsidRPr="001C5A9C">
              <w:rPr>
                <w:sz w:val="28"/>
              </w:rPr>
              <w:t>Опубликовать настоящее постановление в СМИ без  приложения, а с приложением разместить на официальном</w:t>
            </w:r>
            <w:r w:rsidRPr="001C5A9C">
              <w:rPr>
                <w:sz w:val="28"/>
                <w:szCs w:val="28"/>
              </w:rPr>
              <w:t xml:space="preserve">  </w:t>
            </w:r>
            <w:r w:rsidRPr="001C5A9C">
              <w:rPr>
                <w:sz w:val="28"/>
              </w:rPr>
              <w:t>сайте администрации посёлка -  балакирево.рф.</w:t>
            </w:r>
          </w:p>
          <w:p w:rsidR="001C2904" w:rsidRPr="001C5A9C" w:rsidRDefault="001C2904" w:rsidP="00CB22CB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</w:rPr>
            </w:pPr>
            <w:r w:rsidRPr="001C5A9C">
              <w:rPr>
                <w:sz w:val="28"/>
              </w:rPr>
              <w:t>Настоящее постановление вступает в  силу со дня его официального опубликования.</w:t>
            </w:r>
          </w:p>
          <w:p w:rsidR="001C5A9C" w:rsidRPr="001C5A9C" w:rsidRDefault="001C5A9C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A9C" w:rsidRDefault="001C5A9C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2904" w:rsidRPr="001C5A9C" w:rsidRDefault="001C2904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A9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                                                                     И.В. Павлов</w:t>
            </w:r>
          </w:p>
        </w:tc>
      </w:tr>
    </w:tbl>
    <w:p w:rsidR="001C2904" w:rsidRPr="00F07C98" w:rsidRDefault="001C2904" w:rsidP="001C5A9C">
      <w:pPr>
        <w:pStyle w:val="ConsPlusTitle"/>
        <w:widowControl/>
        <w:jc w:val="right"/>
        <w:rPr>
          <w:b w:val="0"/>
          <w:sz w:val="28"/>
          <w:szCs w:val="28"/>
        </w:rPr>
      </w:pPr>
      <w:r w:rsidRPr="001C2904">
        <w:rPr>
          <w:b w:val="0"/>
          <w:szCs w:val="28"/>
        </w:rPr>
        <w:lastRenderedPageBreak/>
        <w:t xml:space="preserve">Приложение 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>к постановлению администрации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 xml:space="preserve"> п.Балакирево</w:t>
      </w:r>
    </w:p>
    <w:p w:rsidR="001C2904" w:rsidRPr="00A72D0D" w:rsidRDefault="001C2904" w:rsidP="001C2904">
      <w:pPr>
        <w:pStyle w:val="ConsPlusTitle"/>
        <w:widowControl/>
        <w:jc w:val="center"/>
        <w:rPr>
          <w:b w:val="0"/>
          <w:sz w:val="28"/>
          <w:szCs w:val="28"/>
        </w:rPr>
      </w:pPr>
      <w:r w:rsidRPr="001C2904">
        <w:rPr>
          <w:b w:val="0"/>
          <w:szCs w:val="28"/>
        </w:rPr>
        <w:t xml:space="preserve">                                                                       </w:t>
      </w:r>
      <w:r w:rsidR="008E7253">
        <w:rPr>
          <w:b w:val="0"/>
          <w:szCs w:val="28"/>
        </w:rPr>
        <w:t xml:space="preserve">                         </w:t>
      </w:r>
      <w:r w:rsidRPr="001C2904">
        <w:rPr>
          <w:b w:val="0"/>
          <w:szCs w:val="28"/>
        </w:rPr>
        <w:t xml:space="preserve"> от       </w:t>
      </w:r>
      <w:r w:rsidR="008E7253">
        <w:rPr>
          <w:b w:val="0"/>
          <w:szCs w:val="28"/>
        </w:rPr>
        <w:t xml:space="preserve">          </w:t>
      </w:r>
      <w:r w:rsidRPr="001C2904">
        <w:rPr>
          <w:b w:val="0"/>
          <w:szCs w:val="28"/>
        </w:rPr>
        <w:t xml:space="preserve">    №</w:t>
      </w: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МУНИЦИПАЛЬНАЯ  ПРОГРАММА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 ФОНДА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МУНИЦИПАЛЬНОГО ОБРАЗОВАНИЯ ГОРОДСКО</w:t>
      </w:r>
      <w:r>
        <w:rPr>
          <w:b/>
          <w:sz w:val="28"/>
          <w:szCs w:val="28"/>
        </w:rPr>
        <w:t>Е ПОСЕЛЕНИЕ ПОСЕЛОК БАЛАКИРЕВО»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>
      <w:pPr>
        <w:jc w:val="center"/>
        <w:rPr>
          <w:b/>
        </w:rPr>
      </w:pPr>
      <w:r w:rsidRPr="00241509">
        <w:rPr>
          <w:b/>
          <w:sz w:val="28"/>
          <w:szCs w:val="28"/>
        </w:rPr>
        <w:t>1. ПАСПОРТ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280"/>
        <w:gridCol w:w="233"/>
      </w:tblGrid>
      <w:tr w:rsidR="001C2904" w:rsidRPr="00EE09DB" w:rsidTr="00900FED">
        <w:trPr>
          <w:trHeight w:val="665"/>
        </w:trPr>
        <w:tc>
          <w:tcPr>
            <w:tcW w:w="2943" w:type="dxa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Администратор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Администрация поселка Балакирево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9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Ответственные исполнители подпрограммы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Исполнители основных мероприятий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Не имеется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 xml:space="preserve"> Цель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Обеспечение стандартов качества жилищных условий и создание безопасных условий для проживания граждан поселка Балакирево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жилых помещений, приобретаемых в муниципальную собственность.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переселяемых граждан.</w:t>
            </w:r>
          </w:p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аварийных жилых домов, подлежащих сносу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2019-2023 годы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</w:tcPr>
          <w:p w:rsidR="001C2904" w:rsidRPr="00E346B0" w:rsidRDefault="006558AC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br w:type="page"/>
            </w:r>
            <w:r w:rsidR="001C2904" w:rsidRPr="00E346B0">
              <w:rPr>
                <w:rStyle w:val="11"/>
                <w:rFonts w:eastAsiaTheme="minorHAnsi"/>
                <w:sz w:val="24"/>
                <w:szCs w:val="22"/>
              </w:rPr>
              <w:t>Объем и источники финансирования муниципальной программы (по годам реализации и в разрезе источников финансирования)</w:t>
            </w:r>
          </w:p>
        </w:tc>
        <w:tc>
          <w:tcPr>
            <w:tcW w:w="7280" w:type="dxa"/>
          </w:tcPr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Объем финансирования Программы на весь период ее реализации составляет </w:t>
            </w:r>
            <w:r w:rsidR="00D51638" w:rsidRPr="00E346B0">
              <w:rPr>
                <w:b/>
                <w:szCs w:val="22"/>
              </w:rPr>
              <w:t xml:space="preserve"> </w:t>
            </w:r>
            <w:r w:rsidR="00A054B1" w:rsidRPr="00E346B0">
              <w:rPr>
                <w:b/>
                <w:szCs w:val="22"/>
              </w:rPr>
              <w:t>5 728 700,32</w:t>
            </w:r>
            <w:r w:rsidR="00CB22CB" w:rsidRPr="00E346B0">
              <w:rPr>
                <w:b/>
                <w:szCs w:val="22"/>
              </w:rPr>
              <w:t xml:space="preserve"> </w:t>
            </w:r>
            <w:r w:rsidRPr="00E346B0">
              <w:rPr>
                <w:szCs w:val="22"/>
              </w:rPr>
              <w:t>руб. в том числе:</w:t>
            </w:r>
          </w:p>
          <w:p w:rsidR="001C2904" w:rsidRPr="00E346B0" w:rsidRDefault="001C2904" w:rsidP="00E346B0">
            <w:pPr>
              <w:keepNext/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федерального бюджета</w:t>
            </w:r>
            <w:r w:rsidRPr="00E346B0">
              <w:rPr>
                <w:szCs w:val="22"/>
              </w:rPr>
              <w:t xml:space="preserve">  </w:t>
            </w:r>
            <w:r w:rsidR="006D620E" w:rsidRPr="00E346B0">
              <w:rPr>
                <w:b/>
                <w:szCs w:val="22"/>
              </w:rPr>
              <w:t>1</w:t>
            </w:r>
            <w:r w:rsidR="00A054B1" w:rsidRPr="00E346B0">
              <w:rPr>
                <w:b/>
                <w:szCs w:val="22"/>
              </w:rPr>
              <w:t> 637 874,31</w:t>
            </w:r>
            <w:r w:rsidRPr="00E346B0">
              <w:rPr>
                <w:szCs w:val="22"/>
              </w:rPr>
              <w:t xml:space="preserve"> рублей; в том числе по годам: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-  </w:t>
            </w:r>
            <w:r w:rsidR="00A054B1" w:rsidRPr="00E346B0">
              <w:rPr>
                <w:b/>
                <w:szCs w:val="22"/>
              </w:rPr>
              <w:t>1 637 874,31</w:t>
            </w:r>
            <w:r w:rsidR="00A054B1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 xml:space="preserve">2020 год </w:t>
            </w:r>
            <w:r w:rsidRPr="00E346B0">
              <w:rPr>
                <w:szCs w:val="22"/>
              </w:rPr>
              <w:t>–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 -</w:t>
            </w:r>
            <w:r w:rsidRPr="00E346B0">
              <w:rPr>
                <w:szCs w:val="22"/>
              </w:rPr>
              <w:t xml:space="preserve">  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</w:t>
            </w:r>
            <w:r w:rsidRPr="00E346B0">
              <w:rPr>
                <w:b/>
                <w:szCs w:val="22"/>
              </w:rPr>
              <w:t xml:space="preserve">д-  </w:t>
            </w:r>
            <w:r w:rsidRPr="00E346B0">
              <w:rPr>
                <w:szCs w:val="22"/>
              </w:rPr>
              <w:t>0 руб.;</w:t>
            </w:r>
          </w:p>
          <w:p w:rsidR="00A054B1" w:rsidRPr="00E346B0" w:rsidRDefault="00A054B1" w:rsidP="00E346B0">
            <w:pPr>
              <w:autoSpaceDE w:val="0"/>
              <w:autoSpaceDN w:val="0"/>
              <w:adjustRightInd w:val="0"/>
              <w:jc w:val="both"/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областного бюджета</w:t>
            </w:r>
            <w:r w:rsidRPr="00E346B0">
              <w:rPr>
                <w:szCs w:val="22"/>
              </w:rPr>
              <w:t xml:space="preserve"> </w:t>
            </w:r>
            <w:r w:rsidR="00587903" w:rsidRPr="00E346B0">
              <w:rPr>
                <w:b/>
                <w:szCs w:val="22"/>
              </w:rPr>
              <w:t>3</w:t>
            </w:r>
            <w:r w:rsidR="00A054B1" w:rsidRPr="00E346B0">
              <w:rPr>
                <w:b/>
                <w:szCs w:val="22"/>
              </w:rPr>
              <w:t> 408 524,51</w:t>
            </w:r>
            <w:r w:rsidRPr="00E346B0">
              <w:rPr>
                <w:szCs w:val="22"/>
              </w:rPr>
              <w:t xml:space="preserve"> рублей, в том числе по годам: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 –</w:t>
            </w:r>
            <w:r w:rsidR="00CB22CB" w:rsidRPr="00E346B0">
              <w:rPr>
                <w:szCs w:val="22"/>
              </w:rPr>
              <w:t xml:space="preserve"> </w:t>
            </w:r>
            <w:r w:rsidR="00A054B1" w:rsidRPr="00E346B0">
              <w:rPr>
                <w:szCs w:val="22"/>
              </w:rPr>
              <w:t>683 324,51</w:t>
            </w:r>
            <w:r w:rsidR="00CB22CB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 xml:space="preserve">руб.;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2020 год</w:t>
            </w:r>
            <w:r w:rsidR="00CB22CB" w:rsidRPr="00E346B0">
              <w:rPr>
                <w:szCs w:val="22"/>
              </w:rPr>
              <w:t xml:space="preserve"> – 928 </w:t>
            </w:r>
            <w:r w:rsidR="005F7FC8" w:rsidRPr="00E346B0">
              <w:rPr>
                <w:szCs w:val="22"/>
              </w:rPr>
              <w:t>800</w:t>
            </w:r>
            <w:r w:rsidRPr="00E346B0">
              <w:rPr>
                <w:szCs w:val="22"/>
              </w:rPr>
              <w:t xml:space="preserve">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CB22CB" w:rsidRPr="00E346B0">
              <w:rPr>
                <w:szCs w:val="22"/>
              </w:rPr>
              <w:t xml:space="preserve"> – 928 </w:t>
            </w:r>
            <w:r w:rsidR="005F7FC8" w:rsidRPr="00E346B0">
              <w:rPr>
                <w:szCs w:val="22"/>
              </w:rPr>
              <w:t>800</w:t>
            </w:r>
            <w:r w:rsidR="00CB22CB" w:rsidRPr="00E346B0">
              <w:rPr>
                <w:szCs w:val="22"/>
              </w:rPr>
              <w:t xml:space="preserve"> 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– </w:t>
            </w:r>
            <w:r w:rsidR="005F7FC8" w:rsidRPr="00E346B0">
              <w:rPr>
                <w:szCs w:val="22"/>
              </w:rPr>
              <w:t>867 600</w:t>
            </w:r>
            <w:r w:rsidR="00CB22CB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 xml:space="preserve"> руб.;</w:t>
            </w:r>
          </w:p>
          <w:p w:rsidR="00A054B1" w:rsidRPr="00E346B0" w:rsidRDefault="00A054B1" w:rsidP="00E346B0">
            <w:pPr>
              <w:keepNext/>
              <w:autoSpaceDE w:val="0"/>
              <w:autoSpaceDN w:val="0"/>
              <w:adjustRightInd w:val="0"/>
              <w:jc w:val="both"/>
            </w:pPr>
          </w:p>
          <w:p w:rsidR="001C2904" w:rsidRPr="00E346B0" w:rsidRDefault="001C2904" w:rsidP="00E346B0">
            <w:pPr>
              <w:keepNext/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 xml:space="preserve">средства бюджета МО </w:t>
            </w:r>
            <w:r w:rsidRPr="00E346B0">
              <w:rPr>
                <w:szCs w:val="22"/>
              </w:rPr>
              <w:t xml:space="preserve">Балакирево </w:t>
            </w:r>
            <w:r w:rsidR="00587903" w:rsidRPr="00E346B0">
              <w:rPr>
                <w:b/>
                <w:szCs w:val="22"/>
              </w:rPr>
              <w:t>68</w:t>
            </w:r>
            <w:r w:rsidR="00A054B1" w:rsidRPr="00E346B0">
              <w:rPr>
                <w:b/>
                <w:szCs w:val="22"/>
              </w:rPr>
              <w:t>2 301,50</w:t>
            </w:r>
            <w:r w:rsidRPr="00E346B0">
              <w:rPr>
                <w:szCs w:val="22"/>
              </w:rPr>
              <w:t xml:space="preserve"> руб.; в том числе по годам: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="00CB22CB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A054B1" w:rsidRPr="00E346B0">
              <w:rPr>
                <w:rFonts w:ascii="Times New Roman" w:hAnsi="Times New Roman" w:cs="Times New Roman"/>
                <w:sz w:val="24"/>
                <w:szCs w:val="22"/>
              </w:rPr>
              <w:t>43 001,50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 - </w:t>
            </w:r>
            <w:r w:rsidR="00700E2F" w:rsidRPr="00E346B0">
              <w:rPr>
                <w:rFonts w:ascii="Times New Roman" w:hAnsi="Times New Roman" w:cs="Times New Roman"/>
                <w:sz w:val="24"/>
                <w:szCs w:val="22"/>
              </w:rPr>
              <w:t>217 900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900A37" w:rsidRPr="00E346B0">
              <w:rPr>
                <w:szCs w:val="22"/>
              </w:rPr>
              <w:t xml:space="preserve"> – </w:t>
            </w:r>
            <w:r w:rsidR="00700E2F" w:rsidRPr="00E346B0">
              <w:rPr>
                <w:szCs w:val="22"/>
              </w:rPr>
              <w:t>217 900</w:t>
            </w:r>
            <w:r w:rsidR="00900A37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2022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700E2F" w:rsidRPr="00E346B0">
              <w:rPr>
                <w:rFonts w:ascii="Times New Roman" w:hAnsi="Times New Roman" w:cs="Times New Roman"/>
                <w:sz w:val="24"/>
                <w:szCs w:val="22"/>
              </w:rPr>
              <w:t>203 500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руб.;</w:t>
            </w:r>
          </w:p>
          <w:p w:rsidR="00A054B1" w:rsidRPr="00E346B0" w:rsidRDefault="00A054B1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Итого: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–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2 364 200,32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8C5AA2" w:rsidRPr="00E346B0">
              <w:rPr>
                <w:rFonts w:ascii="Times New Roman" w:hAnsi="Times New Roman" w:cs="Times New Roman"/>
                <w:sz w:val="24"/>
                <w:szCs w:val="22"/>
              </w:rPr>
              <w:t>1 146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 </w:t>
            </w:r>
            <w:r w:rsidR="008C5AA2" w:rsidRPr="00E346B0">
              <w:rPr>
                <w:rFonts w:ascii="Times New Roman" w:hAnsi="Times New Roman" w:cs="Times New Roman"/>
                <w:sz w:val="24"/>
                <w:szCs w:val="22"/>
              </w:rPr>
              <w:t>700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,00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Pr="00E346B0">
              <w:rPr>
                <w:szCs w:val="22"/>
              </w:rPr>
              <w:t xml:space="preserve"> –</w:t>
            </w:r>
            <w:r w:rsidR="00900A37" w:rsidRPr="00E346B0">
              <w:rPr>
                <w:szCs w:val="22"/>
              </w:rPr>
              <w:t xml:space="preserve"> </w:t>
            </w:r>
            <w:r w:rsidR="008C5AA2" w:rsidRPr="00E346B0">
              <w:rPr>
                <w:szCs w:val="22"/>
              </w:rPr>
              <w:t>1 146</w:t>
            </w:r>
            <w:r w:rsidR="006E14BE" w:rsidRPr="00E346B0">
              <w:rPr>
                <w:szCs w:val="22"/>
              </w:rPr>
              <w:t> </w:t>
            </w:r>
            <w:r w:rsidR="008C5AA2" w:rsidRPr="00E346B0">
              <w:rPr>
                <w:szCs w:val="22"/>
              </w:rPr>
              <w:t>700</w:t>
            </w:r>
            <w:r w:rsidR="006E14BE" w:rsidRPr="00E346B0">
              <w:rPr>
                <w:szCs w:val="22"/>
              </w:rPr>
              <w:t>,00</w:t>
            </w:r>
            <w:r w:rsidR="008C5AA2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</w:t>
            </w:r>
            <w:r w:rsidR="00900A37" w:rsidRPr="00E346B0">
              <w:rPr>
                <w:szCs w:val="22"/>
              </w:rPr>
              <w:t xml:space="preserve"> - </w:t>
            </w:r>
            <w:r w:rsidR="008C5AA2" w:rsidRPr="00E346B0">
              <w:rPr>
                <w:szCs w:val="22"/>
              </w:rPr>
              <w:t>1 071</w:t>
            </w:r>
            <w:r w:rsidR="006E14BE" w:rsidRPr="00E346B0">
              <w:rPr>
                <w:szCs w:val="22"/>
              </w:rPr>
              <w:t> </w:t>
            </w:r>
            <w:r w:rsidR="008C5AA2" w:rsidRPr="00E346B0">
              <w:rPr>
                <w:szCs w:val="22"/>
              </w:rPr>
              <w:t>100</w:t>
            </w:r>
            <w:r w:rsidR="006E14BE" w:rsidRPr="00E346B0">
              <w:rPr>
                <w:szCs w:val="22"/>
              </w:rPr>
              <w:t>,00</w:t>
            </w:r>
            <w:r w:rsidR="00900A37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</w:t>
            </w:r>
          </w:p>
          <w:p w:rsidR="006E14BE" w:rsidRPr="00E346B0" w:rsidRDefault="006E14BE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346B0">
              <w:rPr>
                <w:rFonts w:eastAsiaTheme="minorHAnsi"/>
                <w:b/>
                <w:szCs w:val="22"/>
                <w:lang w:eastAsia="en-US"/>
              </w:rPr>
              <w:t>Финансовыми источниками Программы являются: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федерального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областного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МО Балакирево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Объемы и источники  финансирования ежегодно  уточняются при формировании бюджетов разных уровней на соответствующий год.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  <w:vAlign w:val="bottom"/>
          </w:tcPr>
          <w:p w:rsidR="001C2904" w:rsidRPr="00E346B0" w:rsidRDefault="001C2904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lastRenderedPageBreak/>
              <w:t>Администратор муниципальной программы</w:t>
            </w:r>
          </w:p>
        </w:tc>
        <w:tc>
          <w:tcPr>
            <w:tcW w:w="7280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t>Администрация поселка Балакирево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  <w:vAlign w:val="bottom"/>
          </w:tcPr>
          <w:p w:rsidR="001C2904" w:rsidRPr="00900FED" w:rsidRDefault="001C2904" w:rsidP="00E346B0">
            <w:r w:rsidRPr="00900FED">
              <w:rPr>
                <w:szCs w:val="22"/>
              </w:rPr>
              <w:t>Ожидаемые конечные результаты реализации</w:t>
            </w:r>
          </w:p>
          <w:p w:rsidR="001C2904" w:rsidRPr="00900FED" w:rsidRDefault="001C2904" w:rsidP="00E346B0"/>
        </w:tc>
        <w:tc>
          <w:tcPr>
            <w:tcW w:w="7280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tabs>
                <w:tab w:val="left" w:pos="3742"/>
                <w:tab w:val="right" w:pos="96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>Обеспечение населения жилыми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ab/>
              <w:t xml:space="preserve"> помещениями, отвечающими санитарным и техническим  требованиям; сокращение объемов аварийного ж</w:t>
            </w:r>
            <w:r w:rsidRPr="00E346B0">
              <w:rPr>
                <w:rStyle w:val="2"/>
                <w:rFonts w:eastAsiaTheme="minorHAnsi"/>
                <w:sz w:val="24"/>
                <w:szCs w:val="22"/>
                <w:u w:val="none"/>
              </w:rPr>
              <w:t>илищного фонда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</w:p>
        </w:tc>
      </w:tr>
    </w:tbl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2. ХАРАКТЕРИСТИКА ПРОБЛЕМЫ И ОБОСНОВАНИЕ НЕОБХОДИМОСТИ ЕЕ РЕШЕНИЯ ПРОГРАММНЫМ МЕТОДОМ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разработана с учетом основных направлений социально-экономического развития поселка Балакирево и нацелена на создание условий по обеспечению жителей доступным и качественным жильем.</w:t>
      </w:r>
    </w:p>
    <w:p w:rsidR="001C2904" w:rsidRPr="001C2904" w:rsidRDefault="001C2904" w:rsidP="001C2904">
      <w:pPr>
        <w:pStyle w:val="31"/>
        <w:shd w:val="clear" w:color="auto" w:fill="auto"/>
        <w:tabs>
          <w:tab w:val="right" w:pos="9672"/>
        </w:tabs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Улучшение жилищных условий и повышение качества услуг жилищно- 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поселка Балакирево.</w:t>
      </w:r>
    </w:p>
    <w:p w:rsidR="001C2904" w:rsidRPr="001C2904" w:rsidRDefault="001C2904" w:rsidP="006A2A68">
      <w:pPr>
        <w:pStyle w:val="31"/>
        <w:shd w:val="clear" w:color="auto" w:fill="auto"/>
        <w:spacing w:before="0" w:after="0" w:line="324" w:lineRule="exact"/>
        <w:ind w:left="40" w:right="460" w:firstLine="72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Непригодный для проживания и подлежащий сносу аварийным жилищный фонд создает угрозу безопасного и благоприятного проживания граждан, а также ухудшает внешний облик его территории.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Проблема аварийного жилищного фонда поселка Балакирево носит межотраслевой и межведомственный характер, требует значительных расходов за счет бюджетных финансовых ресурсов и не может быть решена в пределах одного финансового года.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программой, окажет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положительный эффект на социальное благополучие жителей города, предотвратит угрозу жизни и безопасности граждан, проживающих в аварий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Основными причинами возникновения непригодного для проживания жилья являются: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естественное старение зданий;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6A2A68">
        <w:rPr>
          <w:rFonts w:ascii="Times New Roman" w:hAnsi="Times New Roman" w:cs="Times New Roman"/>
          <w:b w:val="0"/>
          <w:sz w:val="28"/>
          <w:szCs w:val="28"/>
        </w:rPr>
        <w:t xml:space="preserve">эксплуатация жилищного фонда без капитального ремонта по </w:t>
      </w:r>
      <w:r w:rsidRPr="006A2A68">
        <w:rPr>
          <w:rStyle w:val="2pt"/>
          <w:rFonts w:eastAsiaTheme="minorHAnsi"/>
          <w:b/>
          <w:sz w:val="28"/>
          <w:szCs w:val="28"/>
        </w:rPr>
        <w:t>40-50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лет.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Аварийный жилищный фонд сдерживает развитие городской инфра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качества.</w:t>
      </w:r>
    </w:p>
    <w:p w:rsidR="001C2904" w:rsidRPr="001C2904" w:rsidRDefault="009C28E9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состоянию на 01.01.2020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 xml:space="preserve"> в поселке Балакирево признаны аварийными и подлежащими сносу в установленном действующим законодательством порядке 3 жилых дома.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32, 86, 89 Жилищного кодекса 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проживающим в муниципальных жилых помещениях, в домах, признанных аварийными и подлежащими сносу, предоставляются по договорам социального найма жилые помещения, приобретенные на первичном и вторичном рынке жилья, или жилые помещения из свободного муниципаль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ного фонда поселка Балакирево в соответствии с действующим законодательством.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являющимся собственниками жилых помещений в домах, признанных аварийными и подлежащими сносу, предоставляются по договорам мены жилые помещения, приобретенные на первичном и вторичном рынке жилья взамен занимаемых.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12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а) предоставление жилых помещений по договору социального найма нанимателям жилых помещений;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б) предоставление жилых помещений путем заключения соглашения о выплате выкупной цены за изымаемое жилое помещение;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в) предоставление жилых помещений по договору мены собственникам жилых помещений.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Жилые помещения, приобретенные за счет средств, предусмотренных муниципальной программой,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1C2904" w:rsidRPr="001C2904" w:rsidRDefault="001C2904" w:rsidP="00EE09DB">
      <w:pPr>
        <w:pStyle w:val="31"/>
        <w:shd w:val="clear" w:color="auto" w:fill="auto"/>
        <w:spacing w:before="0" w:after="240" w:line="324" w:lineRule="exact"/>
        <w:ind w:left="23" w:right="23" w:firstLine="53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С учетом приобретения жилых помещений для расселения граждан из аварийного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жилищного фонда возникает необходимость сноса аварийных жилых домов, в связи, с чем необходимы значительные финансовые ресурсы.</w:t>
      </w:r>
    </w:p>
    <w:p w:rsidR="001C2904" w:rsidRPr="001C2904" w:rsidRDefault="001C2904" w:rsidP="001C2904">
      <w:pPr>
        <w:pStyle w:val="a7"/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3. ПРИОРИТЕТЫ МУНИЦИПАЛЬНОЙ ПОЛИТИКИ В СФЕРЕ РЕАЛИЗАЦИИ ПРОГРАММЫ, ЦЕЛИ И ЗАДАЧИ РЕАЛИЗАЦИИ ПРОГРАММЫ, ЦЕЛЕВЫЕ ПОКАЗАТЕЛИ, ОЖИДАНИЕ КОНЕЧНЫХ РЕЗУЛЬТАТОВ, СРОКИ И ЭТАПЫ РЕАЛИЗАЦИИ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  <w:r w:rsidRPr="001C2904">
        <w:rPr>
          <w:sz w:val="28"/>
          <w:szCs w:val="28"/>
        </w:rPr>
        <w:t xml:space="preserve">                                                                                         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Приведенная выше характеристика текущего состояния жилищного фонда определяет стратегию развития жилищной сферы, основанную на следующих приоритетах: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путем улучшения жилищных условий за счет средств бюджета в пределах установленных социальных стандартов;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развитие нормативной правовой базы, создающей правовые, экономи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ческие, социальные и организационные предпосылки для решения жилищной проблемы.</w:t>
      </w:r>
    </w:p>
    <w:p w:rsidR="001C2904" w:rsidRPr="001C2904" w:rsidRDefault="001C2904" w:rsidP="006A2A68">
      <w:pPr>
        <w:pStyle w:val="31"/>
        <w:shd w:val="clear" w:color="auto" w:fill="auto"/>
        <w:spacing w:before="0" w:after="0" w:line="324" w:lineRule="exact"/>
        <w:ind w:left="20" w:right="20" w:firstLine="68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 политики в сфере реализации муниципальной программы определены с учетом Указа Президента Российской Федерации от 07.05.2012 №</w:t>
      </w:r>
      <w:r w:rsidRPr="001C290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 - коммунальных услуг», Федерального закона от 06.10.2003 № 131-ФЗ «Об общих принципах организации местного самоуправления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Обозначенные приоритеты муниципальной политики определяются стратегическими целями и приоритетными задачами социально-эконо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мического развития поселка Балакирево и направлены на достижение главной (основной) цели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Цель муниципальной программы - обеспечение стандартов качества жилищных условий и создание безопасных условий для проживания граждан.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Целевые показатели реализации муниципальной программы: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жилых помещений, приобретаемых в муниципальную собственность;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переселяемых граждан;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аварийных жилых домов, подлежащих сносу.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реализации муниципальной программы отражены в п. 9  муниципальной программы.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программных мероприятий планируется достижение следующих конечных результатов: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населения жилыми помещениями, отвечающими санитар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ным и техническим требованиям (приобретение в муниципальную собствен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ность жилых помещений);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сокращение объемов аварийного жилищного фонда (снос 2 аварийных жилых домов).</w:t>
      </w:r>
    </w:p>
    <w:p w:rsidR="001C2904" w:rsidRPr="00900FED" w:rsidRDefault="001C2904" w:rsidP="00900FED">
      <w:pPr>
        <w:pStyle w:val="31"/>
        <w:shd w:val="clear" w:color="auto" w:fill="auto"/>
        <w:spacing w:before="0" w:after="351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Срок реализации Программы - 2019-2023 годы.</w:t>
      </w: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4. ОСНОВНЫЕ НАПРАВЛЕНИЯ ПРОГРАММЫ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6A2A68">
      <w:pPr>
        <w:pStyle w:val="31"/>
        <w:shd w:val="clear" w:color="auto" w:fill="auto"/>
        <w:spacing w:before="0" w:after="0" w:line="322" w:lineRule="exact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муниципальной программы - переселение граждан, проживающих в аварийных жилых домах, в благоустроенные жилые помещения, предполагает: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 жилых помещений на рынке жилья;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жилых помещений гражданам по договорам социального найма;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регистрацию права муниципальной собственности на приобретенное имущество;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заключение договоров мены;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об изъятии земельного участка для муниципальных нужд и об изъятии жилого помещения у собственников жилых помещений путем выкупа;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определения выкупной цены жилого помещения;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подготовку соглашений о выкупной цене жилого помещения, сроках и иных условиях выкупа.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 муниципальной программы - ликвидация аварийного жилищного фонда поселка Балакирево предполагает снос аварийных жилых домов.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</w:p>
    <w:p w:rsidR="001C2904" w:rsidRPr="001C2904" w:rsidRDefault="001C2904" w:rsidP="001C29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04">
        <w:rPr>
          <w:rFonts w:ascii="Times New Roman" w:hAnsi="Times New Roman" w:cs="Times New Roman"/>
          <w:b/>
          <w:sz w:val="28"/>
          <w:szCs w:val="28"/>
        </w:rPr>
        <w:t>5. РЕСУРСНОЕ ОБЕСПЕЧЕНИЕ И ОСНОВНЫЕ МЕРОПРИЯТИЯ</w:t>
      </w:r>
    </w:p>
    <w:p w:rsidR="001C2904" w:rsidRPr="001C2904" w:rsidRDefault="001C2904" w:rsidP="001C29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Объем финансирования муниципальной программы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осуществляется по двум направлениям:</w:t>
      </w:r>
    </w:p>
    <w:p w:rsidR="0088143A" w:rsidRDefault="00462218" w:rsidP="00900FED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 xml:space="preserve"> «Переселение  граждан из аварийного жилищного фонда Владимирской области»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  (при участии средств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2CB" w:rsidRPr="00CB22CB">
        <w:rPr>
          <w:rFonts w:ascii="Times New Roman" w:hAnsi="Times New Roman" w:cs="Times New Roman"/>
          <w:b w:val="0"/>
          <w:sz w:val="28"/>
          <w:szCs w:val="28"/>
        </w:rPr>
        <w:t>государственной корпорации «Фонда содействия реформированию ЖКХ»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, далее средств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Фонда)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3"/>
        <w:tblW w:w="0" w:type="auto"/>
        <w:tblInd w:w="140" w:type="dxa"/>
        <w:tblLook w:val="04A0"/>
      </w:tblPr>
      <w:tblGrid>
        <w:gridCol w:w="2134"/>
        <w:gridCol w:w="2166"/>
        <w:gridCol w:w="1994"/>
        <w:gridCol w:w="1994"/>
        <w:gridCol w:w="1994"/>
      </w:tblGrid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2166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счет средств  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государственной корпорации «</w:t>
            </w: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Фонда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содействия реформированию ЖКХ»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бюджета  субъекта Российской Федерации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местного бюджета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</w:t>
            </w:r>
          </w:p>
        </w:tc>
        <w:tc>
          <w:tcPr>
            <w:tcW w:w="2166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1 671 300,32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1 637 874,31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25 069,51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8 356,50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7A4630" w:rsidRPr="001C2904" w:rsidRDefault="007A4630" w:rsidP="00462218">
      <w:pPr>
        <w:pStyle w:val="31"/>
        <w:numPr>
          <w:ilvl w:val="0"/>
          <w:numId w:val="8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«Обеспечение  проживающих в аварийном  жилищном фонде  граждан жилыми помещениями» (без средств Фонда)</w:t>
      </w:r>
    </w:p>
    <w:tbl>
      <w:tblPr>
        <w:tblStyle w:val="a3"/>
        <w:tblW w:w="9648" w:type="dxa"/>
        <w:tblInd w:w="108" w:type="dxa"/>
        <w:tblLook w:val="04A0"/>
      </w:tblPr>
      <w:tblGrid>
        <w:gridCol w:w="1698"/>
        <w:gridCol w:w="1985"/>
        <w:gridCol w:w="3413"/>
        <w:gridCol w:w="2552"/>
      </w:tblGrid>
      <w:tr w:rsidR="009C7B65" w:rsidTr="00900FED">
        <w:tc>
          <w:tcPr>
            <w:tcW w:w="1698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Всего</w:t>
            </w:r>
          </w:p>
        </w:tc>
        <w:tc>
          <w:tcPr>
            <w:tcW w:w="3413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бюджета  субъекта Российской Федерации</w:t>
            </w:r>
          </w:p>
        </w:tc>
        <w:tc>
          <w:tcPr>
            <w:tcW w:w="2552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местного бюджета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683324,51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658255,00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25283,01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928800,00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894 434,40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34365,60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928800,00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894 434,40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34365,60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928800,00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894 434,40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34365,60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867600,00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835 498,80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32101,20</w:t>
            </w:r>
          </w:p>
        </w:tc>
      </w:tr>
    </w:tbl>
    <w:p w:rsidR="00462218" w:rsidRDefault="00462218" w:rsidP="001C2904">
      <w:pPr>
        <w:jc w:val="center"/>
        <w:rPr>
          <w:b/>
          <w:sz w:val="28"/>
        </w:rPr>
      </w:pPr>
    </w:p>
    <w:p w:rsidR="001C2904" w:rsidRPr="00EE09DB" w:rsidRDefault="001C2904" w:rsidP="00EE09DB">
      <w:pPr>
        <w:jc w:val="center"/>
        <w:rPr>
          <w:rStyle w:val="20"/>
          <w:bCs w:val="0"/>
          <w:sz w:val="32"/>
          <w:szCs w:val="28"/>
        </w:rPr>
      </w:pPr>
      <w:r w:rsidRPr="005C2420">
        <w:rPr>
          <w:b/>
          <w:sz w:val="28"/>
        </w:rPr>
        <w:t>Ресурсы, необходимые для реализации мероприятий муниципальной программы</w:t>
      </w:r>
    </w:p>
    <w:tbl>
      <w:tblPr>
        <w:tblpPr w:leftFromText="180" w:rightFromText="180" w:bottomFromText="200" w:vertAnchor="text" w:horzAnchor="margin" w:tblpX="219" w:tblpY="1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59"/>
        <w:gridCol w:w="1418"/>
        <w:gridCol w:w="1417"/>
        <w:gridCol w:w="1418"/>
        <w:gridCol w:w="1559"/>
      </w:tblGrid>
      <w:tr w:rsidR="001678B5" w:rsidTr="00EE09DB">
        <w:trPr>
          <w:trHeight w:val="312"/>
        </w:trPr>
        <w:tc>
          <w:tcPr>
            <w:tcW w:w="1951" w:type="dxa"/>
            <w:vMerge w:val="restart"/>
            <w:hideMark/>
          </w:tcPr>
          <w:p w:rsidR="001678B5" w:rsidRDefault="001678B5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Источники финансирования</w:t>
            </w:r>
          </w:p>
        </w:tc>
        <w:tc>
          <w:tcPr>
            <w:tcW w:w="5812" w:type="dxa"/>
            <w:gridSpan w:val="4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  <w:r>
              <w:rPr>
                <w:rStyle w:val="20"/>
              </w:rPr>
              <w:t>Годы</w:t>
            </w:r>
          </w:p>
        </w:tc>
        <w:tc>
          <w:tcPr>
            <w:tcW w:w="1559" w:type="dxa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</w:p>
        </w:tc>
      </w:tr>
      <w:tr w:rsidR="001678B5" w:rsidTr="00EE09DB">
        <w:trPr>
          <w:trHeight w:val="1386"/>
        </w:trPr>
        <w:tc>
          <w:tcPr>
            <w:tcW w:w="1951" w:type="dxa"/>
            <w:vMerge/>
            <w:vAlign w:val="center"/>
            <w:hideMark/>
          </w:tcPr>
          <w:p w:rsidR="001678B5" w:rsidRDefault="001678B5" w:rsidP="00CB22CB">
            <w:pPr>
              <w:rPr>
                <w:rStyle w:val="20"/>
                <w:bCs w:val="0"/>
              </w:rPr>
            </w:pPr>
          </w:p>
        </w:tc>
        <w:tc>
          <w:tcPr>
            <w:tcW w:w="1559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2019</w:t>
            </w:r>
          </w:p>
        </w:tc>
        <w:tc>
          <w:tcPr>
            <w:tcW w:w="1418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2020</w:t>
            </w:r>
          </w:p>
        </w:tc>
        <w:tc>
          <w:tcPr>
            <w:tcW w:w="1417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2021</w:t>
            </w:r>
          </w:p>
        </w:tc>
        <w:tc>
          <w:tcPr>
            <w:tcW w:w="1418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</w:rPr>
            </w:pPr>
            <w:r w:rsidRPr="005C2420">
              <w:rPr>
                <w:rStyle w:val="20"/>
              </w:rPr>
              <w:t>2022</w:t>
            </w:r>
          </w:p>
        </w:tc>
        <w:tc>
          <w:tcPr>
            <w:tcW w:w="1559" w:type="dxa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Всего за период</w:t>
            </w:r>
          </w:p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реализации</w:t>
            </w:r>
          </w:p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муниципальной</w:t>
            </w:r>
          </w:p>
          <w:p w:rsidR="001678B5" w:rsidRDefault="001678B5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программы</w:t>
            </w:r>
          </w:p>
        </w:tc>
      </w:tr>
      <w:tr w:rsidR="001678B5" w:rsidTr="00EE09DB">
        <w:tc>
          <w:tcPr>
            <w:tcW w:w="1951" w:type="dxa"/>
            <w:hideMark/>
          </w:tcPr>
          <w:p w:rsidR="001678B5" w:rsidRDefault="001678B5" w:rsidP="00CB22CB">
            <w:pPr>
              <w:spacing w:line="276" w:lineRule="auto"/>
              <w:jc w:val="both"/>
              <w:rPr>
                <w:rStyle w:val="20"/>
                <w:b w:val="0"/>
              </w:rPr>
            </w:pPr>
            <w:r>
              <w:rPr>
                <w:rStyle w:val="20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:rsidR="001678B5" w:rsidRPr="001678B5" w:rsidRDefault="00EE09DB" w:rsidP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1 637 874,31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 w:rsidRPr="001678B5">
              <w:rPr>
                <w:bCs/>
                <w:color w:val="000000"/>
                <w:sz w:val="21"/>
                <w:szCs w:val="21"/>
              </w:rPr>
              <w:t xml:space="preserve">                     -     </w:t>
            </w:r>
          </w:p>
        </w:tc>
        <w:tc>
          <w:tcPr>
            <w:tcW w:w="1417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 w:rsidRPr="001678B5">
              <w:rPr>
                <w:bCs/>
                <w:color w:val="000000"/>
                <w:sz w:val="21"/>
                <w:szCs w:val="21"/>
              </w:rPr>
              <w:t xml:space="preserve">                     -  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 w:rsidRPr="001678B5">
              <w:rPr>
                <w:bCs/>
                <w:color w:val="000000"/>
                <w:sz w:val="21"/>
                <w:szCs w:val="21"/>
              </w:rPr>
              <w:t xml:space="preserve">                     -     </w:t>
            </w:r>
          </w:p>
        </w:tc>
        <w:tc>
          <w:tcPr>
            <w:tcW w:w="1559" w:type="dxa"/>
            <w:vAlign w:val="center"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1 637 874,31</w:t>
            </w:r>
          </w:p>
        </w:tc>
      </w:tr>
      <w:tr w:rsidR="001678B5" w:rsidTr="00EE09DB">
        <w:tc>
          <w:tcPr>
            <w:tcW w:w="1951" w:type="dxa"/>
            <w:hideMark/>
          </w:tcPr>
          <w:p w:rsidR="001678B5" w:rsidRDefault="001678B5" w:rsidP="00CB22C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683 324,51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928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800,00   </w:t>
            </w:r>
          </w:p>
        </w:tc>
        <w:tc>
          <w:tcPr>
            <w:tcW w:w="1417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928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800,00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867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600,00   </w:t>
            </w:r>
          </w:p>
        </w:tc>
        <w:tc>
          <w:tcPr>
            <w:tcW w:w="1559" w:type="dxa"/>
            <w:vAlign w:val="center"/>
          </w:tcPr>
          <w:p w:rsidR="001678B5" w:rsidRPr="001678B5" w:rsidRDefault="001678B5" w:rsidP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  <w:r w:rsidR="00EE09DB">
              <w:rPr>
                <w:bCs/>
                <w:color w:val="000000"/>
                <w:sz w:val="21"/>
                <w:szCs w:val="21"/>
              </w:rPr>
              <w:t> 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="00EE09DB">
              <w:rPr>
                <w:bCs/>
                <w:color w:val="000000"/>
                <w:sz w:val="21"/>
                <w:szCs w:val="21"/>
              </w:rPr>
              <w:t>08 524,51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  <w:tr w:rsidR="001678B5" w:rsidTr="00EE09DB">
        <w:trPr>
          <w:trHeight w:val="726"/>
        </w:trPr>
        <w:tc>
          <w:tcPr>
            <w:tcW w:w="1951" w:type="dxa"/>
            <w:hideMark/>
          </w:tcPr>
          <w:p w:rsidR="001678B5" w:rsidRPr="005C2420" w:rsidRDefault="001678B5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Бюджет МО Балакирево</w:t>
            </w:r>
          </w:p>
        </w:tc>
        <w:tc>
          <w:tcPr>
            <w:tcW w:w="1559" w:type="dxa"/>
            <w:vAlign w:val="center"/>
            <w:hideMark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43 001,50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217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900,00   </w:t>
            </w:r>
          </w:p>
        </w:tc>
        <w:tc>
          <w:tcPr>
            <w:tcW w:w="1417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217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900,00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203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500,00   </w:t>
            </w:r>
          </w:p>
        </w:tc>
        <w:tc>
          <w:tcPr>
            <w:tcW w:w="1559" w:type="dxa"/>
            <w:vAlign w:val="center"/>
          </w:tcPr>
          <w:p w:rsidR="001678B5" w:rsidRPr="001678B5" w:rsidRDefault="00EE09DB" w:rsidP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682 301,50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  <w:tr w:rsidR="001678B5" w:rsidTr="00EE09DB">
        <w:trPr>
          <w:trHeight w:val="345"/>
        </w:trPr>
        <w:tc>
          <w:tcPr>
            <w:tcW w:w="1951" w:type="dxa"/>
            <w:hideMark/>
          </w:tcPr>
          <w:p w:rsidR="001678B5" w:rsidRDefault="001678B5" w:rsidP="00CB22C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Итого:</w:t>
            </w:r>
          </w:p>
        </w:tc>
        <w:tc>
          <w:tcPr>
            <w:tcW w:w="1559" w:type="dxa"/>
            <w:vAlign w:val="center"/>
            <w:hideMark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2 364 200,32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1 146 700,00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17" w:type="dxa"/>
            <w:vAlign w:val="center"/>
            <w:hideMark/>
          </w:tcPr>
          <w:p w:rsidR="001678B5" w:rsidRPr="001678B5" w:rsidRDefault="00EE09DB" w:rsidP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1 146 700,00</w:t>
            </w:r>
          </w:p>
        </w:tc>
        <w:tc>
          <w:tcPr>
            <w:tcW w:w="1418" w:type="dxa"/>
            <w:vAlign w:val="center"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  <w:r w:rsidR="00EE09DB">
              <w:rPr>
                <w:bCs/>
                <w:color w:val="000000"/>
                <w:sz w:val="21"/>
                <w:szCs w:val="21"/>
              </w:rPr>
              <w:t> </w:t>
            </w:r>
            <w:r>
              <w:rPr>
                <w:bCs/>
                <w:color w:val="000000"/>
                <w:sz w:val="21"/>
                <w:szCs w:val="21"/>
              </w:rPr>
              <w:t>071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100,00   </w:t>
            </w:r>
          </w:p>
        </w:tc>
        <w:tc>
          <w:tcPr>
            <w:tcW w:w="1559" w:type="dxa"/>
            <w:vAlign w:val="center"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5 728 700,32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</w:tbl>
    <w:p w:rsidR="001C2904" w:rsidRDefault="001C2904" w:rsidP="001C2904">
      <w:pPr>
        <w:tabs>
          <w:tab w:val="left" w:pos="1950"/>
        </w:tabs>
        <w:jc w:val="both"/>
        <w:rPr>
          <w:rStyle w:val="20"/>
          <w:bCs w:val="0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Pr="00F602E8" w:rsidRDefault="001C2904" w:rsidP="001C290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462218" w:rsidRPr="005D42D4" w:rsidRDefault="00462218" w:rsidP="0046221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 w:rsidRPr="005D42D4">
        <w:rPr>
          <w:rFonts w:eastAsiaTheme="minorHAnsi"/>
          <w:b/>
          <w:sz w:val="28"/>
          <w:lang w:eastAsia="en-US"/>
        </w:rPr>
        <w:t>Финансовыми источниками Программы являются:</w:t>
      </w:r>
    </w:p>
    <w:p w:rsidR="00462218" w:rsidRPr="00CB22CB" w:rsidRDefault="00462218" w:rsidP="00462218">
      <w:pPr>
        <w:autoSpaceDE w:val="0"/>
        <w:autoSpaceDN w:val="0"/>
        <w:adjustRightInd w:val="0"/>
        <w:jc w:val="both"/>
        <w:rPr>
          <w:rFonts w:eastAsiaTheme="minorHAnsi"/>
          <w:sz w:val="36"/>
          <w:lang w:eastAsia="en-US"/>
        </w:rPr>
      </w:pPr>
      <w:r>
        <w:rPr>
          <w:rFonts w:eastAsiaTheme="minorHAnsi"/>
          <w:sz w:val="28"/>
          <w:lang w:eastAsia="en-US"/>
        </w:rPr>
        <w:t xml:space="preserve">- средства </w:t>
      </w:r>
      <w:r w:rsidRPr="00F602E8">
        <w:rPr>
          <w:rFonts w:eastAsiaTheme="minorHAnsi"/>
          <w:sz w:val="28"/>
          <w:lang w:eastAsia="en-US"/>
        </w:rPr>
        <w:t xml:space="preserve"> бюджета</w:t>
      </w:r>
      <w:r>
        <w:rPr>
          <w:rFonts w:eastAsiaTheme="minorHAnsi"/>
          <w:sz w:val="28"/>
          <w:lang w:eastAsia="en-US"/>
        </w:rPr>
        <w:t xml:space="preserve"> </w:t>
      </w:r>
      <w:r w:rsidR="00CB22CB" w:rsidRPr="00CB22CB">
        <w:rPr>
          <w:sz w:val="28"/>
          <w:szCs w:val="28"/>
        </w:rPr>
        <w:t>государственной корпорации</w:t>
      </w:r>
      <w:r w:rsidR="00CB22CB" w:rsidRPr="00CB22CB">
        <w:rPr>
          <w:b/>
          <w:sz w:val="28"/>
          <w:szCs w:val="28"/>
        </w:rPr>
        <w:t xml:space="preserve"> «</w:t>
      </w:r>
      <w:r w:rsidR="00CB22CB" w:rsidRPr="00CB22CB">
        <w:rPr>
          <w:sz w:val="28"/>
          <w:szCs w:val="28"/>
        </w:rPr>
        <w:t>Фонда</w:t>
      </w:r>
      <w:r w:rsidR="00CB22CB" w:rsidRPr="00CB22CB">
        <w:rPr>
          <w:b/>
          <w:sz w:val="28"/>
          <w:szCs w:val="28"/>
        </w:rPr>
        <w:t xml:space="preserve"> </w:t>
      </w:r>
      <w:r w:rsidR="00CB22CB" w:rsidRPr="00CB22CB">
        <w:rPr>
          <w:sz w:val="28"/>
          <w:szCs w:val="28"/>
        </w:rPr>
        <w:t>содействия реформированию ЖКХ</w:t>
      </w:r>
      <w:r w:rsidR="00CB22CB">
        <w:rPr>
          <w:b/>
          <w:sz w:val="22"/>
          <w:szCs w:val="28"/>
        </w:rPr>
        <w:t xml:space="preserve">» </w:t>
      </w:r>
      <w:r w:rsidR="00CB22CB" w:rsidRPr="00CB22CB">
        <w:rPr>
          <w:rFonts w:eastAsiaTheme="minorHAnsi"/>
          <w:sz w:val="28"/>
          <w:lang w:eastAsia="en-US"/>
        </w:rPr>
        <w:t>(федеральный бюджет)</w:t>
      </w:r>
    </w:p>
    <w:p w:rsidR="00462218" w:rsidRPr="00F602E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областного бюджета;</w:t>
      </w:r>
    </w:p>
    <w:p w:rsidR="006A2A6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МО Балакирево</w:t>
      </w:r>
    </w:p>
    <w:p w:rsidR="006A2A68" w:rsidRDefault="006A2A6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462218" w:rsidRPr="00F602E8" w:rsidRDefault="00462218" w:rsidP="006A2A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</w:t>
      </w:r>
      <w:r w:rsidRPr="00F602E8">
        <w:rPr>
          <w:rFonts w:eastAsiaTheme="minorHAnsi"/>
          <w:sz w:val="28"/>
          <w:lang w:eastAsia="en-US"/>
        </w:rPr>
        <w:t xml:space="preserve">бъемы </w:t>
      </w:r>
      <w:r>
        <w:rPr>
          <w:rFonts w:eastAsiaTheme="minorHAnsi"/>
          <w:sz w:val="28"/>
          <w:lang w:eastAsia="en-US"/>
        </w:rPr>
        <w:t xml:space="preserve">и источники  </w:t>
      </w:r>
      <w:r w:rsidRPr="00F602E8">
        <w:rPr>
          <w:rFonts w:eastAsiaTheme="minorHAnsi"/>
          <w:sz w:val="28"/>
          <w:lang w:eastAsia="en-US"/>
        </w:rPr>
        <w:t>финанс</w:t>
      </w:r>
      <w:r>
        <w:rPr>
          <w:rFonts w:eastAsiaTheme="minorHAnsi"/>
          <w:sz w:val="28"/>
          <w:lang w:eastAsia="en-US"/>
        </w:rPr>
        <w:t>ирования ежегодно  уточняются при формировании бюджетов разных уровней</w:t>
      </w:r>
      <w:r w:rsidRPr="00F602E8">
        <w:rPr>
          <w:rFonts w:eastAsiaTheme="minorHAnsi"/>
          <w:sz w:val="28"/>
          <w:lang w:eastAsia="en-US"/>
        </w:rPr>
        <w:t xml:space="preserve"> на соответствующий год.</w:t>
      </w:r>
    </w:p>
    <w:p w:rsidR="001C2904" w:rsidRDefault="001C2904" w:rsidP="001C2904">
      <w:pPr>
        <w:pStyle w:val="31"/>
        <w:shd w:val="clear" w:color="auto" w:fill="auto"/>
        <w:spacing w:before="0" w:after="0" w:line="324" w:lineRule="exact"/>
        <w:ind w:firstLine="0"/>
        <w:rPr>
          <w:rFonts w:ascii="Arial" w:hAnsi="Arial" w:cs="Arial"/>
          <w:b w:val="0"/>
          <w:bCs w:val="0"/>
          <w:spacing w:val="0"/>
          <w:sz w:val="24"/>
          <w:szCs w:val="24"/>
        </w:rPr>
      </w:pPr>
    </w:p>
    <w:p w:rsidR="001C2904" w:rsidRPr="001C2904" w:rsidRDefault="001C2904" w:rsidP="001C2904">
      <w:pPr>
        <w:pStyle w:val="31"/>
        <w:numPr>
          <w:ilvl w:val="0"/>
          <w:numId w:val="4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sz w:val="28"/>
          <w:szCs w:val="28"/>
        </w:rPr>
      </w:pPr>
      <w:r w:rsidRPr="001C2904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ПРОГРАММЫ</w:t>
      </w:r>
    </w:p>
    <w:p w:rsidR="001C2904" w:rsidRPr="001C2904" w:rsidRDefault="001C2904" w:rsidP="00900FED">
      <w:pPr>
        <w:pStyle w:val="31"/>
        <w:shd w:val="clear" w:color="auto" w:fill="auto"/>
        <w:spacing w:before="0" w:after="0" w:line="324" w:lineRule="exact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Реализация мероприятий муниципальной программы регулируется следующими нормативными правовыми актами: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2904" w:rsidRPr="001C2904" w:rsidRDefault="00900FED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E09DB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12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Федерации от 17.11.2008 № 1662-р.</w:t>
      </w:r>
    </w:p>
    <w:p w:rsidR="00900FED" w:rsidRPr="00900FED" w:rsidRDefault="00900FED" w:rsidP="00900FED">
      <w:pPr>
        <w:pStyle w:val="31"/>
        <w:shd w:val="clear" w:color="auto" w:fill="auto"/>
        <w:spacing w:before="0" w:after="120" w:line="324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2904" w:rsidRPr="000B53BD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B53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И МЕТОДИКА  ОЦЕНКИ</w:t>
      </w:r>
      <w:r w:rsidRPr="000B53BD">
        <w:rPr>
          <w:b/>
          <w:sz w:val="28"/>
          <w:szCs w:val="28"/>
        </w:rPr>
        <w:t xml:space="preserve"> ЭФФЕКТИВНОСТИ И ПРОГНОЗ ОЖИДАЕМЫХ СОЦИАЛЬНЫХ И ЭКОНОМИЧЕСКИХ РЕЗУЛЬТАТОВ ОТ РЕАЛИЗАЦИИ ПРОГРАММЫ</w:t>
      </w:r>
    </w:p>
    <w:p w:rsidR="001C2904" w:rsidRPr="000B53BD" w:rsidRDefault="001C2904" w:rsidP="001C2904">
      <w:pPr>
        <w:rPr>
          <w:b/>
          <w:sz w:val="28"/>
          <w:szCs w:val="28"/>
        </w:rPr>
      </w:pPr>
    </w:p>
    <w:p w:rsidR="001C2904" w:rsidRPr="000B53BD" w:rsidRDefault="001C2904" w:rsidP="006A2A68">
      <w:pPr>
        <w:ind w:firstLine="567"/>
        <w:jc w:val="both"/>
        <w:rPr>
          <w:sz w:val="28"/>
          <w:szCs w:val="28"/>
        </w:rPr>
      </w:pPr>
      <w:r w:rsidRPr="000B53BD">
        <w:rPr>
          <w:sz w:val="28"/>
          <w:szCs w:val="28"/>
        </w:rPr>
        <w:t>Эффект от выполнения Программы имеет прежде всего  социальную направленность. Улучшаются условия проживания граждан, обеспечивается сохранность жилищного фонда, повышается эффективность эксплуатации зданий, улучшается внешний эстетич</w:t>
      </w:r>
      <w:r>
        <w:rPr>
          <w:sz w:val="28"/>
          <w:szCs w:val="28"/>
        </w:rPr>
        <w:t>ны</w:t>
      </w:r>
      <w:r w:rsidRPr="000B53BD">
        <w:rPr>
          <w:sz w:val="28"/>
          <w:szCs w:val="28"/>
        </w:rPr>
        <w:t xml:space="preserve">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 Надежность работы инженерно-технических систем позволит сэкономить средства собственников жилых помещений по оплате коммунальных услуг. </w:t>
      </w:r>
    </w:p>
    <w:p w:rsidR="001C2904" w:rsidRDefault="001C2904" w:rsidP="006A2A68">
      <w:pPr>
        <w:ind w:firstLine="567"/>
        <w:jc w:val="both"/>
        <w:rPr>
          <w:sz w:val="28"/>
          <w:szCs w:val="28"/>
        </w:rPr>
      </w:pPr>
      <w:r w:rsidRPr="00297A46">
        <w:rPr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  <w:r>
        <w:rPr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Общий контроль за ходом реа</w:t>
      </w:r>
      <w:r>
        <w:rPr>
          <w:rFonts w:ascii="Times New Roman" w:hAnsi="Times New Roman" w:cs="Times New Roman"/>
          <w:sz w:val="28"/>
          <w:szCs w:val="28"/>
        </w:rPr>
        <w:t>лизации программы осуществляет Д</w:t>
      </w:r>
      <w:r w:rsidRPr="00297A46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Владимирской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Мониторинг технического состояния многок</w:t>
      </w:r>
      <w:r>
        <w:rPr>
          <w:rFonts w:ascii="Times New Roman" w:hAnsi="Times New Roman" w:cs="Times New Roman"/>
          <w:sz w:val="28"/>
          <w:szCs w:val="28"/>
        </w:rPr>
        <w:t>вартирных домов осуществляется Г</w:t>
      </w:r>
      <w:r w:rsidRPr="00297A46">
        <w:rPr>
          <w:rFonts w:ascii="Times New Roman" w:hAnsi="Times New Roman" w:cs="Times New Roman"/>
          <w:sz w:val="28"/>
          <w:szCs w:val="28"/>
        </w:rPr>
        <w:t>осударственной жилищной инспекцией администрации Владимирской области.</w:t>
      </w:r>
    </w:p>
    <w:p w:rsidR="001C2904" w:rsidRPr="00B7489E" w:rsidRDefault="001C2904" w:rsidP="006A2A68">
      <w:pPr>
        <w:ind w:firstLine="567"/>
        <w:rPr>
          <w:sz w:val="28"/>
        </w:rPr>
      </w:pPr>
      <w:r w:rsidRPr="00B7489E">
        <w:rPr>
          <w:sz w:val="28"/>
        </w:rPr>
        <w:t>Методика оценки эффективности Муниципальной 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бюджета МО Балакирево и,</w:t>
      </w:r>
      <w:r>
        <w:rPr>
          <w:sz w:val="28"/>
        </w:rPr>
        <w:t xml:space="preserve"> </w:t>
      </w:r>
      <w:r w:rsidRPr="00B7489E">
        <w:rPr>
          <w:sz w:val="28"/>
        </w:rPr>
        <w:t xml:space="preserve"> в-третьих, степень реализации мероприятий и достижения ожидаемых непосредственных результатов их реализации. </w:t>
      </w:r>
    </w:p>
    <w:p w:rsidR="001C2904" w:rsidRPr="00B7489E" w:rsidRDefault="001C2904" w:rsidP="006A2A68">
      <w:pPr>
        <w:ind w:firstLine="567"/>
        <w:rPr>
          <w:sz w:val="28"/>
        </w:rPr>
      </w:pPr>
      <w:r w:rsidRPr="00B7489E">
        <w:rPr>
          <w:sz w:val="28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</w:t>
      </w:r>
    </w:p>
    <w:p w:rsidR="001C2904" w:rsidRPr="00B7489E" w:rsidRDefault="001C2904" w:rsidP="006A2A68">
      <w:pPr>
        <w:ind w:firstLine="567"/>
        <w:rPr>
          <w:sz w:val="28"/>
        </w:rPr>
      </w:pPr>
      <w:r w:rsidRPr="00B7489E">
        <w:rPr>
          <w:sz w:val="28"/>
        </w:rPr>
        <w:t xml:space="preserve">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 ПДЦОбщ.=1/n∑Иk Общ</w:t>
      </w:r>
      <w:r w:rsidRPr="00B7489E">
        <w:rPr>
          <w:sz w:val="32"/>
        </w:rPr>
        <w:t>,</w:t>
      </w:r>
    </w:p>
    <w:p w:rsidR="001C2904" w:rsidRPr="00B7489E" w:rsidRDefault="001C2904" w:rsidP="001C2904">
      <w:pPr>
        <w:rPr>
          <w:sz w:val="32"/>
        </w:rPr>
      </w:pP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где: ПДЦОбщ. – значение показателя степени достижения целей и решения задач Муниципальной программы в целом;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n – число показателей (индикаторов) достижения целей и решения задач Муниципальной программы;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Иk Общ. – соотношение фактического и планового значения k-го показателя (индикатора) достижения целей и решения задач Муниципальной программы. </w:t>
      </w:r>
    </w:p>
    <w:p w:rsidR="001C2904" w:rsidRDefault="001C2904" w:rsidP="001C2904">
      <w:pPr>
        <w:rPr>
          <w:sz w:val="28"/>
        </w:rPr>
      </w:pPr>
      <w:r w:rsidRPr="00B7489E">
        <w:rPr>
          <w:sz w:val="28"/>
        </w:rPr>
        <w:t xml:space="preserve">Значение ПДЦОбщ., превышающее единицу, свидетельствует о высокой степени эффективности реализации Муниципальной программы. </w:t>
      </w:r>
    </w:p>
    <w:p w:rsidR="001C2904" w:rsidRPr="00297A46" w:rsidRDefault="001C2904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АНАЛИЗ РИСКОВ РЕАЛИЗАЦИИ</w:t>
      </w:r>
      <w:r w:rsidRPr="00297A46">
        <w:rPr>
          <w:b/>
          <w:sz w:val="28"/>
          <w:szCs w:val="28"/>
        </w:rPr>
        <w:t xml:space="preserve"> </w:t>
      </w: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ОПИСАНИЕ МЕР УПРАВЛЕНИЯ РИСКАМИ</w:t>
      </w:r>
    </w:p>
    <w:p w:rsidR="001C2904" w:rsidRPr="00C60AA8" w:rsidRDefault="001C2904" w:rsidP="001C2904">
      <w:pPr>
        <w:jc w:val="both"/>
        <w:rPr>
          <w:sz w:val="28"/>
          <w:szCs w:val="28"/>
        </w:rPr>
      </w:pP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При реализации Программы возможны риски.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1C2904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/>
    <w:p w:rsidR="001C2904" w:rsidRDefault="001C2904" w:rsidP="001C2904"/>
    <w:p w:rsidR="001C2904" w:rsidRDefault="001C2904" w:rsidP="001C2904"/>
    <w:p w:rsidR="001C2904" w:rsidRDefault="001C2904" w:rsidP="001C2904">
      <w:pPr>
        <w:sectPr w:rsidR="001C2904" w:rsidSect="00CB22CB">
          <w:headerReference w:type="even" r:id="rId8"/>
          <w:headerReference w:type="default" r:id="rId9"/>
          <w:pgSz w:w="11906" w:h="16838"/>
          <w:pgMar w:top="0" w:right="707" w:bottom="1134" w:left="993" w:header="709" w:footer="709" w:gutter="0"/>
          <w:pgNumType w:start="1"/>
          <w:cols w:space="708"/>
          <w:titlePg/>
          <w:docGrid w:linePitch="360"/>
        </w:sectPr>
      </w:pPr>
    </w:p>
    <w:p w:rsidR="001C2904" w:rsidRDefault="001C2904" w:rsidP="001C2904"/>
    <w:p w:rsidR="001C2904" w:rsidRDefault="001C2904" w:rsidP="001C2904"/>
    <w:p w:rsidR="001C2904" w:rsidRPr="008944DB" w:rsidRDefault="001C2904" w:rsidP="008944DB">
      <w:pPr>
        <w:jc w:val="center"/>
      </w:pPr>
    </w:p>
    <w:p w:rsidR="001C2904" w:rsidRPr="008944DB" w:rsidRDefault="001C2904" w:rsidP="008944DB">
      <w:pPr>
        <w:jc w:val="center"/>
      </w:pPr>
    </w:p>
    <w:p w:rsidR="001C2904" w:rsidRPr="008944DB" w:rsidRDefault="001C2904" w:rsidP="008944DB">
      <w:pPr>
        <w:pStyle w:val="31"/>
        <w:framePr w:w="15014" w:h="1334" w:hRule="exact" w:wrap="around" w:vAnchor="page" w:hAnchor="page" w:x="720" w:y="1375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>9. ЦЕЛЕВЫЕ ПОКАЗАТЕЛИ    реализации муниципальной программы «Переселение граждан из аварийного жилищного фонда муниципального образования городское поселение поселок Балакирево»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4013"/>
        <w:gridCol w:w="850"/>
        <w:gridCol w:w="2717"/>
        <w:gridCol w:w="1714"/>
        <w:gridCol w:w="1574"/>
        <w:gridCol w:w="1704"/>
        <w:gridCol w:w="1714"/>
      </w:tblGrid>
      <w:tr w:rsidR="001C2904" w:rsidTr="00CB22CB">
        <w:trPr>
          <w:trHeight w:hRule="exact" w:val="87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60" w:line="210" w:lineRule="exact"/>
              <w:ind w:left="160" w:firstLine="0"/>
              <w:jc w:val="left"/>
            </w:pPr>
            <w:r w:rsidRPr="005E20B9">
              <w:rPr>
                <w:rStyle w:val="ArialNarrow105pt0pt"/>
              </w:rPr>
              <w:t>№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60" w:after="0" w:line="210" w:lineRule="exact"/>
              <w:ind w:left="160" w:firstLine="0"/>
              <w:jc w:val="left"/>
            </w:pPr>
            <w:r w:rsidRPr="005E20B9">
              <w:rPr>
                <w:rStyle w:val="105pt0pt"/>
                <w:rFonts w:eastAsiaTheme="minorHAnsi"/>
              </w:rPr>
              <w:t>м/г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Наименование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right="60" w:firstLine="0"/>
            </w:pPr>
            <w:r>
              <w:rPr>
                <w:rStyle w:val="11pt0pt"/>
                <w:rFonts w:eastAsiaTheme="minorHAnsi"/>
              </w:rPr>
              <w:t xml:space="preserve">  </w:t>
            </w:r>
            <w:r w:rsidRPr="005E20B9">
              <w:rPr>
                <w:rStyle w:val="11pt0pt"/>
                <w:rFonts w:eastAsiaTheme="minorHAnsi"/>
              </w:rPr>
              <w:t>Едини</w:t>
            </w:r>
            <w:r w:rsidRPr="005E20B9">
              <w:rPr>
                <w:rStyle w:val="11pt0pt"/>
                <w:rFonts w:eastAsiaTheme="minorHAnsi"/>
              </w:rPr>
              <w:softHyphen/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ца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right="60"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измере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pt0pt"/>
                <w:rFonts w:eastAsiaTheme="minorHAnsi"/>
              </w:rPr>
              <w:t>ни</w:t>
            </w:r>
            <w:r w:rsidRPr="005E20B9">
              <w:rPr>
                <w:rStyle w:val="11pt0pt"/>
                <w:rFonts w:eastAsiaTheme="minorHAnsi"/>
              </w:rPr>
              <w:t>я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81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1C2904" w:rsidTr="00CB22CB">
        <w:trPr>
          <w:trHeight w:hRule="exact" w:val="562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framePr w:w="14746" w:h="5381" w:wrap="around" w:vAnchor="page" w:hAnchor="page" w:x="915" w:y="4313"/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framePr w:w="14746" w:h="5381" w:wrap="around" w:vAnchor="page" w:hAnchor="page" w:x="915" w:y="4313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framePr w:w="14746" w:h="5381" w:wrap="around" w:vAnchor="page" w:hAnchor="page" w:x="915" w:y="4313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201</w:t>
            </w:r>
            <w:r>
              <w:rPr>
                <w:rStyle w:val="11pt0pt"/>
                <w:rFonts w:eastAsiaTheme="minorHAnsi"/>
              </w:rPr>
              <w:t>9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</w:t>
            </w:r>
            <w:r>
              <w:rPr>
                <w:rStyle w:val="11pt0pt"/>
                <w:rFonts w:eastAsiaTheme="minorHAnsi"/>
              </w:rPr>
              <w:t>20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202</w:t>
            </w:r>
            <w:r>
              <w:rPr>
                <w:rStyle w:val="11pt0pt"/>
                <w:rFonts w:eastAsiaTheme="minorHAnsi"/>
              </w:rPr>
              <w:t>1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202</w:t>
            </w:r>
            <w:r>
              <w:rPr>
                <w:rStyle w:val="11pt0pt"/>
                <w:rFonts w:eastAsiaTheme="minorHAnsi"/>
              </w:rPr>
              <w:t>2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Default="0047045E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  <w:rFonts w:eastAsiaTheme="minorHAnsi"/>
              </w:rPr>
              <w:t>ВСЕГО</w:t>
            </w:r>
          </w:p>
        </w:tc>
      </w:tr>
      <w:tr w:rsidR="001C2904" w:rsidTr="00CB22CB">
        <w:trPr>
          <w:trHeight w:hRule="exact" w:val="557"/>
        </w:trPr>
        <w:tc>
          <w:tcPr>
            <w:tcW w:w="130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66" w:lineRule="exact"/>
              <w:ind w:firstLine="0"/>
            </w:pPr>
            <w:r w:rsidRPr="005E20B9">
              <w:rPr>
                <w:rStyle w:val="11pt0pt"/>
                <w:rFonts w:eastAsiaTheme="minorHAnsi"/>
              </w:rPr>
              <w:t xml:space="preserve">Цель муниципальной программы: обеспечение стандартов качества жилищных условий и создание безопасных условий проживания граждан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2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для</w:t>
            </w:r>
          </w:p>
        </w:tc>
      </w:tr>
      <w:tr w:rsidR="001C2904" w:rsidTr="00CB22CB">
        <w:trPr>
          <w:trHeight w:hRule="exact" w:val="8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1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 xml:space="preserve">Количество жилых помещений, </w:t>
            </w:r>
            <w:r>
              <w:rPr>
                <w:rStyle w:val="11pt0pt"/>
                <w:rFonts w:eastAsiaTheme="minorHAnsi"/>
              </w:rPr>
              <w:t>необходимых для переселения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</w:pPr>
            <w:r w:rsidRPr="005E20B9">
              <w:rPr>
                <w:rStyle w:val="11pt0pt"/>
                <w:rFonts w:eastAsiaTheme="minorHAnsi"/>
              </w:rPr>
              <w:t>ед.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5B080D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04745B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04745B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5B080D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04745B">
              <w:rPr>
                <w:b w:val="0"/>
              </w:rPr>
              <w:t>1</w:t>
            </w:r>
          </w:p>
        </w:tc>
      </w:tr>
      <w:tr w:rsidR="001C2904" w:rsidTr="0047045E">
        <w:trPr>
          <w:trHeight w:hRule="exact" w:val="7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Количество переселяемых граждан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6" w:lineRule="exact"/>
              <w:ind w:left="12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60" w:firstLine="0"/>
              <w:jc w:val="righ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чел.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60" w:firstLine="0"/>
              <w:jc w:val="righ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47045E" w:rsidP="0047045E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5B080D" w:rsidP="0047045E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5B080D" w:rsidP="0047045E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04745B" w:rsidP="0047045E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</w:tr>
      <w:tr w:rsidR="001C2904" w:rsidTr="0047045E">
        <w:trPr>
          <w:trHeight w:hRule="exact" w:val="10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Количество аварийных жилых домов</w:t>
            </w:r>
            <w:r>
              <w:rPr>
                <w:rStyle w:val="11pt0pt"/>
                <w:rFonts w:eastAsia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5B080D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ед.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904" w:rsidRPr="003F5BE2" w:rsidRDefault="0047045E" w:rsidP="005B080D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904" w:rsidRPr="003F5BE2" w:rsidRDefault="0047045E" w:rsidP="005B080D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904" w:rsidRPr="003F5BE2" w:rsidRDefault="0004745B" w:rsidP="005B080D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904" w:rsidRPr="003F5BE2" w:rsidRDefault="0004745B" w:rsidP="0047045E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47045E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</w:tr>
    </w:tbl>
    <w:p w:rsidR="001C2904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Default="001C2904" w:rsidP="001C2904">
      <w:pPr>
        <w:jc w:val="center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Pr="006A6A8A" w:rsidRDefault="001C2904" w:rsidP="001C2904">
      <w:pPr>
        <w:tabs>
          <w:tab w:val="left" w:pos="78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8A">
        <w:rPr>
          <w:b/>
        </w:rPr>
        <w:t>Приложение</w:t>
      </w:r>
      <w:r>
        <w:rPr>
          <w:b/>
        </w:rPr>
        <w:t xml:space="preserve"> 1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1C2904" w:rsidRPr="001C2904" w:rsidRDefault="001C2904" w:rsidP="008944DB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="008944DB" w:rsidRPr="008944DB">
        <w:rPr>
          <w:b/>
          <w:sz w:val="28"/>
        </w:rPr>
        <w:t xml:space="preserve"> </w:t>
      </w:r>
      <w:r w:rsidR="008944DB" w:rsidRPr="001C2904">
        <w:rPr>
          <w:b/>
          <w:sz w:val="28"/>
        </w:rPr>
        <w:t>на территории МО Балакирево</w:t>
      </w:r>
      <w:r w:rsidRPr="001C2904">
        <w:rPr>
          <w:b/>
          <w:sz w:val="28"/>
        </w:rPr>
        <w:t>, признанных непригодными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 w:rsidR="008944DB">
        <w:rPr>
          <w:b/>
          <w:sz w:val="28"/>
        </w:rPr>
        <w:t xml:space="preserve"> и расселению</w:t>
      </w:r>
    </w:p>
    <w:p w:rsidR="001C2904" w:rsidRDefault="00AA2AF0" w:rsidP="001C2904">
      <w:pPr>
        <w:jc w:val="center"/>
        <w:rPr>
          <w:b/>
        </w:rPr>
      </w:pPr>
      <w:r>
        <w:rPr>
          <w:b/>
        </w:rPr>
        <w:t>(на 31.12.2019 г.)</w:t>
      </w:r>
    </w:p>
    <w:p w:rsidR="001C2904" w:rsidRPr="000C2116" w:rsidRDefault="001C2904" w:rsidP="001C2904">
      <w:pPr>
        <w:jc w:val="center"/>
        <w:rPr>
          <w:b/>
        </w:rPr>
      </w:pP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1C2904" w:rsidTr="00CB22CB">
        <w:trPr>
          <w:trHeight w:val="1185"/>
        </w:trPr>
        <w:tc>
          <w:tcPr>
            <w:tcW w:w="709" w:type="dxa"/>
          </w:tcPr>
          <w:p w:rsidR="001C2904" w:rsidRPr="00E74475" w:rsidRDefault="001C2904" w:rsidP="00CB22CB">
            <w:r w:rsidRPr="00E74475">
              <w:t>№  п/п</w:t>
            </w:r>
          </w:p>
        </w:tc>
        <w:tc>
          <w:tcPr>
            <w:tcW w:w="7395" w:type="dxa"/>
          </w:tcPr>
          <w:p w:rsidR="001C2904" w:rsidRPr="00E74475" w:rsidRDefault="001C2904" w:rsidP="00CB22CB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1C2904" w:rsidRPr="00E74475" w:rsidRDefault="001C2904" w:rsidP="00CB22CB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1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ул.Больничная, дом 12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28.09.2017г.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2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кв.Юго-Западный, дом 2-а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31.05.2018г.</w:t>
            </w:r>
          </w:p>
        </w:tc>
      </w:tr>
      <w:tr w:rsidR="0004745B" w:rsidTr="00CB22CB">
        <w:trPr>
          <w:trHeight w:val="593"/>
        </w:trPr>
        <w:tc>
          <w:tcPr>
            <w:tcW w:w="709" w:type="dxa"/>
          </w:tcPr>
          <w:p w:rsidR="0004745B" w:rsidRDefault="00AA2AF0" w:rsidP="00CB22CB">
            <w:r>
              <w:t>3</w:t>
            </w:r>
          </w:p>
        </w:tc>
        <w:tc>
          <w:tcPr>
            <w:tcW w:w="7395" w:type="dxa"/>
          </w:tcPr>
          <w:p w:rsidR="0004745B" w:rsidRPr="009E7622" w:rsidRDefault="0004745B" w:rsidP="00CB22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Лесная, д. 15</w:t>
            </w:r>
          </w:p>
        </w:tc>
        <w:tc>
          <w:tcPr>
            <w:tcW w:w="4038" w:type="dxa"/>
          </w:tcPr>
          <w:p w:rsidR="0004745B" w:rsidRPr="009E7622" w:rsidRDefault="0004745B" w:rsidP="00CB22CB">
            <w:pPr>
              <w:rPr>
                <w:sz w:val="28"/>
              </w:rPr>
            </w:pPr>
            <w:r>
              <w:rPr>
                <w:sz w:val="28"/>
              </w:rPr>
              <w:t>№ 205 от 25.06.2019</w:t>
            </w:r>
          </w:p>
        </w:tc>
      </w:tr>
    </w:tbl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Pr="008944DB">
        <w:rPr>
          <w:b/>
          <w:sz w:val="28"/>
        </w:rPr>
        <w:t xml:space="preserve"> </w:t>
      </w:r>
      <w:r w:rsidRPr="001C2904">
        <w:rPr>
          <w:b/>
          <w:sz w:val="28"/>
        </w:rPr>
        <w:t>на территории МО Балакирево, признанных непригодными</w:t>
      </w:r>
    </w:p>
    <w:p w:rsidR="00AA2AF0" w:rsidRDefault="00AA2AF0" w:rsidP="00AA2AF0">
      <w:pPr>
        <w:jc w:val="center"/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>
        <w:rPr>
          <w:b/>
          <w:sz w:val="28"/>
        </w:rPr>
        <w:t>, и которые были расселены в 2019 г.</w:t>
      </w: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AA2AF0" w:rsidTr="009226A0">
        <w:trPr>
          <w:trHeight w:val="1185"/>
        </w:trPr>
        <w:tc>
          <w:tcPr>
            <w:tcW w:w="709" w:type="dxa"/>
          </w:tcPr>
          <w:p w:rsidR="00AA2AF0" w:rsidRPr="00E74475" w:rsidRDefault="00AA2AF0" w:rsidP="009226A0">
            <w:r w:rsidRPr="00E74475">
              <w:t>№  п/п</w:t>
            </w:r>
          </w:p>
        </w:tc>
        <w:tc>
          <w:tcPr>
            <w:tcW w:w="7395" w:type="dxa"/>
          </w:tcPr>
          <w:p w:rsidR="00AA2AF0" w:rsidRPr="00E74475" w:rsidRDefault="00AA2AF0" w:rsidP="009226A0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AA2AF0" w:rsidRPr="00E74475" w:rsidRDefault="00AA2AF0" w:rsidP="009226A0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AA2AF0" w:rsidTr="009226A0">
        <w:trPr>
          <w:trHeight w:val="593"/>
        </w:trPr>
        <w:tc>
          <w:tcPr>
            <w:tcW w:w="709" w:type="dxa"/>
          </w:tcPr>
          <w:p w:rsidR="00AA2AF0" w:rsidRDefault="00AA2AF0" w:rsidP="009226A0">
            <w:r>
              <w:t>1</w:t>
            </w:r>
          </w:p>
        </w:tc>
        <w:tc>
          <w:tcPr>
            <w:tcW w:w="7395" w:type="dxa"/>
          </w:tcPr>
          <w:p w:rsidR="00AA2AF0" w:rsidRPr="009E7622" w:rsidRDefault="00AA2AF0" w:rsidP="009226A0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Клубная, дом 10</w:t>
            </w:r>
            <w:r>
              <w:rPr>
                <w:sz w:val="28"/>
              </w:rPr>
              <w:t xml:space="preserve"> (расселены все жилые помещения)</w:t>
            </w:r>
          </w:p>
        </w:tc>
        <w:tc>
          <w:tcPr>
            <w:tcW w:w="4038" w:type="dxa"/>
          </w:tcPr>
          <w:p w:rsidR="00AA2AF0" w:rsidRPr="009E7622" w:rsidRDefault="00AA2AF0" w:rsidP="009226A0">
            <w:pPr>
              <w:rPr>
                <w:sz w:val="28"/>
              </w:rPr>
            </w:pPr>
            <w:r w:rsidRPr="009E7622">
              <w:rPr>
                <w:sz w:val="28"/>
              </w:rPr>
              <w:t>№ 145 от 01.10.2014г.</w:t>
            </w:r>
          </w:p>
        </w:tc>
      </w:tr>
      <w:tr w:rsidR="00AA2AF0" w:rsidTr="009226A0">
        <w:trPr>
          <w:trHeight w:val="593"/>
        </w:trPr>
        <w:tc>
          <w:tcPr>
            <w:tcW w:w="709" w:type="dxa"/>
          </w:tcPr>
          <w:p w:rsidR="00AA2AF0" w:rsidRDefault="00AA2AF0" w:rsidP="009226A0">
            <w:r>
              <w:t>2.</w:t>
            </w:r>
          </w:p>
        </w:tc>
        <w:tc>
          <w:tcPr>
            <w:tcW w:w="7395" w:type="dxa"/>
          </w:tcPr>
          <w:p w:rsidR="00AA2AF0" w:rsidRPr="009E7622" w:rsidRDefault="00AA2AF0" w:rsidP="009226A0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Больничная, дом 12</w:t>
            </w:r>
            <w:r>
              <w:rPr>
                <w:sz w:val="28"/>
              </w:rPr>
              <w:t xml:space="preserve"> (расселено одно жилое помещение кв. № 6) </w:t>
            </w:r>
          </w:p>
        </w:tc>
        <w:tc>
          <w:tcPr>
            <w:tcW w:w="4038" w:type="dxa"/>
          </w:tcPr>
          <w:p w:rsidR="00AA2AF0" w:rsidRPr="009E7622" w:rsidRDefault="00AA2AF0" w:rsidP="009226A0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28.09.2017г.</w:t>
            </w:r>
          </w:p>
        </w:tc>
      </w:tr>
    </w:tbl>
    <w:p w:rsidR="00F5293F" w:rsidRDefault="00F5293F" w:rsidP="00AA2AF0">
      <w:pPr>
        <w:jc w:val="center"/>
      </w:pPr>
    </w:p>
    <w:sectPr w:rsidR="00F5293F" w:rsidSect="00CB22CB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64" w:rsidRDefault="00975F64" w:rsidP="00C7022B">
      <w:r>
        <w:separator/>
      </w:r>
    </w:p>
  </w:endnote>
  <w:endnote w:type="continuationSeparator" w:id="0">
    <w:p w:rsidR="00975F64" w:rsidRDefault="00975F64" w:rsidP="00C7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64" w:rsidRDefault="00975F64" w:rsidP="00C7022B">
      <w:r>
        <w:separator/>
      </w:r>
    </w:p>
  </w:footnote>
  <w:footnote w:type="continuationSeparator" w:id="0">
    <w:p w:rsidR="00975F64" w:rsidRDefault="00975F64" w:rsidP="00C7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CB" w:rsidRDefault="008E6863" w:rsidP="00CB2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2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22CB" w:rsidRDefault="00CB22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CB" w:rsidRPr="0052235F" w:rsidRDefault="00CB22CB" w:rsidP="00CB22C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85642"/>
    <w:multiLevelType w:val="hybridMultilevel"/>
    <w:tmpl w:val="E664419C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724E"/>
    <w:multiLevelType w:val="hybridMultilevel"/>
    <w:tmpl w:val="2CA05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D2EE7"/>
    <w:multiLevelType w:val="hybridMultilevel"/>
    <w:tmpl w:val="A6B269D2"/>
    <w:lvl w:ilvl="0" w:tplc="5008A7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D1B67"/>
    <w:multiLevelType w:val="hybridMultilevel"/>
    <w:tmpl w:val="EA00B040"/>
    <w:lvl w:ilvl="0" w:tplc="1CB23B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8B15DE"/>
    <w:multiLevelType w:val="hybridMultilevel"/>
    <w:tmpl w:val="48149640"/>
    <w:lvl w:ilvl="0" w:tplc="462C7D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C0D1B"/>
    <w:multiLevelType w:val="hybridMultilevel"/>
    <w:tmpl w:val="0CFC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04"/>
    <w:rsid w:val="000250FB"/>
    <w:rsid w:val="0004745B"/>
    <w:rsid w:val="000A62FD"/>
    <w:rsid w:val="000E138F"/>
    <w:rsid w:val="000F61CE"/>
    <w:rsid w:val="0010084E"/>
    <w:rsid w:val="001246F3"/>
    <w:rsid w:val="00166690"/>
    <w:rsid w:val="001678B5"/>
    <w:rsid w:val="001A2549"/>
    <w:rsid w:val="001C08AB"/>
    <w:rsid w:val="001C2904"/>
    <w:rsid w:val="001C5A9C"/>
    <w:rsid w:val="001C6EF0"/>
    <w:rsid w:val="001D37FF"/>
    <w:rsid w:val="00205CBD"/>
    <w:rsid w:val="002A29FB"/>
    <w:rsid w:val="002B65D5"/>
    <w:rsid w:val="002F68BD"/>
    <w:rsid w:val="00333DC4"/>
    <w:rsid w:val="00355CF0"/>
    <w:rsid w:val="0038419E"/>
    <w:rsid w:val="003E6374"/>
    <w:rsid w:val="003F7983"/>
    <w:rsid w:val="004133C5"/>
    <w:rsid w:val="00423BF7"/>
    <w:rsid w:val="00462218"/>
    <w:rsid w:val="0047045E"/>
    <w:rsid w:val="0050769B"/>
    <w:rsid w:val="00561781"/>
    <w:rsid w:val="00587401"/>
    <w:rsid w:val="00587903"/>
    <w:rsid w:val="005B080D"/>
    <w:rsid w:val="005F7FC8"/>
    <w:rsid w:val="00632130"/>
    <w:rsid w:val="006558AC"/>
    <w:rsid w:val="006A2A68"/>
    <w:rsid w:val="006D620E"/>
    <w:rsid w:val="006E14BE"/>
    <w:rsid w:val="006F4735"/>
    <w:rsid w:val="00700E2F"/>
    <w:rsid w:val="007050F2"/>
    <w:rsid w:val="0079612F"/>
    <w:rsid w:val="007A4630"/>
    <w:rsid w:val="007E0572"/>
    <w:rsid w:val="007E1BDA"/>
    <w:rsid w:val="007F0116"/>
    <w:rsid w:val="007F2ED8"/>
    <w:rsid w:val="00800C14"/>
    <w:rsid w:val="008056BF"/>
    <w:rsid w:val="00812CF6"/>
    <w:rsid w:val="0088143A"/>
    <w:rsid w:val="008944DB"/>
    <w:rsid w:val="008C5AA2"/>
    <w:rsid w:val="008E5055"/>
    <w:rsid w:val="008E6863"/>
    <w:rsid w:val="008E7253"/>
    <w:rsid w:val="00900A37"/>
    <w:rsid w:val="00900FED"/>
    <w:rsid w:val="00975F64"/>
    <w:rsid w:val="009906D1"/>
    <w:rsid w:val="00994879"/>
    <w:rsid w:val="009C28E9"/>
    <w:rsid w:val="009C7B65"/>
    <w:rsid w:val="00A054B1"/>
    <w:rsid w:val="00A13216"/>
    <w:rsid w:val="00A353A3"/>
    <w:rsid w:val="00A97527"/>
    <w:rsid w:val="00AA2AF0"/>
    <w:rsid w:val="00B808D1"/>
    <w:rsid w:val="00B84205"/>
    <w:rsid w:val="00C7022B"/>
    <w:rsid w:val="00CA33CA"/>
    <w:rsid w:val="00CB0C38"/>
    <w:rsid w:val="00CB22CB"/>
    <w:rsid w:val="00CC0869"/>
    <w:rsid w:val="00CD4451"/>
    <w:rsid w:val="00D4362D"/>
    <w:rsid w:val="00D51638"/>
    <w:rsid w:val="00DC267F"/>
    <w:rsid w:val="00E346B0"/>
    <w:rsid w:val="00EA6D71"/>
    <w:rsid w:val="00EC13DF"/>
    <w:rsid w:val="00ED5B45"/>
    <w:rsid w:val="00EE09DB"/>
    <w:rsid w:val="00EF28FF"/>
    <w:rsid w:val="00F07C98"/>
    <w:rsid w:val="00F5293F"/>
    <w:rsid w:val="00F8523E"/>
    <w:rsid w:val="00F868BA"/>
    <w:rsid w:val="00FA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2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C2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2904"/>
  </w:style>
  <w:style w:type="paragraph" w:customStyle="1" w:styleId="ConsPlusNormal">
    <w:name w:val="ConsPlusNormal"/>
    <w:rsid w:val="001C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C2904"/>
    <w:rPr>
      <w:sz w:val="20"/>
    </w:rPr>
  </w:style>
  <w:style w:type="character" w:customStyle="1" w:styleId="a8">
    <w:name w:val="Основной текст Знак"/>
    <w:basedOn w:val="a0"/>
    <w:link w:val="a7"/>
    <w:rsid w:val="001C29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1C2904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1C2904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11">
    <w:name w:val="Основной текст1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9"/>
    <w:rsid w:val="001C2904"/>
    <w:rPr>
      <w:rFonts w:ascii="Arial Narrow" w:eastAsia="Arial Narrow" w:hAnsi="Arial Narrow" w:cs="Arial Narrow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1C2904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04"/>
    <w:pPr>
      <w:widowControl w:val="0"/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C2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C29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Шапка(паспорт) документа"/>
    <w:basedOn w:val="ab"/>
    <w:rsid w:val="001C290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C2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2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F07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F9CE-CF91-4CE8-9234-42A0A938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2020-01-09T10:38:00Z</cp:lastPrinted>
  <dcterms:created xsi:type="dcterms:W3CDTF">2019-12-19T12:59:00Z</dcterms:created>
  <dcterms:modified xsi:type="dcterms:W3CDTF">2020-01-10T11:29:00Z</dcterms:modified>
</cp:coreProperties>
</file>