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7C" w:rsidRPr="0087620A" w:rsidRDefault="00696C7C">
      <w:pPr>
        <w:rPr>
          <w:color w:val="000000" w:themeColor="text1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975"/>
        <w:gridCol w:w="5093"/>
      </w:tblGrid>
      <w:tr w:rsidR="00AC6F84" w:rsidRPr="0087620A" w:rsidTr="00FF1701">
        <w:trPr>
          <w:cantSplit/>
          <w:trHeight w:hRule="exact" w:val="2970"/>
        </w:trPr>
        <w:tc>
          <w:tcPr>
            <w:tcW w:w="10068" w:type="dxa"/>
            <w:gridSpan w:val="2"/>
            <w:vAlign w:val="center"/>
          </w:tcPr>
          <w:p w:rsidR="00AC6F84" w:rsidRPr="00866722" w:rsidRDefault="00AC6F84" w:rsidP="008667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66722">
              <w:rPr>
                <w:b/>
                <w:bCs/>
                <w:color w:val="000000" w:themeColor="text1"/>
                <w:sz w:val="28"/>
                <w:szCs w:val="28"/>
              </w:rPr>
              <w:t>АДМИНИСТРАЦИЯ ПОСЕЛКА БАЛАКИРЕВО</w:t>
            </w:r>
          </w:p>
          <w:p w:rsidR="00AC6F84" w:rsidRPr="00866722" w:rsidRDefault="00AC6F84" w:rsidP="008667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66722">
              <w:rPr>
                <w:b/>
                <w:bCs/>
                <w:color w:val="000000" w:themeColor="text1"/>
                <w:sz w:val="28"/>
                <w:szCs w:val="28"/>
              </w:rPr>
              <w:t>АЛЕКСАНДРОВСКОГО РАЙОНА</w:t>
            </w:r>
          </w:p>
          <w:p w:rsidR="00AC6F84" w:rsidRPr="00866722" w:rsidRDefault="00AC6F84" w:rsidP="008667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66722">
              <w:rPr>
                <w:b/>
                <w:bCs/>
                <w:color w:val="000000" w:themeColor="text1"/>
                <w:sz w:val="28"/>
                <w:szCs w:val="28"/>
              </w:rPr>
              <w:t>ВЛАДИМИРСКОЙ ОБЛАСТИ</w:t>
            </w:r>
          </w:p>
          <w:p w:rsidR="00696C7C" w:rsidRPr="00866722" w:rsidRDefault="00696C7C" w:rsidP="008667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C6F84" w:rsidRPr="0087620A" w:rsidRDefault="00AC6F84" w:rsidP="0086672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66722"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AC6F84" w:rsidRPr="0087620A" w:rsidTr="00FF1701">
        <w:trPr>
          <w:cantSplit/>
          <w:trHeight w:hRule="exact" w:val="1034"/>
        </w:trPr>
        <w:tc>
          <w:tcPr>
            <w:tcW w:w="4975" w:type="dxa"/>
            <w:vAlign w:val="center"/>
          </w:tcPr>
          <w:p w:rsidR="00AC6F84" w:rsidRPr="0087620A" w:rsidRDefault="00AC6F84" w:rsidP="001219CC">
            <w:pPr>
              <w:pStyle w:val="1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620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от </w:t>
            </w:r>
            <w:r w:rsidR="00CF07A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08.11.2021</w:t>
            </w:r>
          </w:p>
        </w:tc>
        <w:tc>
          <w:tcPr>
            <w:tcW w:w="5093" w:type="dxa"/>
            <w:vAlign w:val="center"/>
          </w:tcPr>
          <w:p w:rsidR="00AC6F84" w:rsidRPr="0087620A" w:rsidRDefault="00AC6F84" w:rsidP="001219CC">
            <w:pPr>
              <w:pStyle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620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         №</w:t>
            </w:r>
            <w:r w:rsidR="00CF07A8">
              <w:rPr>
                <w:b w:val="0"/>
                <w:bCs w:val="0"/>
                <w:color w:val="000000" w:themeColor="text1"/>
                <w:sz w:val="24"/>
                <w:szCs w:val="24"/>
              </w:rPr>
              <w:t>282</w:t>
            </w:r>
          </w:p>
        </w:tc>
      </w:tr>
    </w:tbl>
    <w:p w:rsidR="00D96ABC" w:rsidRPr="0087620A" w:rsidRDefault="00280750" w:rsidP="00280750">
      <w:pPr>
        <w:rPr>
          <w:i/>
          <w:color w:val="000000" w:themeColor="text1"/>
        </w:rPr>
      </w:pPr>
      <w:r w:rsidRPr="0087620A">
        <w:rPr>
          <w:i/>
          <w:color w:val="000000" w:themeColor="text1"/>
        </w:rPr>
        <w:t>Об утверждении административного регламента</w:t>
      </w:r>
    </w:p>
    <w:p w:rsidR="00D96ABC" w:rsidRPr="0087620A" w:rsidRDefault="00280750" w:rsidP="00280750">
      <w:pPr>
        <w:rPr>
          <w:i/>
          <w:color w:val="000000" w:themeColor="text1"/>
        </w:rPr>
      </w:pPr>
      <w:r w:rsidRPr="0087620A">
        <w:rPr>
          <w:i/>
          <w:color w:val="000000" w:themeColor="text1"/>
        </w:rPr>
        <w:t xml:space="preserve"> предоставления администрацией пос. Балакирево </w:t>
      </w:r>
    </w:p>
    <w:p w:rsidR="00866722" w:rsidRDefault="00280750" w:rsidP="00866722">
      <w:pPr>
        <w:rPr>
          <w:i/>
          <w:color w:val="000000" w:themeColor="text1"/>
        </w:rPr>
      </w:pPr>
      <w:r w:rsidRPr="0087620A">
        <w:rPr>
          <w:i/>
          <w:color w:val="000000" w:themeColor="text1"/>
        </w:rPr>
        <w:t>муниципальной услуги</w:t>
      </w:r>
      <w:r w:rsidR="00D96ABC" w:rsidRPr="0087620A">
        <w:rPr>
          <w:i/>
          <w:color w:val="000000" w:themeColor="text1"/>
        </w:rPr>
        <w:t xml:space="preserve"> </w:t>
      </w:r>
      <w:r w:rsidR="00F90E05" w:rsidRPr="0087620A">
        <w:rPr>
          <w:i/>
          <w:color w:val="000000" w:themeColor="text1"/>
        </w:rPr>
        <w:t>«</w:t>
      </w:r>
      <w:r w:rsidR="00866722">
        <w:rPr>
          <w:i/>
          <w:color w:val="000000" w:themeColor="text1"/>
        </w:rPr>
        <w:t xml:space="preserve">Признание помещения </w:t>
      </w:r>
    </w:p>
    <w:p w:rsidR="00866722" w:rsidRDefault="00866722" w:rsidP="00866722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жилым помещением, жилого помещения </w:t>
      </w:r>
    </w:p>
    <w:p w:rsidR="00866722" w:rsidRDefault="00866722" w:rsidP="00866722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непригодным для проживания и </w:t>
      </w:r>
    </w:p>
    <w:p w:rsidR="00866722" w:rsidRDefault="00866722" w:rsidP="00866722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многоквартирного дома аварийным </w:t>
      </w:r>
    </w:p>
    <w:p w:rsidR="00AC6F84" w:rsidRPr="0087620A" w:rsidRDefault="00866722" w:rsidP="00866722">
      <w:pPr>
        <w:rPr>
          <w:i/>
          <w:iCs/>
          <w:color w:val="000000" w:themeColor="text1"/>
        </w:rPr>
      </w:pPr>
      <w:r>
        <w:rPr>
          <w:i/>
          <w:color w:val="000000" w:themeColor="text1"/>
        </w:rPr>
        <w:t>и подлежащим сносу или реконструкции</w:t>
      </w:r>
      <w:r w:rsidR="00F90E05" w:rsidRPr="0087620A">
        <w:rPr>
          <w:i/>
          <w:color w:val="000000" w:themeColor="text1"/>
        </w:rPr>
        <w:t>»</w:t>
      </w:r>
    </w:p>
    <w:p w:rsidR="005B3BE6" w:rsidRPr="0087620A" w:rsidRDefault="005B3BE6" w:rsidP="00AC6F84">
      <w:pPr>
        <w:autoSpaceDE w:val="0"/>
        <w:jc w:val="both"/>
        <w:rPr>
          <w:i/>
          <w:iCs/>
          <w:color w:val="000000" w:themeColor="text1"/>
        </w:rPr>
      </w:pPr>
    </w:p>
    <w:p w:rsidR="00280750" w:rsidRPr="0087620A" w:rsidRDefault="00D96ABC" w:rsidP="0086672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87620A">
        <w:rPr>
          <w:bCs/>
          <w:color w:val="000000" w:themeColor="text1"/>
          <w:sz w:val="28"/>
          <w:szCs w:val="28"/>
        </w:rPr>
        <w:t xml:space="preserve">В </w:t>
      </w:r>
      <w:r w:rsidR="00F90E05" w:rsidRPr="0087620A">
        <w:rPr>
          <w:bCs/>
          <w:color w:val="000000" w:themeColor="text1"/>
          <w:sz w:val="28"/>
          <w:szCs w:val="28"/>
        </w:rPr>
        <w:t>соответствии с</w:t>
      </w:r>
      <w:r w:rsidRPr="0087620A">
        <w:rPr>
          <w:bCs/>
          <w:color w:val="000000" w:themeColor="text1"/>
          <w:sz w:val="28"/>
          <w:szCs w:val="28"/>
        </w:rPr>
        <w:t xml:space="preserve"> </w:t>
      </w:r>
      <w:r w:rsidR="00280750" w:rsidRPr="0087620A">
        <w:rPr>
          <w:color w:val="000000" w:themeColor="text1"/>
          <w:sz w:val="28"/>
          <w:szCs w:val="28"/>
        </w:rPr>
        <w:t xml:space="preserve">Федеральным </w:t>
      </w:r>
      <w:hyperlink r:id="rId8" w:history="1">
        <w:r w:rsidR="00280750" w:rsidRPr="0087620A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="00280750" w:rsidRPr="0087620A">
        <w:rPr>
          <w:color w:val="000000" w:themeColor="text1"/>
          <w:sz w:val="28"/>
          <w:szCs w:val="28"/>
        </w:rPr>
        <w:t xml:space="preserve"> от 27.07.2010 №210-ФЗ "Об организации предоставления государственных и муниципальных услуг",</w:t>
      </w:r>
      <w:r w:rsidR="00F90E05" w:rsidRPr="0087620A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="00350D47" w:rsidRPr="0087620A">
        <w:rPr>
          <w:color w:val="000000" w:themeColor="text1"/>
          <w:sz w:val="26"/>
          <w:szCs w:val="26"/>
        </w:rPr>
        <w:t>от 28.01.2006 №</w:t>
      </w:r>
      <w:r w:rsidR="00866722">
        <w:rPr>
          <w:color w:val="000000" w:themeColor="text1"/>
          <w:sz w:val="26"/>
          <w:szCs w:val="26"/>
        </w:rPr>
        <w:t>47</w:t>
      </w:r>
      <w:r w:rsidR="00F90E05" w:rsidRPr="0087620A">
        <w:rPr>
          <w:color w:val="000000" w:themeColor="text1"/>
          <w:sz w:val="26"/>
          <w:szCs w:val="26"/>
        </w:rPr>
        <w:t xml:space="preserve"> </w:t>
      </w:r>
      <w:r w:rsidR="00F90E05" w:rsidRPr="0087620A">
        <w:rPr>
          <w:color w:val="000000" w:themeColor="text1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AC6F84" w:rsidRPr="0087620A" w:rsidRDefault="00F90E05" w:rsidP="00280750">
      <w:pPr>
        <w:autoSpaceDE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87620A">
        <w:rPr>
          <w:b/>
          <w:bCs/>
          <w:color w:val="000000" w:themeColor="text1"/>
          <w:sz w:val="28"/>
          <w:szCs w:val="28"/>
        </w:rPr>
        <w:t>ПОСТАНОВЛЯ</w:t>
      </w:r>
      <w:r w:rsidR="00AC6F84" w:rsidRPr="0087620A">
        <w:rPr>
          <w:b/>
          <w:bCs/>
          <w:color w:val="000000" w:themeColor="text1"/>
          <w:sz w:val="28"/>
          <w:szCs w:val="28"/>
        </w:rPr>
        <w:t>Ю:</w:t>
      </w:r>
    </w:p>
    <w:p w:rsidR="00AC6F84" w:rsidRPr="0087620A" w:rsidRDefault="00AC6F84" w:rsidP="00AC6F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F84" w:rsidRPr="0087620A" w:rsidRDefault="00AC6F84" w:rsidP="00D96ABC">
      <w:pPr>
        <w:ind w:firstLine="540"/>
        <w:jc w:val="both"/>
        <w:rPr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r:id="rId9" w:history="1">
        <w:r w:rsidRPr="0087620A">
          <w:rPr>
            <w:color w:val="000000" w:themeColor="text1"/>
            <w:sz w:val="28"/>
            <w:szCs w:val="28"/>
          </w:rPr>
          <w:t>регламент</w:t>
        </w:r>
      </w:hyperlink>
      <w:r w:rsidRPr="0087620A">
        <w:rPr>
          <w:color w:val="000000" w:themeColor="text1"/>
          <w:sz w:val="28"/>
          <w:szCs w:val="28"/>
        </w:rPr>
        <w:t xml:space="preserve"> </w:t>
      </w:r>
      <w:r w:rsidR="00F90E05" w:rsidRPr="0087620A">
        <w:rPr>
          <w:color w:val="000000" w:themeColor="text1"/>
          <w:sz w:val="28"/>
          <w:szCs w:val="28"/>
        </w:rPr>
        <w:t>предоставления</w:t>
      </w:r>
      <w:r w:rsidRPr="0087620A">
        <w:rPr>
          <w:color w:val="000000" w:themeColor="text1"/>
          <w:sz w:val="28"/>
          <w:szCs w:val="28"/>
        </w:rPr>
        <w:t xml:space="preserve"> администрацией поселка Балакирево муниципальной </w:t>
      </w:r>
      <w:r w:rsidR="00280750" w:rsidRPr="0087620A">
        <w:rPr>
          <w:color w:val="000000" w:themeColor="text1"/>
          <w:sz w:val="28"/>
          <w:szCs w:val="28"/>
        </w:rPr>
        <w:t xml:space="preserve">услуги </w:t>
      </w:r>
      <w:r w:rsidR="00D96ABC" w:rsidRPr="0087620A">
        <w:rPr>
          <w:color w:val="000000" w:themeColor="text1"/>
          <w:sz w:val="28"/>
          <w:szCs w:val="28"/>
        </w:rPr>
        <w:t>«</w:t>
      </w:r>
      <w:r w:rsidR="000C7D1E">
        <w:rPr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96ABC" w:rsidRPr="0087620A">
        <w:rPr>
          <w:color w:val="000000" w:themeColor="text1"/>
          <w:sz w:val="28"/>
          <w:szCs w:val="28"/>
        </w:rPr>
        <w:t>»</w:t>
      </w:r>
      <w:r w:rsidR="00D96ABC" w:rsidRPr="0087620A">
        <w:rPr>
          <w:b/>
          <w:color w:val="000000" w:themeColor="text1"/>
          <w:sz w:val="28"/>
          <w:szCs w:val="28"/>
        </w:rPr>
        <w:t xml:space="preserve"> </w:t>
      </w:r>
      <w:r w:rsidRPr="0087620A">
        <w:rPr>
          <w:color w:val="000000" w:themeColor="text1"/>
          <w:sz w:val="28"/>
          <w:szCs w:val="28"/>
        </w:rPr>
        <w:t>согласно приложению.</w:t>
      </w:r>
    </w:p>
    <w:p w:rsidR="00F90E05" w:rsidRPr="000C7D1E" w:rsidRDefault="00F90E05" w:rsidP="000C7D1E">
      <w:pPr>
        <w:tabs>
          <w:tab w:val="center" w:pos="4055"/>
          <w:tab w:val="left" w:pos="6999"/>
          <w:tab w:val="left" w:pos="8364"/>
        </w:tabs>
        <w:jc w:val="both"/>
        <w:rPr>
          <w:bCs/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ab/>
        <w:t xml:space="preserve">        2. </w:t>
      </w:r>
      <w:r w:rsidR="000C7D1E">
        <w:rPr>
          <w:bCs/>
          <w:color w:val="000000" w:themeColor="text1"/>
          <w:sz w:val="28"/>
          <w:szCs w:val="28"/>
        </w:rPr>
        <w:t>Признать утратившим силу постановление</w:t>
      </w:r>
      <w:r w:rsidRPr="0087620A">
        <w:rPr>
          <w:bCs/>
          <w:color w:val="000000" w:themeColor="text1"/>
          <w:sz w:val="28"/>
          <w:szCs w:val="28"/>
        </w:rPr>
        <w:t xml:space="preserve"> а</w:t>
      </w:r>
      <w:r w:rsidR="000C7D1E">
        <w:rPr>
          <w:bCs/>
          <w:color w:val="000000" w:themeColor="text1"/>
          <w:sz w:val="28"/>
          <w:szCs w:val="28"/>
        </w:rPr>
        <w:t xml:space="preserve">дминистрации поселка Балакирево </w:t>
      </w:r>
      <w:r w:rsidRPr="0087620A">
        <w:rPr>
          <w:color w:val="000000" w:themeColor="text1"/>
          <w:sz w:val="28"/>
          <w:szCs w:val="28"/>
        </w:rPr>
        <w:t xml:space="preserve">от </w:t>
      </w:r>
      <w:r w:rsidR="000C7D1E">
        <w:rPr>
          <w:color w:val="000000" w:themeColor="text1"/>
          <w:sz w:val="28"/>
          <w:szCs w:val="28"/>
        </w:rPr>
        <w:t>22.07.2020</w:t>
      </w:r>
      <w:r w:rsidRPr="0087620A">
        <w:rPr>
          <w:color w:val="000000" w:themeColor="text1"/>
          <w:sz w:val="28"/>
          <w:szCs w:val="28"/>
        </w:rPr>
        <w:t xml:space="preserve"> №</w:t>
      </w:r>
      <w:r w:rsidR="000C7D1E">
        <w:rPr>
          <w:color w:val="000000" w:themeColor="text1"/>
          <w:sz w:val="28"/>
          <w:szCs w:val="28"/>
        </w:rPr>
        <w:t>179</w:t>
      </w:r>
      <w:r w:rsidRPr="0087620A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администрацией пос.</w:t>
      </w:r>
      <w:r w:rsidR="000C7D1E">
        <w:rPr>
          <w:color w:val="000000" w:themeColor="text1"/>
          <w:sz w:val="28"/>
          <w:szCs w:val="28"/>
        </w:rPr>
        <w:t xml:space="preserve"> </w:t>
      </w:r>
      <w:r w:rsidRPr="0087620A">
        <w:rPr>
          <w:color w:val="000000" w:themeColor="text1"/>
          <w:sz w:val="28"/>
          <w:szCs w:val="28"/>
        </w:rPr>
        <w:t xml:space="preserve">Балакирево муниципальной услуги </w:t>
      </w:r>
      <w:r w:rsidR="000C7D1E">
        <w:rPr>
          <w:color w:val="000000" w:themeColor="text1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87620A">
        <w:rPr>
          <w:color w:val="000000" w:themeColor="text1"/>
          <w:sz w:val="28"/>
          <w:szCs w:val="28"/>
        </w:rPr>
        <w:t>»;</w:t>
      </w:r>
    </w:p>
    <w:p w:rsidR="00FF1701" w:rsidRPr="0087620A" w:rsidRDefault="00FF1701" w:rsidP="00FF1701">
      <w:pPr>
        <w:jc w:val="both"/>
        <w:rPr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 xml:space="preserve">       3. Настоящее постановление вступает в силу со дня его официального опубликования и подлежит размещению  на официальном сайте администрации поселка Балакирево в сети Интернет.</w:t>
      </w:r>
    </w:p>
    <w:p w:rsidR="00FF1701" w:rsidRPr="0087620A" w:rsidRDefault="00FF1701" w:rsidP="00FF1701">
      <w:pPr>
        <w:ind w:firstLine="360"/>
        <w:jc w:val="both"/>
        <w:rPr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 xml:space="preserve">  4.  Контроль за исполнением настоящего постановления оставляю за собой.</w:t>
      </w:r>
    </w:p>
    <w:p w:rsidR="00FF1701" w:rsidRPr="0087620A" w:rsidRDefault="00FF1701" w:rsidP="00FF1701">
      <w:pPr>
        <w:jc w:val="both"/>
        <w:rPr>
          <w:color w:val="000000" w:themeColor="text1"/>
          <w:sz w:val="28"/>
          <w:szCs w:val="28"/>
        </w:rPr>
      </w:pPr>
    </w:p>
    <w:p w:rsidR="00FF1701" w:rsidRPr="0087620A" w:rsidRDefault="00FF1701" w:rsidP="00FF1701">
      <w:pPr>
        <w:ind w:left="360"/>
        <w:jc w:val="both"/>
        <w:rPr>
          <w:color w:val="000000" w:themeColor="text1"/>
          <w:sz w:val="28"/>
          <w:szCs w:val="28"/>
        </w:rPr>
      </w:pPr>
    </w:p>
    <w:p w:rsidR="00FF1701" w:rsidRPr="0087620A" w:rsidRDefault="00FF1701" w:rsidP="00FF1701">
      <w:pPr>
        <w:ind w:left="360"/>
        <w:jc w:val="both"/>
        <w:rPr>
          <w:color w:val="000000" w:themeColor="text1"/>
          <w:sz w:val="28"/>
          <w:szCs w:val="28"/>
        </w:rPr>
      </w:pPr>
    </w:p>
    <w:p w:rsidR="002C4B3B" w:rsidRDefault="002C4B3B" w:rsidP="002C4B3B">
      <w:pPr>
        <w:tabs>
          <w:tab w:val="left" w:pos="84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C7D1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                          </w:t>
      </w:r>
      <w:r w:rsidR="000C7D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="000C7D1E">
        <w:rPr>
          <w:sz w:val="28"/>
          <w:szCs w:val="28"/>
        </w:rPr>
        <w:t>В.А. Барсков</w:t>
      </w:r>
    </w:p>
    <w:p w:rsidR="00CB27CC" w:rsidRDefault="00CB27CC" w:rsidP="00FF1701">
      <w:pPr>
        <w:ind w:left="7080"/>
        <w:rPr>
          <w:color w:val="000000" w:themeColor="text1"/>
        </w:rPr>
      </w:pPr>
    </w:p>
    <w:p w:rsidR="003F338D" w:rsidRPr="00CB27CC" w:rsidRDefault="00696C7C" w:rsidP="00FF1701">
      <w:pPr>
        <w:ind w:left="7080"/>
        <w:rPr>
          <w:color w:val="000000" w:themeColor="text1"/>
        </w:rPr>
      </w:pPr>
      <w:r w:rsidRPr="00CB27CC">
        <w:rPr>
          <w:color w:val="000000" w:themeColor="text1"/>
        </w:rPr>
        <w:lastRenderedPageBreak/>
        <w:t>П</w:t>
      </w:r>
      <w:r w:rsidR="003F338D" w:rsidRPr="00CB27CC">
        <w:rPr>
          <w:color w:val="000000" w:themeColor="text1"/>
        </w:rPr>
        <w:t>риложение</w:t>
      </w:r>
      <w:r w:rsidR="00FF1701" w:rsidRPr="00CB27CC">
        <w:rPr>
          <w:color w:val="000000" w:themeColor="text1"/>
        </w:rPr>
        <w:t xml:space="preserve"> </w:t>
      </w:r>
      <w:r w:rsidR="003F338D" w:rsidRPr="00CB27CC">
        <w:rPr>
          <w:color w:val="000000" w:themeColor="text1"/>
        </w:rPr>
        <w:t>к постановлению</w:t>
      </w:r>
    </w:p>
    <w:p w:rsidR="003F338D" w:rsidRPr="00CB27CC" w:rsidRDefault="00591F32" w:rsidP="00FF1701">
      <w:pPr>
        <w:jc w:val="right"/>
        <w:rPr>
          <w:color w:val="000000" w:themeColor="text1"/>
        </w:rPr>
      </w:pPr>
      <w:r w:rsidRPr="00CB27CC">
        <w:rPr>
          <w:color w:val="000000" w:themeColor="text1"/>
        </w:rPr>
        <w:t>администрации п. Балакирево</w:t>
      </w:r>
    </w:p>
    <w:p w:rsidR="003F338D" w:rsidRPr="00CB27CC" w:rsidRDefault="003F338D" w:rsidP="00FF1701">
      <w:pPr>
        <w:jc w:val="right"/>
        <w:rPr>
          <w:color w:val="000000" w:themeColor="text1"/>
        </w:rPr>
      </w:pPr>
      <w:r w:rsidRPr="00CB27CC">
        <w:rPr>
          <w:color w:val="000000" w:themeColor="text1"/>
        </w:rPr>
        <w:t xml:space="preserve">от </w:t>
      </w:r>
      <w:r w:rsidR="00CF07A8">
        <w:rPr>
          <w:color w:val="000000" w:themeColor="text1"/>
        </w:rPr>
        <w:t xml:space="preserve"> 08.11.2021 </w:t>
      </w:r>
      <w:r w:rsidR="00591F32" w:rsidRPr="00CB27CC">
        <w:rPr>
          <w:color w:val="000000" w:themeColor="text1"/>
        </w:rPr>
        <w:t>№</w:t>
      </w:r>
      <w:r w:rsidR="00941226" w:rsidRPr="00CB27CC">
        <w:rPr>
          <w:color w:val="000000" w:themeColor="text1"/>
        </w:rPr>
        <w:t xml:space="preserve"> </w:t>
      </w:r>
      <w:r w:rsidR="00CF07A8">
        <w:rPr>
          <w:color w:val="000000" w:themeColor="text1"/>
        </w:rPr>
        <w:t>282</w:t>
      </w:r>
    </w:p>
    <w:p w:rsidR="00E80A28" w:rsidRPr="00CB27CC" w:rsidRDefault="00E80A28" w:rsidP="00E80A28">
      <w:pPr>
        <w:rPr>
          <w:color w:val="000000" w:themeColor="text1"/>
        </w:rPr>
      </w:pPr>
    </w:p>
    <w:p w:rsidR="00E80A28" w:rsidRPr="00CB27CC" w:rsidRDefault="00E80A28" w:rsidP="00E80A28">
      <w:pPr>
        <w:jc w:val="center"/>
        <w:rPr>
          <w:b/>
          <w:color w:val="000000" w:themeColor="text1"/>
        </w:rPr>
      </w:pPr>
    </w:p>
    <w:p w:rsidR="00E80A28" w:rsidRPr="00CB27CC" w:rsidRDefault="00E80A28" w:rsidP="00E80A28">
      <w:pPr>
        <w:jc w:val="center"/>
        <w:rPr>
          <w:b/>
          <w:color w:val="000000" w:themeColor="text1"/>
        </w:rPr>
      </w:pPr>
      <w:r w:rsidRPr="00CB27CC">
        <w:rPr>
          <w:b/>
          <w:color w:val="000000" w:themeColor="text1"/>
        </w:rPr>
        <w:t>АДМИНИСТРАТИВНЫЙ РЕГЛАМЕНТ</w:t>
      </w:r>
    </w:p>
    <w:p w:rsidR="00E80A28" w:rsidRPr="00CB27CC" w:rsidRDefault="00FF1701" w:rsidP="00FF1701">
      <w:pPr>
        <w:jc w:val="center"/>
        <w:rPr>
          <w:b/>
          <w:color w:val="000000" w:themeColor="text1"/>
        </w:rPr>
      </w:pPr>
      <w:r w:rsidRPr="00CB27CC">
        <w:rPr>
          <w:b/>
          <w:color w:val="000000" w:themeColor="text1"/>
        </w:rPr>
        <w:t>предоставления</w:t>
      </w:r>
      <w:r w:rsidR="00E80A28" w:rsidRPr="00CB27CC">
        <w:rPr>
          <w:b/>
          <w:color w:val="000000" w:themeColor="text1"/>
        </w:rPr>
        <w:t xml:space="preserve"> муниципальной услуги</w:t>
      </w:r>
      <w:r w:rsidRPr="00CB27CC">
        <w:rPr>
          <w:b/>
          <w:color w:val="000000" w:themeColor="text1"/>
        </w:rPr>
        <w:t xml:space="preserve"> </w:t>
      </w:r>
      <w:r w:rsidR="00E80A28" w:rsidRPr="00CB27CC">
        <w:rPr>
          <w:b/>
          <w:color w:val="000000" w:themeColor="text1"/>
        </w:rPr>
        <w:t>«</w:t>
      </w:r>
      <w:r w:rsidR="00CB27CC" w:rsidRPr="00CB27CC">
        <w:rPr>
          <w:b/>
          <w:color w:val="000000" w:themeColor="text1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0A28" w:rsidRPr="00CB27CC">
        <w:rPr>
          <w:b/>
          <w:color w:val="000000" w:themeColor="text1"/>
        </w:rPr>
        <w:t>»</w:t>
      </w:r>
    </w:p>
    <w:p w:rsidR="00E80A28" w:rsidRPr="0087620A" w:rsidRDefault="00E80A28" w:rsidP="00E80A28">
      <w:pPr>
        <w:jc w:val="center"/>
        <w:rPr>
          <w:b/>
          <w:color w:val="000000" w:themeColor="text1"/>
          <w:sz w:val="28"/>
          <w:szCs w:val="28"/>
        </w:rPr>
      </w:pPr>
    </w:p>
    <w:p w:rsidR="00E80A28" w:rsidRPr="00AD5395" w:rsidRDefault="00E80A28" w:rsidP="00E80A28">
      <w:pPr>
        <w:jc w:val="center"/>
        <w:rPr>
          <w:b/>
          <w:color w:val="000000" w:themeColor="text1"/>
        </w:rPr>
      </w:pPr>
      <w:r w:rsidRPr="00AD5395">
        <w:rPr>
          <w:b/>
          <w:color w:val="000000" w:themeColor="text1"/>
        </w:rPr>
        <w:t>1. Общие положения.</w:t>
      </w:r>
    </w:p>
    <w:p w:rsidR="00E80A28" w:rsidRPr="00AD5395" w:rsidRDefault="00E80A28" w:rsidP="00E80A28">
      <w:pPr>
        <w:rPr>
          <w:color w:val="000000" w:themeColor="text1"/>
        </w:rPr>
      </w:pPr>
    </w:p>
    <w:p w:rsidR="009430FE" w:rsidRPr="00AD5395" w:rsidRDefault="000C7D1E" w:rsidP="009430FE">
      <w:pPr>
        <w:ind w:firstLine="708"/>
        <w:jc w:val="both"/>
      </w:pPr>
      <w:r w:rsidRPr="00AD5395">
        <w:t>1.1</w:t>
      </w:r>
      <w:r w:rsidR="009430FE" w:rsidRPr="00AD5395">
        <w:t xml:space="preserve"> Настоящий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муниципальная услуга).</w:t>
      </w:r>
    </w:p>
    <w:p w:rsidR="009430FE" w:rsidRPr="00AD5395" w:rsidRDefault="009430FE" w:rsidP="009430FE">
      <w:pPr>
        <w:pStyle w:val="3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AD5395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AD5395">
        <w:rPr>
          <w:sz w:val="24"/>
          <w:szCs w:val="24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0C7D1E" w:rsidRPr="00AD5395" w:rsidRDefault="000C7D1E" w:rsidP="009430FE">
      <w:pPr>
        <w:autoSpaceDE w:val="0"/>
        <w:autoSpaceDN w:val="0"/>
        <w:adjustRightInd w:val="0"/>
        <w:ind w:firstLine="540"/>
        <w:jc w:val="both"/>
      </w:pPr>
      <w:r w:rsidRPr="00AD5395">
        <w:t xml:space="preserve">1.2. </w:t>
      </w:r>
      <w:bookmarkStart w:id="0" w:name="Par2"/>
      <w:bookmarkEnd w:id="0"/>
      <w:r w:rsidRPr="00AD5395">
        <w:t>Получателями муниципальной услуги являются собственники помещения, федеральный орган исполнительной власти, осуществляющий полномочия собственника в отношении оцениваемого имущества, правообладатель или гражданин (наниматель), органы государственного надзора (контроля) по вопросам, отнесенным к их компетенции (далее - заявители).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От имени заявителей могут действовать представители, наделенные полномочиями в силу закона, доверенности, договора или акта уполномоченного органа.</w:t>
      </w:r>
    </w:p>
    <w:p w:rsidR="00A80A58" w:rsidRPr="00AD5395" w:rsidRDefault="000C7D1E" w:rsidP="00A80A58">
      <w:pPr>
        <w:pStyle w:val="3"/>
        <w:shd w:val="clear" w:color="auto" w:fill="auto"/>
        <w:spacing w:before="0" w:after="0" w:line="240" w:lineRule="auto"/>
        <w:ind w:right="20" w:firstLine="540"/>
        <w:rPr>
          <w:sz w:val="24"/>
          <w:szCs w:val="24"/>
        </w:rPr>
      </w:pPr>
      <w:r w:rsidRPr="00AD5395">
        <w:rPr>
          <w:sz w:val="24"/>
          <w:szCs w:val="24"/>
        </w:rPr>
        <w:t>1.</w:t>
      </w:r>
      <w:r w:rsidR="00A80A58" w:rsidRPr="00AD5395">
        <w:rPr>
          <w:sz w:val="24"/>
          <w:szCs w:val="24"/>
        </w:rPr>
        <w:t>3</w:t>
      </w:r>
      <w:r w:rsidRPr="00AD5395">
        <w:rPr>
          <w:sz w:val="24"/>
          <w:szCs w:val="24"/>
        </w:rPr>
        <w:t xml:space="preserve">. </w:t>
      </w:r>
      <w:r w:rsidR="00A80A58" w:rsidRPr="00AD5395">
        <w:rPr>
          <w:sz w:val="24"/>
          <w:szCs w:val="24"/>
        </w:rPr>
        <w:t xml:space="preserve">Муниципальную услугу оказывает </w:t>
      </w:r>
      <w:bookmarkStart w:id="1" w:name="P88"/>
      <w:bookmarkEnd w:id="1"/>
      <w:r w:rsidR="00A80A58" w:rsidRPr="00AD5395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МФЦ),при наличии заключенного соглашения о сотрудничестве.</w:t>
      </w:r>
    </w:p>
    <w:p w:rsidR="00A80A58" w:rsidRPr="00AD5395" w:rsidRDefault="00A80A58" w:rsidP="00A80A58">
      <w:pPr>
        <w:pStyle w:val="3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AD5395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A80A58" w:rsidRPr="00AD5395" w:rsidRDefault="00A80A58" w:rsidP="00A80A58">
      <w:pPr>
        <w:jc w:val="both"/>
      </w:pPr>
      <w:r w:rsidRPr="00AD5395">
        <w:tab/>
        <w:t xml:space="preserve">1.4.1.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AD5395">
        <w:rPr>
          <w:lang w:val="en-US"/>
        </w:rPr>
        <w:t>balakirevo</w:t>
      </w:r>
      <w:r w:rsidRPr="00AD5395">
        <w:t>.</w:t>
      </w:r>
      <w:r w:rsidRPr="00AD5395">
        <w:rPr>
          <w:lang w:val="en-US"/>
        </w:rPr>
        <w:t>rf</w:t>
      </w:r>
      <w:r w:rsidRPr="00AD5395"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lastRenderedPageBreak/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6) исчерпывающий перечень оснований для приостановления или отказа в предоставлении </w:t>
      </w:r>
      <w:r w:rsidRPr="00AD539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80A58" w:rsidRPr="00AD5395" w:rsidRDefault="00A80A58" w:rsidP="00A80A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A58" w:rsidRPr="00AD5395" w:rsidRDefault="00A80A58" w:rsidP="00A80A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A80A58" w:rsidRPr="00AD5395" w:rsidRDefault="00A80A58" w:rsidP="00A80A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2.1. Наименование муниципальной услуги: «</w:t>
      </w:r>
      <w:r w:rsidR="00C96B4B" w:rsidRPr="00C96B4B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D5395">
        <w:rPr>
          <w:rFonts w:ascii="Times New Roman" w:hAnsi="Times New Roman" w:cs="Times New Roman"/>
          <w:sz w:val="24"/>
          <w:szCs w:val="24"/>
        </w:rPr>
        <w:t>».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A80A58" w:rsidRPr="00AD5395" w:rsidRDefault="00A80A58" w:rsidP="00A80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A80A58" w:rsidRPr="00AD5395" w:rsidRDefault="00A80A58" w:rsidP="00A80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AD539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D5395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0C7D1E" w:rsidRPr="00AD5395" w:rsidRDefault="000C7D1E" w:rsidP="00A80A58">
      <w:pPr>
        <w:autoSpaceDE w:val="0"/>
        <w:autoSpaceDN w:val="0"/>
        <w:adjustRightInd w:val="0"/>
        <w:ind w:firstLine="540"/>
        <w:jc w:val="both"/>
      </w:pPr>
      <w:r w:rsidRPr="00AD5395">
        <w:t>- заключение Комиссии о соответствии помещения требованиям, предъявляемым к жилому помещению, и его пригодности для проживания;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заключение Комиссии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заключение Комиссии о выявлении оснований для признания помещения непригодным для проживания;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заключение Комиссии о выявлении оснований для признания многоквартирного дома аварийным и подлежащим реконструкции;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заключение Комиссии о выявлении оснований для признания многоквартирного дома аварийным и подлежащим сносу;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заключение Комиссии об отсутствии оснований для признания многоквартирного дома аварийным и подлежащим сносу или реконструкции;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 xml:space="preserve">- постановление администрации </w:t>
      </w:r>
      <w:r w:rsidR="00A80A58" w:rsidRPr="00AD5395">
        <w:t>муниципального образования поселок Балакирево</w:t>
      </w:r>
      <w:r w:rsidRPr="00AD5395"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уведомление об отказе в предоставлении муниципальной услуги.</w:t>
      </w:r>
    </w:p>
    <w:p w:rsidR="004C3497" w:rsidRPr="00AD5395" w:rsidRDefault="004C3497" w:rsidP="004C3497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395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МКУ «ДЖН»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lastRenderedPageBreak/>
        <w:t>2.4. Сроки предоставления муниципальной услуги.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2" w:name="Par48"/>
      <w:bookmarkEnd w:id="2"/>
      <w:r w:rsidRPr="00AD5395">
        <w:t>2.4.1. Срок рассмотрения Комиссией: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 xml:space="preserve">- заявления и прилагаемых к нему документов или заключения органа государственного надзора (контроля), или заключения экспертизы жилого помещения, предусмотренного </w:t>
      </w:r>
      <w:hyperlink r:id="rId10" w:history="1">
        <w:r w:rsidRPr="00AD5395">
          <w:t>абзацем первым п. 42</w:t>
        </w:r>
      </w:hyperlink>
      <w:r w:rsidRPr="00AD5395">
        <w:t xml:space="preserve"> Положения, и принятия решения в соответствии с </w:t>
      </w:r>
      <w:hyperlink w:anchor="Par37" w:history="1">
        <w:r w:rsidRPr="00AD5395">
          <w:t>п. 2.3</w:t>
        </w:r>
      </w:hyperlink>
      <w:r w:rsidRPr="00AD5395">
        <w:t xml:space="preserve"> настоящего регламента либо решения о проведении дополнительного обследования оцениваемого помещения - 30 календарных дней с даты регистрации;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 xml:space="preserve">- сводного перечня объектов (жилых помещений), находящихся в границах зоны чрезвычайной ситуации (далее - сводный перечень объектов (жилых помещений),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предусмотренных </w:t>
      </w:r>
      <w:hyperlink r:id="rId11" w:history="1">
        <w:r w:rsidRPr="00AD5395">
          <w:t>п. 42</w:t>
        </w:r>
      </w:hyperlink>
      <w:r w:rsidRPr="00AD5395">
        <w:t xml:space="preserve"> Положения, и принятия решения в соответствии с </w:t>
      </w:r>
      <w:hyperlink w:anchor="Par37" w:history="1">
        <w:r w:rsidRPr="00AD5395">
          <w:t>п. 2.3</w:t>
        </w:r>
      </w:hyperlink>
      <w:r w:rsidRPr="00AD5395">
        <w:t xml:space="preserve"> настоящего регламента либо решения о проведении дополнительного обследования оцениваемого помещения - 20 календарных дней с даты регистрации.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 xml:space="preserve">2.4.2. Возврат без рассмотрения заявления и соответствующих документов - в течение 15 дней со дня истечения срока, предусмотренного </w:t>
      </w:r>
      <w:hyperlink w:anchor="Par48" w:history="1">
        <w:r w:rsidRPr="00AD5395">
          <w:t>пп. 2.4.1</w:t>
        </w:r>
      </w:hyperlink>
      <w:r w:rsidRPr="00AD5395">
        <w:t xml:space="preserve"> настоящего пункта, в случае непредставления заявителем документов, предусмотренных </w:t>
      </w:r>
      <w:r w:rsidR="004C3497" w:rsidRPr="00AD5395">
        <w:t>настоящим регламентом</w:t>
      </w:r>
      <w:r w:rsidRPr="00AD5395"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3" w:name="Par53"/>
      <w:bookmarkEnd w:id="3"/>
      <w:r w:rsidRPr="00AD5395">
        <w:t xml:space="preserve">2.4.3. Срок издания постановления администрации </w:t>
      </w:r>
      <w:r w:rsidR="004C3497" w:rsidRPr="00AD5395">
        <w:t>поселка Балакирево</w:t>
      </w:r>
      <w:r w:rsidRPr="00AD5395"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- 30 дней со дня принятия решения Комиссии.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 xml:space="preserve">2.4.4. Срок направления администрацией </w:t>
      </w:r>
      <w:r w:rsidR="004C3497" w:rsidRPr="00AD5395">
        <w:t>поселка Балакирево</w:t>
      </w:r>
      <w:r w:rsidRPr="00AD5395">
        <w:t xml:space="preserve"> по 1 экземпляру постановления администрации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- 5 дней со дня издания постановления.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r w:rsidRPr="00AD5395">
        <w:rPr>
          <w:rFonts w:ascii="Times New Roman" w:hAnsi="Times New Roman" w:cs="Times New Roman"/>
          <w:sz w:val="24"/>
          <w:szCs w:val="24"/>
        </w:rPr>
        <w:t>2.5. Нормативные правовые акты, регулирующие предоставление муниципальной услуги.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:rsidR="004C3497" w:rsidRPr="00AD5395" w:rsidRDefault="004C3497" w:rsidP="004C34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lastRenderedPageBreak/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2.6. Исчерпывающий перечень документов, необходимых для предоставления муниципальной услуги.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5" w:name="Par64"/>
      <w:bookmarkEnd w:id="5"/>
      <w:r w:rsidRPr="00AD5395">
        <w:t>2.6.1. Для предоставления муниципальной услуги необходимы следующие документы: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6" w:name="Par65"/>
      <w:bookmarkEnd w:id="6"/>
      <w:r w:rsidRPr="00AD5395">
        <w:t xml:space="preserve">- </w:t>
      </w:r>
      <w:hyperlink r:id="rId12" w:history="1">
        <w:r w:rsidRPr="00AD5395">
          <w:t>заявление</w:t>
        </w:r>
      </w:hyperlink>
      <w:r w:rsidRPr="00AD5395"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7" w:name="Par66"/>
      <w:bookmarkEnd w:id="7"/>
      <w:r w:rsidRPr="00AD5395">
        <w:t xml:space="preserve">- </w:t>
      </w:r>
      <w:hyperlink r:id="rId13" w:history="1">
        <w:r w:rsidRPr="00AD5395">
          <w:t>заявление-согласие</w:t>
        </w:r>
      </w:hyperlink>
      <w:r w:rsidRPr="00AD5395">
        <w:t xml:space="preserve"> на обработку персональных данных граждан;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8" w:name="Par67"/>
      <w:bookmarkEnd w:id="8"/>
      <w:r w:rsidRPr="00AD5395">
        <w:t>- копия документа, удостоверяющего личность заявителя (уполномоченного представителя заявителя);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9" w:name="Par68"/>
      <w:bookmarkEnd w:id="9"/>
      <w:r w:rsidRPr="00AD5395">
        <w:t>- документ, подтверждающий полномочия представителя заявителя, в случае обращения представителя заявителя;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0" w:name="Par69"/>
      <w:bookmarkEnd w:id="10"/>
      <w:r w:rsidRPr="00AD5395">
        <w:t>- сведения из Единого государственного реестра недвижимости (ЕГРН) о правах на жилое помещение;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1" w:name="Par70"/>
      <w:bookmarkEnd w:id="11"/>
      <w:r w:rsidRPr="00AD5395">
        <w:t>- копии правоустанавливающих документов на жилое помещение, право на которое не зарегистрировано в ЕГРН;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2" w:name="Par71"/>
      <w:bookmarkEnd w:id="12"/>
      <w:r w:rsidRPr="00AD5395"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3" w:name="Par72"/>
      <w:bookmarkEnd w:id="13"/>
      <w:r w:rsidRPr="00AD5395"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4" w:name="Par73"/>
      <w:bookmarkEnd w:id="14"/>
      <w:r w:rsidRPr="00AD5395">
        <w:t>-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5" w:name="Par74"/>
      <w:bookmarkEnd w:id="15"/>
      <w:r w:rsidRPr="00AD5395">
        <w:t>- технический паспорт жилого помещения, а для нежилых помещений - технический план;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6" w:name="Par75"/>
      <w:bookmarkEnd w:id="16"/>
      <w:r w:rsidRPr="00AD5395"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7" w:name="Par76"/>
      <w:bookmarkEnd w:id="17"/>
      <w:r w:rsidRPr="00AD5395">
        <w:t xml:space="preserve">2.6.2.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</w:t>
      </w:r>
      <w:r w:rsidR="004C3497" w:rsidRPr="00AD5395">
        <w:t xml:space="preserve">соответствующие </w:t>
      </w:r>
      <w:r w:rsidRPr="00AD5395">
        <w:t>документы.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 xml:space="preserve">2.6.3. 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r w:rsidR="004C3497" w:rsidRPr="00AD5395">
        <w:t>настоящим регламентом</w:t>
      </w:r>
      <w:r w:rsidRPr="00AD5395">
        <w:t>, не требуется.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8" w:name="Par79"/>
      <w:bookmarkEnd w:id="18"/>
      <w:r w:rsidRPr="00AD5395">
        <w:t xml:space="preserve">2.7. Документы, указанные в </w:t>
      </w:r>
      <w:hyperlink w:anchor="Par65" w:history="1">
        <w:r w:rsidRPr="00AD5395">
          <w:t>абзацах втором</w:t>
        </w:r>
      </w:hyperlink>
      <w:r w:rsidRPr="00AD5395">
        <w:t xml:space="preserve">, </w:t>
      </w:r>
      <w:hyperlink w:anchor="Par66" w:history="1">
        <w:r w:rsidRPr="00AD5395">
          <w:t>третьем</w:t>
        </w:r>
      </w:hyperlink>
      <w:r w:rsidRPr="00AD5395">
        <w:t xml:space="preserve">, </w:t>
      </w:r>
      <w:hyperlink w:anchor="Par67" w:history="1">
        <w:r w:rsidRPr="00AD5395">
          <w:t>четвертом</w:t>
        </w:r>
      </w:hyperlink>
      <w:r w:rsidRPr="00AD5395">
        <w:t xml:space="preserve">, </w:t>
      </w:r>
      <w:hyperlink w:anchor="Par68" w:history="1">
        <w:r w:rsidRPr="00AD5395">
          <w:t>пятом</w:t>
        </w:r>
      </w:hyperlink>
      <w:r w:rsidRPr="00AD5395">
        <w:t xml:space="preserve">, </w:t>
      </w:r>
      <w:hyperlink w:anchor="Par70" w:history="1">
        <w:r w:rsidRPr="00AD5395">
          <w:t>седьмом</w:t>
        </w:r>
      </w:hyperlink>
      <w:r w:rsidRPr="00AD5395">
        <w:t xml:space="preserve">, </w:t>
      </w:r>
      <w:hyperlink w:anchor="Par71" w:history="1">
        <w:r w:rsidRPr="00AD5395">
          <w:t>восьмом</w:t>
        </w:r>
      </w:hyperlink>
      <w:r w:rsidRPr="00AD5395">
        <w:t xml:space="preserve">, </w:t>
      </w:r>
      <w:hyperlink w:anchor="Par72" w:history="1">
        <w:r w:rsidRPr="00AD5395">
          <w:t>девятом</w:t>
        </w:r>
      </w:hyperlink>
      <w:r w:rsidRPr="00AD5395">
        <w:t xml:space="preserve">, </w:t>
      </w:r>
      <w:hyperlink w:anchor="Par73" w:history="1">
        <w:r w:rsidRPr="00AD5395">
          <w:t>десятом пп. 2.6.1</w:t>
        </w:r>
      </w:hyperlink>
      <w:r w:rsidRPr="00AD5395">
        <w:t xml:space="preserve"> регламента, заявитель предоставляет самостоятельно.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По усмотрению заявителя могут быть предоставлены заявления, письма, жалобы граждан на неудовлетворительные условия проживания.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bookmarkStart w:id="19" w:name="Par82"/>
      <w:bookmarkEnd w:id="19"/>
      <w:r w:rsidRPr="00AD5395">
        <w:t xml:space="preserve">2.8. Документы, указанные в </w:t>
      </w:r>
      <w:hyperlink w:anchor="Par69" w:history="1">
        <w:r w:rsidRPr="00AD5395">
          <w:t>абзацах шестом</w:t>
        </w:r>
      </w:hyperlink>
      <w:r w:rsidRPr="00AD5395">
        <w:t xml:space="preserve">, </w:t>
      </w:r>
      <w:hyperlink w:anchor="Par74" w:history="1">
        <w:r w:rsidRPr="00AD5395">
          <w:t>одиннадцатом</w:t>
        </w:r>
      </w:hyperlink>
      <w:r w:rsidRPr="00AD5395">
        <w:t xml:space="preserve">, </w:t>
      </w:r>
      <w:hyperlink w:anchor="Par75" w:history="1">
        <w:r w:rsidRPr="00AD5395">
          <w:t>двенадцатом пп. 2.6.1</w:t>
        </w:r>
      </w:hyperlink>
      <w:r w:rsidRPr="00AD5395">
        <w:t xml:space="preserve"> регламента, запрашиваются управлением ЖКХ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предоставил указанные документы самостоятельно.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2.9. Основания для отказа в приеме документов, необходимых для предоставления муниципальной услуги, отсутствуют.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2.10. Перечень оснований для отказа в предоставлении муниципальной услуги: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lastRenderedPageBreak/>
        <w:t>- оформление гражданином заявления с нарушением требований, предъявляемых законодательством к оформлению обращений граждан;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отсутствие или неполный перечень документов;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с заявлением обращается лицо, не подпадающее под категорию заявителя.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2.11. Предоставление муниципальной услуги является бесплатным для заявителей.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 Требования к помещениям, в которых предоставляется муниципальная услуга.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2.12.5. Рабочие места служащих, осуществляющих предоставление муниципальной услуги, оборудуются: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2.12.8.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2.13. Показателями доступности и качества муниципальной услуги являются: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lastRenderedPageBreak/>
        <w:t>- число поступивших жалоб о ненадлежащем качестве предоставления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возможность получения муниципальной услуги в электронной форме с использованием Единого портала;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возможность подачи заявления и необходимых документов через многофункциональные центры предоставления государственных и муниципальных услуг.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73"/>
      <w:bookmarkEnd w:id="20"/>
      <w:r w:rsidRPr="00AD5395">
        <w:rPr>
          <w:rFonts w:ascii="Times New Roman" w:hAnsi="Times New Roman" w:cs="Times New Roman"/>
          <w:sz w:val="24"/>
          <w:szCs w:val="24"/>
        </w:rPr>
        <w:t xml:space="preserve">2.14.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140CA2" w:rsidRPr="00AD5395" w:rsidRDefault="00140CA2" w:rsidP="00140CA2">
      <w:pPr>
        <w:ind w:firstLine="708"/>
        <w:jc w:val="both"/>
      </w:pPr>
      <w:r w:rsidRPr="00AD5395">
        <w:t xml:space="preserve">2.15.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2.16.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2.16.1.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2.16.2. При предоставлении услуги возможно дача согласие на проактивное информирование заявителей.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bCs/>
          <w:color w:val="000000"/>
          <w:sz w:val="24"/>
          <w:szCs w:val="24"/>
        </w:rPr>
        <w:t>2.16.3.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bCs/>
          <w:color w:val="000000"/>
          <w:sz w:val="24"/>
          <w:szCs w:val="24"/>
        </w:rPr>
        <w:t>2.16.4.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bCs/>
          <w:color w:val="000000"/>
          <w:sz w:val="24"/>
          <w:szCs w:val="24"/>
        </w:rPr>
        <w:t>2.16.5.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2.16.6.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2.17.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2.18.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lastRenderedPageBreak/>
        <w:t>2.19.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140CA2" w:rsidRPr="00AD5395" w:rsidRDefault="00140CA2" w:rsidP="00140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CA2" w:rsidRPr="00AD5395" w:rsidRDefault="00140CA2" w:rsidP="00140C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40CA2" w:rsidRPr="00AD5395" w:rsidRDefault="00140CA2" w:rsidP="00140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40CA2" w:rsidRPr="00AD5395" w:rsidRDefault="00140CA2" w:rsidP="00140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40CA2" w:rsidRDefault="00140CA2" w:rsidP="00140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AD5395" w:rsidRPr="00AD5395" w:rsidRDefault="00AD5395" w:rsidP="00140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AD5395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0C7D1E" w:rsidRPr="00AD5395" w:rsidRDefault="000C7D1E" w:rsidP="000C7D1E">
      <w:pPr>
        <w:autoSpaceDE w:val="0"/>
        <w:autoSpaceDN w:val="0"/>
        <w:adjustRightInd w:val="0"/>
        <w:ind w:firstLine="540"/>
        <w:jc w:val="both"/>
      </w:pPr>
      <w:r w:rsidRPr="00AD5395">
        <w:t>- прием, регистрация заявления и прилагаемых к нему обосновывающих документов;</w:t>
      </w:r>
    </w:p>
    <w:p w:rsidR="00140CA2" w:rsidRPr="00AD5395" w:rsidRDefault="00140CA2" w:rsidP="000C7D1E">
      <w:pPr>
        <w:autoSpaceDE w:val="0"/>
        <w:autoSpaceDN w:val="0"/>
        <w:adjustRightInd w:val="0"/>
        <w:ind w:firstLine="540"/>
        <w:jc w:val="both"/>
      </w:pPr>
      <w:r w:rsidRPr="00AD5395">
        <w:t>-</w:t>
      </w:r>
      <w:r w:rsidRPr="00AD5395">
        <w:rPr>
          <w:bCs/>
          <w:color w:val="000000"/>
        </w:rPr>
        <w:t xml:space="preserve"> получение сведений посредством системы межведомственного электронного взаимодействия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- </w:t>
      </w:r>
      <w:r w:rsidR="00140CA2" w:rsidRPr="00AD5395">
        <w:t>рассмотрение заявления и проведение оценки соответствия помещений установленным требованиям и составление Комиссией соответствующего заключения</w:t>
      </w:r>
      <w:r w:rsidRPr="00AD5395">
        <w:t>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издание постановления администрации по итогам работы Комиссии, направление заключения и постановления администрации заявителю.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AD5395">
        <w:rPr>
          <w:b/>
        </w:rPr>
        <w:t>3.2. Прием, регистрация заявления и прилагаемых к нему обосновывающих документов.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bookmarkStart w:id="21" w:name="Par111"/>
      <w:bookmarkEnd w:id="21"/>
      <w:r w:rsidRPr="00AD5395">
        <w:t>3.2.1. Основанием для начала административной процедуры является: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обращение лица, с заявлением и документами;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получение заключения органа государственного надзора (контроля);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- получение заключения экспертизы жилого помещения, предусмотренного </w:t>
      </w:r>
      <w:hyperlink r:id="rId14" w:history="1">
        <w:r w:rsidRPr="00AD5395">
          <w:t>абзацем первым п. 42</w:t>
        </w:r>
      </w:hyperlink>
      <w:r w:rsidRPr="00AD5395">
        <w:t xml:space="preserve"> Положения;</w:t>
      </w:r>
    </w:p>
    <w:p w:rsidR="000C7D1E" w:rsidRPr="00AD5395" w:rsidRDefault="000C7D1E" w:rsidP="000C365B">
      <w:pPr>
        <w:autoSpaceDE w:val="0"/>
        <w:autoSpaceDN w:val="0"/>
        <w:adjustRightInd w:val="0"/>
        <w:ind w:firstLine="540"/>
        <w:jc w:val="both"/>
      </w:pPr>
      <w:r w:rsidRPr="00AD5395">
        <w:t xml:space="preserve">- получение сводного перечня объектов (жилых помещений), предусмотренного </w:t>
      </w:r>
      <w:hyperlink r:id="rId15" w:history="1">
        <w:r w:rsidRPr="00AD5395">
          <w:t>абзацем первым п. 42</w:t>
        </w:r>
      </w:hyperlink>
      <w:r w:rsidRPr="00AD5395">
        <w:t xml:space="preserve"> Положения.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3.2.2. Документы, регистрируются в день их подачи или получения по почте.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3.2.3. Секретарь Комиссии после получения заявления в течение одного рабочего дня регистрирует его в журнале регистрации заявлений граждан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3.2.4. Секретарь Комиссии проверяет приложенные к заявлению документы на соответствие </w:t>
      </w:r>
      <w:hyperlink w:anchor="Par64" w:history="1">
        <w:r w:rsidRPr="00AD5395">
          <w:t>пп. 2.6.1</w:t>
        </w:r>
      </w:hyperlink>
      <w:r w:rsidRPr="00AD5395">
        <w:t xml:space="preserve"> настоящего регламента.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3.2.5. В случае непредставления заявителем документов, предусмотренных </w:t>
      </w:r>
      <w:hyperlink w:anchor="Par79" w:history="1">
        <w:r w:rsidRPr="00AD5395">
          <w:t>п. 2.7</w:t>
        </w:r>
      </w:hyperlink>
      <w:r w:rsidRPr="00AD5395">
        <w:t xml:space="preserve"> настоящего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секретарь Комиссии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ar48" w:history="1">
        <w:r w:rsidRPr="00AD5395">
          <w:t>пп. 2.4.1</w:t>
        </w:r>
      </w:hyperlink>
      <w:r w:rsidRPr="00AD5395">
        <w:t xml:space="preserve"> регламента.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3.2.6. При выявлении оснований для отказа в предоставлении заявителю муниципальной услуги секретарь Комиссии направляет заявителю соответствующий мотивированный ответ.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3.2.7. Секретарь Комиссии формирует запрос на получение документов, указанных в </w:t>
      </w:r>
      <w:hyperlink w:anchor="Par82" w:history="1">
        <w:r w:rsidRPr="00AD5395">
          <w:t>п. 2.8</w:t>
        </w:r>
      </w:hyperlink>
      <w:r w:rsidRPr="00AD5395">
        <w:t xml:space="preserve"> регламента (в том числе в электронной форме).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lastRenderedPageBreak/>
        <w:t>3.2.8. При формировании полного пакета документов секретарь Комиссии направляет его в Комиссию на рассмотрение.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Максимальный срок исполнения административной процедуры - 7 рабочих дней.</w:t>
      </w:r>
    </w:p>
    <w:p w:rsidR="00140CA2" w:rsidRPr="00AD5395" w:rsidRDefault="000C365B" w:rsidP="00140CA2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AD5395">
        <w:rPr>
          <w:b/>
          <w:bCs/>
          <w:color w:val="000000"/>
        </w:rPr>
        <w:t xml:space="preserve">3.3. </w:t>
      </w:r>
      <w:r w:rsidR="00140CA2" w:rsidRPr="00AD5395">
        <w:rPr>
          <w:b/>
          <w:bCs/>
          <w:color w:val="000000"/>
        </w:rPr>
        <w:t>Получение сведений посредством системы межведомственного электронного взаимодействия</w:t>
      </w:r>
    </w:p>
    <w:p w:rsidR="00140CA2" w:rsidRPr="00AD5395" w:rsidRDefault="00140CA2" w:rsidP="00140CA2">
      <w:pPr>
        <w:tabs>
          <w:tab w:val="left" w:pos="284"/>
        </w:tabs>
        <w:ind w:firstLine="709"/>
        <w:jc w:val="both"/>
      </w:pPr>
      <w:r w:rsidRPr="00AD5395">
        <w:rPr>
          <w:bCs/>
          <w:color w:val="000000"/>
        </w:rPr>
        <w:t>3.3.1.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140CA2" w:rsidRPr="00AD5395" w:rsidRDefault="00140CA2" w:rsidP="00140CA2">
      <w:pPr>
        <w:tabs>
          <w:tab w:val="left" w:pos="284"/>
        </w:tabs>
        <w:ind w:firstLine="709"/>
        <w:jc w:val="both"/>
      </w:pPr>
      <w:r w:rsidRPr="00AD5395">
        <w:rPr>
          <w:bCs/>
          <w:color w:val="000000"/>
        </w:rPr>
        <w:t>3.3.2. Получение сведений посредством СМЭВ осуществляется в соответствии с требованиями постановления</w:t>
      </w:r>
      <w:r w:rsidRPr="00AD5395"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140CA2" w:rsidRPr="00AD5395" w:rsidRDefault="00140CA2" w:rsidP="00140CA2">
      <w:pPr>
        <w:tabs>
          <w:tab w:val="left" w:pos="284"/>
        </w:tabs>
        <w:ind w:firstLine="709"/>
        <w:jc w:val="both"/>
      </w:pPr>
      <w:r w:rsidRPr="00AD5395">
        <w:rPr>
          <w:bCs/>
          <w:color w:val="000000"/>
        </w:rPr>
        <w:t>3.3.3. Критериями для принятия решения по административной процедуре являются:</w:t>
      </w:r>
    </w:p>
    <w:p w:rsidR="00140CA2" w:rsidRPr="00AD5395" w:rsidRDefault="00140CA2" w:rsidP="00140CA2">
      <w:pPr>
        <w:tabs>
          <w:tab w:val="left" w:pos="284"/>
        </w:tabs>
        <w:ind w:firstLine="709"/>
        <w:jc w:val="both"/>
      </w:pPr>
      <w:r w:rsidRPr="00AD5395">
        <w:rPr>
          <w:bCs/>
          <w:color w:val="000000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140CA2" w:rsidRPr="00AD5395" w:rsidRDefault="00140CA2" w:rsidP="00140CA2">
      <w:pPr>
        <w:ind w:firstLine="709"/>
        <w:contextualSpacing/>
        <w:jc w:val="both"/>
      </w:pPr>
      <w:r w:rsidRPr="00AD5395">
        <w:rPr>
          <w:bCs/>
        </w:rPr>
        <w:t>- сведения, указанные заявителем, содержатся в Едином государственном реестре юридических лиц;</w:t>
      </w:r>
    </w:p>
    <w:p w:rsidR="00140CA2" w:rsidRPr="00AD5395" w:rsidRDefault="00140CA2" w:rsidP="00140CA2">
      <w:pPr>
        <w:ind w:firstLine="709"/>
        <w:contextualSpacing/>
        <w:jc w:val="both"/>
      </w:pPr>
      <w:r w:rsidRPr="00AD5395">
        <w:rPr>
          <w:bCs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140CA2" w:rsidRPr="00AD5395" w:rsidRDefault="00140CA2" w:rsidP="00140CA2">
      <w:pPr>
        <w:tabs>
          <w:tab w:val="left" w:pos="284"/>
        </w:tabs>
        <w:ind w:firstLine="709"/>
        <w:jc w:val="both"/>
      </w:pPr>
      <w:r w:rsidRPr="00AD5395">
        <w:rPr>
          <w:bCs/>
          <w:color w:val="000000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140CA2" w:rsidRPr="00AD5395" w:rsidRDefault="00140CA2" w:rsidP="00140CA2">
      <w:pPr>
        <w:tabs>
          <w:tab w:val="left" w:pos="284"/>
        </w:tabs>
        <w:ind w:firstLine="709"/>
        <w:contextualSpacing/>
        <w:jc w:val="both"/>
      </w:pPr>
      <w:r w:rsidRPr="00AD5395">
        <w:rPr>
          <w:bCs/>
          <w:color w:val="000000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3.3.5.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140CA2" w:rsidRPr="00AD5395" w:rsidRDefault="00140CA2" w:rsidP="00140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3.3.6. Срок административной процедуры – 3 дня.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AD5395">
        <w:rPr>
          <w:b/>
        </w:rPr>
        <w:t>3.</w:t>
      </w:r>
      <w:r w:rsidR="000C365B" w:rsidRPr="00AD5395">
        <w:rPr>
          <w:b/>
        </w:rPr>
        <w:t>4</w:t>
      </w:r>
      <w:r w:rsidRPr="00AD5395">
        <w:rPr>
          <w:b/>
        </w:rPr>
        <w:t>. Рассмотрение заявления и проведение оценки соответствия помещений установленным требованиям и составление Комиссией соответствующего заключения.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</w:t>
      </w:r>
      <w:r w:rsidR="000C365B" w:rsidRPr="00AD5395">
        <w:t>4</w:t>
      </w:r>
      <w:r w:rsidRPr="00AD5395">
        <w:t>.1. Основанием для начала данной процедуры является поступление документов на рассмотрение Комиссии.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</w:t>
      </w:r>
      <w:r w:rsidR="000C365B" w:rsidRPr="00AD5395">
        <w:t>4</w:t>
      </w:r>
      <w:r w:rsidRPr="00AD5395">
        <w:t>.</w:t>
      </w:r>
      <w:r w:rsidR="000C365B" w:rsidRPr="00AD5395">
        <w:t>2</w:t>
      </w:r>
      <w:r w:rsidRPr="00AD5395">
        <w:t>. Секретарь Комиссии направляет членам Комиссии, собственнику жилого помещения (представителю собственника) извещение о дате, времени и месте заседания Комиссии.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</w:t>
      </w:r>
      <w:r w:rsidRPr="00AD5395">
        <w:lastRenderedPageBreak/>
        <w:t>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bookmarkStart w:id="22" w:name="Par137"/>
      <w:bookmarkEnd w:id="22"/>
      <w:r w:rsidRPr="00AD5395">
        <w:t>3.</w:t>
      </w:r>
      <w:r w:rsidR="005513B7" w:rsidRPr="00AD5395">
        <w:t>4</w:t>
      </w:r>
      <w:r w:rsidRPr="00AD5395">
        <w:t>.</w:t>
      </w:r>
      <w:r w:rsidR="005513B7" w:rsidRPr="00AD5395">
        <w:t>3</w:t>
      </w:r>
      <w:r w:rsidRPr="00AD5395">
        <w:t>. Результаты работы Комиссии оформляются в форме заключения с принятием одного из решений: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 соответствии помещения требованиям, предъявляемым к жилому помещению, и его пригодности для проживания;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 выявлении оснований для признания помещения непригодным для проживания;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 выявлении оснований для признания многоквартирного дома аварийным и подлежащим реконструкции;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 выявлении оснований для признания многоквартирного дома аварийным и подлежащим сносу;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об отсутствии оснований для признания многоквартирного дома аварийным и подлежащим сносу или реконструкции.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</w:t>
      </w:r>
      <w:r w:rsidR="005513B7" w:rsidRPr="00AD5395">
        <w:t>4</w:t>
      </w:r>
      <w:r w:rsidRPr="00AD5395">
        <w:t>.</w:t>
      </w:r>
      <w:r w:rsidR="005513B7" w:rsidRPr="00AD5395">
        <w:t>4</w:t>
      </w:r>
      <w:r w:rsidRPr="00AD5395">
        <w:t xml:space="preserve">. Комиссия вправе принять решение о проведении дополнительного обследования оцениваемого помещения, если необходимо составление Комиссией акта обследования помещения, а также предоставление документов, указанных в </w:t>
      </w:r>
      <w:hyperlink w:anchor="Par73" w:history="1">
        <w:r w:rsidRPr="00AD5395">
          <w:t>абзацах десятом</w:t>
        </w:r>
      </w:hyperlink>
      <w:r w:rsidRPr="00AD5395">
        <w:t xml:space="preserve">, </w:t>
      </w:r>
      <w:hyperlink w:anchor="Par75" w:history="1">
        <w:r w:rsidRPr="00AD5395">
          <w:t>двенадцатом пп. 2.6.1</w:t>
        </w:r>
      </w:hyperlink>
      <w:r w:rsidRPr="00AD5395">
        <w:t xml:space="preserve"> регламента, и в случае, предусмотренном </w:t>
      </w:r>
      <w:hyperlink w:anchor="Par76" w:history="1">
        <w:r w:rsidRPr="00AD5395">
          <w:t>пп. 2.6.2</w:t>
        </w:r>
      </w:hyperlink>
      <w:r w:rsidRPr="00AD5395">
        <w:t>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В этом случае предоставление муниципальной услуги приостанавливается. Срок предоставление муниципальной услуги возобновляется со дня поступления дополнительных документов, необходимых для принятия решения, в Комиссию.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</w:t>
      </w:r>
      <w:r w:rsidR="005513B7" w:rsidRPr="00AD5395">
        <w:t>4</w:t>
      </w:r>
      <w:r w:rsidRPr="00AD5395">
        <w:t>.</w:t>
      </w:r>
      <w:r w:rsidR="005513B7" w:rsidRPr="00AD5395">
        <w:t>5</w:t>
      </w:r>
      <w:r w:rsidRPr="00AD5395">
        <w:t>. Заключение Комиссии составляется в 3 экземплярах, оформляется секретарем Комиссии и подписывается членами Комиссии.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Комиссия в 3-дневный срок направляет два экземпляра заключения в соответствующий федеральный орган исполнительной власти, орган местного самоуправления для последующего принятия решения.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Комиссия направляет заключение: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в федеральный орган исполнительной власти, осуществляющий полномочия собственника в отношении оцениваемого имущества;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- в такой федеральный орган исполнительной власти, которому оцениваемое имущество принадлежит на соответствующем вещном праве либо его подведомственному предприятию (учреждению),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</w:t>
      </w:r>
      <w:r w:rsidR="005513B7" w:rsidRPr="00AD5395">
        <w:t>4</w:t>
      </w:r>
      <w:r w:rsidRPr="00AD5395">
        <w:t>.</w:t>
      </w:r>
      <w:r w:rsidR="005513B7" w:rsidRPr="00AD5395">
        <w:t>6</w:t>
      </w:r>
      <w:r w:rsidRPr="00AD5395">
        <w:t xml:space="preserve">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6" w:history="1">
        <w:r w:rsidRPr="00AD5395">
          <w:t>п. 36</w:t>
        </w:r>
      </w:hyperlink>
      <w:r w:rsidRPr="00AD5395">
        <w:t xml:space="preserve"> Положения, решение, предусмотренное </w:t>
      </w:r>
      <w:hyperlink w:anchor="Par137" w:history="1">
        <w:r w:rsidRPr="00AD5395">
          <w:t>пп. 3.3.4</w:t>
        </w:r>
      </w:hyperlink>
      <w:r w:rsidRPr="00AD5395">
        <w:t xml:space="preserve"> регламента,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lastRenderedPageBreak/>
        <w:t xml:space="preserve">3.3.8. Результатом административной процедуры является принятие межведомственной Комиссией одного из указанных в </w:t>
      </w:r>
      <w:hyperlink w:anchor="Par137" w:history="1">
        <w:r w:rsidRPr="00AD5395">
          <w:t>пп. 3.3.4</w:t>
        </w:r>
      </w:hyperlink>
      <w:r w:rsidRPr="00AD5395">
        <w:t xml:space="preserve"> решений регламента либо решения о проведении дополнительного обследования оцениваемого помещения.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AD5395">
        <w:rPr>
          <w:b/>
        </w:rPr>
        <w:t>3.4. Издание постановления администрации по итогам работы Комиссии, направление заключения и постановления администрации заявителю.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 xml:space="preserve">3.4.1.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(за исключением жилых помещений жилищного фонда Российской Федерации и многоквартирных домов, находящихся в федеральной собственности). На основании заключения Комиссии администрация в течение 30 календарных дней со дня принятия заключения Комиссией, а в случае обследования жилых помещений, получивших повреждения в результате чрезвычайной ситуации, - в течение 10 календарных дней со дня принятия заключения Комиссией принимает решение, предусмотренное </w:t>
      </w:r>
      <w:hyperlink r:id="rId17" w:history="1">
        <w:r w:rsidRPr="00AD5395">
          <w:t>абзацем седьмым п. 7</w:t>
        </w:r>
      </w:hyperlink>
      <w:r w:rsidRPr="00AD5395">
        <w:t xml:space="preserve"> Положения, и издает постановление администрации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Визирование и согласование проекта постановления администрации осуществляется в соответствии с инструкцией СМК администрации. Проект постановления разрабатывается управлением ЖКХ.</w:t>
      </w:r>
    </w:p>
    <w:p w:rsidR="000C7D1E" w:rsidRPr="00AD5395" w:rsidRDefault="000C7D1E" w:rsidP="00140CA2">
      <w:pPr>
        <w:autoSpaceDE w:val="0"/>
        <w:autoSpaceDN w:val="0"/>
        <w:adjustRightInd w:val="0"/>
        <w:ind w:firstLine="540"/>
        <w:jc w:val="both"/>
      </w:pPr>
      <w:r w:rsidRPr="00AD5395">
        <w:t>3.4.2. Администрация города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администрации города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в течение 5 дней со дня издания постановления администрации.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3.7.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3.9.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3.10.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3.11.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3.12.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AD5395" w:rsidRDefault="00AD5395" w:rsidP="00AD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E99" w:rsidRDefault="00F26E99" w:rsidP="00AD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E99" w:rsidRPr="00AD5395" w:rsidRDefault="00F26E99" w:rsidP="00AD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395" w:rsidRPr="00AD5395" w:rsidRDefault="00AD5395" w:rsidP="00AD53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lastRenderedPageBreak/>
        <w:t>IV. Формы контроля за исполнением</w:t>
      </w:r>
    </w:p>
    <w:p w:rsidR="00AD5395" w:rsidRPr="00AD5395" w:rsidRDefault="00AD5395" w:rsidP="00AD5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D5395" w:rsidRPr="00AD5395" w:rsidRDefault="00AD5395" w:rsidP="00AD5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AD5395" w:rsidRPr="00AD5395" w:rsidRDefault="00AD5395" w:rsidP="00AD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395" w:rsidRPr="00AD5395" w:rsidRDefault="00AD5395" w:rsidP="00AD53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AD5395" w:rsidRPr="00AD5395" w:rsidRDefault="00AD5395" w:rsidP="00AD5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AD5395" w:rsidRPr="00AD5395" w:rsidRDefault="00AD5395" w:rsidP="00AD5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AD5395" w:rsidRPr="00AD5395" w:rsidRDefault="00AD5395" w:rsidP="00AD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ж) отказ служащих учреждения, его должностного лица в исправлении допущенных </w:t>
      </w:r>
      <w:r w:rsidRPr="00AD5395">
        <w:rPr>
          <w:rFonts w:ascii="Times New Roman" w:hAnsi="Times New Roman" w:cs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AD5395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545"/>
      <w:bookmarkEnd w:id="23"/>
      <w:r w:rsidRPr="00AD5395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учреждении.</w:t>
      </w:r>
      <w:r w:rsidRPr="00AD5395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AD5395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AD539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не требуется.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557"/>
      <w:bookmarkEnd w:id="24"/>
      <w:r w:rsidRPr="00AD5395">
        <w:rPr>
          <w:rFonts w:ascii="Times New Roman" w:hAnsi="Times New Roman" w:cs="Times New Roman"/>
          <w:sz w:val="24"/>
          <w:szCs w:val="24"/>
        </w:rPr>
        <w:lastRenderedPageBreak/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AD5395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AD539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AD539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AD5395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AD5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39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</w:t>
      </w:r>
      <w:r w:rsidRPr="00AD5395">
        <w:rPr>
          <w:rFonts w:ascii="Times New Roman" w:hAnsi="Times New Roman" w:cs="Times New Roman"/>
          <w:sz w:val="24"/>
          <w:szCs w:val="24"/>
        </w:rPr>
        <w:lastRenderedPageBreak/>
        <w:t>лица учреждения, вид которой установлен законодательством Российской Федерации.</w:t>
      </w:r>
    </w:p>
    <w:p w:rsidR="00AD5395" w:rsidRPr="00AD5395" w:rsidRDefault="00AD5395" w:rsidP="00AD53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95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C20068" w:rsidRPr="00AD5395" w:rsidRDefault="00AD5395" w:rsidP="00AD539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D5395">
        <w:t>5.17. Решение учреждения по результатам рассмотрения жалобы заявитель вправе обжаловать в судебном порядке</w:t>
      </w:r>
    </w:p>
    <w:sectPr w:rsidR="00C20068" w:rsidRPr="00AD5395" w:rsidSect="006163F5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CD" w:rsidRDefault="00473ACD" w:rsidP="00214BA2">
      <w:r>
        <w:separator/>
      </w:r>
    </w:p>
  </w:endnote>
  <w:endnote w:type="continuationSeparator" w:id="0">
    <w:p w:rsidR="00473ACD" w:rsidRDefault="00473ACD" w:rsidP="0021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CD" w:rsidRDefault="00473ACD" w:rsidP="00214BA2">
      <w:r>
        <w:separator/>
      </w:r>
    </w:p>
  </w:footnote>
  <w:footnote w:type="continuationSeparator" w:id="0">
    <w:p w:rsidR="00473ACD" w:rsidRDefault="00473ACD" w:rsidP="00214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BB7"/>
    <w:multiLevelType w:val="multilevel"/>
    <w:tmpl w:val="D7905C66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2">
    <w:nsid w:val="22641EF5"/>
    <w:multiLevelType w:val="multilevel"/>
    <w:tmpl w:val="B8845822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4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10AA5"/>
    <w:rsid w:val="00021DEF"/>
    <w:rsid w:val="00041D31"/>
    <w:rsid w:val="00053161"/>
    <w:rsid w:val="000779D1"/>
    <w:rsid w:val="00094F2E"/>
    <w:rsid w:val="000C365B"/>
    <w:rsid w:val="000C7D1E"/>
    <w:rsid w:val="000E09F6"/>
    <w:rsid w:val="000E7281"/>
    <w:rsid w:val="000F3144"/>
    <w:rsid w:val="000F3544"/>
    <w:rsid w:val="001219CC"/>
    <w:rsid w:val="00134AB8"/>
    <w:rsid w:val="00140CA2"/>
    <w:rsid w:val="001478CF"/>
    <w:rsid w:val="00184DF4"/>
    <w:rsid w:val="00186AF1"/>
    <w:rsid w:val="001C6A34"/>
    <w:rsid w:val="001D5D44"/>
    <w:rsid w:val="00214BA2"/>
    <w:rsid w:val="00223BBE"/>
    <w:rsid w:val="00280750"/>
    <w:rsid w:val="00285D4D"/>
    <w:rsid w:val="002B4CFE"/>
    <w:rsid w:val="002C4B3B"/>
    <w:rsid w:val="002F7953"/>
    <w:rsid w:val="003439C2"/>
    <w:rsid w:val="00350D47"/>
    <w:rsid w:val="003513E9"/>
    <w:rsid w:val="003B6C04"/>
    <w:rsid w:val="003F338D"/>
    <w:rsid w:val="00402148"/>
    <w:rsid w:val="00423B77"/>
    <w:rsid w:val="00444821"/>
    <w:rsid w:val="00455531"/>
    <w:rsid w:val="0045696E"/>
    <w:rsid w:val="00473ACD"/>
    <w:rsid w:val="00481CB1"/>
    <w:rsid w:val="004A6445"/>
    <w:rsid w:val="004A76AD"/>
    <w:rsid w:val="004C3497"/>
    <w:rsid w:val="004C3909"/>
    <w:rsid w:val="004C4F06"/>
    <w:rsid w:val="004E227B"/>
    <w:rsid w:val="004F20C2"/>
    <w:rsid w:val="004F63B8"/>
    <w:rsid w:val="005209D9"/>
    <w:rsid w:val="005306E0"/>
    <w:rsid w:val="00531E6D"/>
    <w:rsid w:val="005513B7"/>
    <w:rsid w:val="00564B1E"/>
    <w:rsid w:val="00591F32"/>
    <w:rsid w:val="005B3BE6"/>
    <w:rsid w:val="00610E79"/>
    <w:rsid w:val="006163F5"/>
    <w:rsid w:val="00664FB4"/>
    <w:rsid w:val="006847D5"/>
    <w:rsid w:val="00696C7C"/>
    <w:rsid w:val="006A74E6"/>
    <w:rsid w:val="006C4D7F"/>
    <w:rsid w:val="006C7A01"/>
    <w:rsid w:val="006F3574"/>
    <w:rsid w:val="006F3DE3"/>
    <w:rsid w:val="007159F1"/>
    <w:rsid w:val="00737F40"/>
    <w:rsid w:val="00746B2C"/>
    <w:rsid w:val="007833A4"/>
    <w:rsid w:val="007A20DC"/>
    <w:rsid w:val="007A3E01"/>
    <w:rsid w:val="008014A5"/>
    <w:rsid w:val="00802C2F"/>
    <w:rsid w:val="008637F6"/>
    <w:rsid w:val="00866722"/>
    <w:rsid w:val="00866E58"/>
    <w:rsid w:val="00871602"/>
    <w:rsid w:val="00875421"/>
    <w:rsid w:val="0087620A"/>
    <w:rsid w:val="00882825"/>
    <w:rsid w:val="008B0534"/>
    <w:rsid w:val="008B0C05"/>
    <w:rsid w:val="008C6544"/>
    <w:rsid w:val="008E1BF3"/>
    <w:rsid w:val="009212D7"/>
    <w:rsid w:val="00933469"/>
    <w:rsid w:val="00941226"/>
    <w:rsid w:val="009430FE"/>
    <w:rsid w:val="00943C7A"/>
    <w:rsid w:val="009475E8"/>
    <w:rsid w:val="00947605"/>
    <w:rsid w:val="00986A2E"/>
    <w:rsid w:val="00995B64"/>
    <w:rsid w:val="009A00D0"/>
    <w:rsid w:val="009E2E2F"/>
    <w:rsid w:val="009F7339"/>
    <w:rsid w:val="00A37EA2"/>
    <w:rsid w:val="00A6212A"/>
    <w:rsid w:val="00A80A58"/>
    <w:rsid w:val="00A87816"/>
    <w:rsid w:val="00A95023"/>
    <w:rsid w:val="00A95497"/>
    <w:rsid w:val="00AC6F84"/>
    <w:rsid w:val="00AD14B6"/>
    <w:rsid w:val="00AD5395"/>
    <w:rsid w:val="00AE35B7"/>
    <w:rsid w:val="00B03800"/>
    <w:rsid w:val="00B24561"/>
    <w:rsid w:val="00B63865"/>
    <w:rsid w:val="00B9266E"/>
    <w:rsid w:val="00BC709C"/>
    <w:rsid w:val="00BE609D"/>
    <w:rsid w:val="00C20068"/>
    <w:rsid w:val="00C41018"/>
    <w:rsid w:val="00C54A94"/>
    <w:rsid w:val="00C67DE6"/>
    <w:rsid w:val="00C8127D"/>
    <w:rsid w:val="00C86751"/>
    <w:rsid w:val="00C9496D"/>
    <w:rsid w:val="00C96B4B"/>
    <w:rsid w:val="00C979AF"/>
    <w:rsid w:val="00CB27CC"/>
    <w:rsid w:val="00CC5779"/>
    <w:rsid w:val="00CF07A8"/>
    <w:rsid w:val="00CF3495"/>
    <w:rsid w:val="00D1131E"/>
    <w:rsid w:val="00D153A0"/>
    <w:rsid w:val="00D461A2"/>
    <w:rsid w:val="00D64658"/>
    <w:rsid w:val="00D70728"/>
    <w:rsid w:val="00D96ABC"/>
    <w:rsid w:val="00D97556"/>
    <w:rsid w:val="00DE723B"/>
    <w:rsid w:val="00E00A36"/>
    <w:rsid w:val="00E01DD1"/>
    <w:rsid w:val="00E14890"/>
    <w:rsid w:val="00E5398C"/>
    <w:rsid w:val="00E80A28"/>
    <w:rsid w:val="00E90228"/>
    <w:rsid w:val="00EA03E7"/>
    <w:rsid w:val="00EE5BC5"/>
    <w:rsid w:val="00EF78E9"/>
    <w:rsid w:val="00F1172C"/>
    <w:rsid w:val="00F205EA"/>
    <w:rsid w:val="00F26E99"/>
    <w:rsid w:val="00F46C46"/>
    <w:rsid w:val="00F6550E"/>
    <w:rsid w:val="00F84C7E"/>
    <w:rsid w:val="00F90E05"/>
    <w:rsid w:val="00FA3839"/>
    <w:rsid w:val="00FA68CB"/>
    <w:rsid w:val="00FB00AE"/>
    <w:rsid w:val="00FC6397"/>
    <w:rsid w:val="00FC6DD4"/>
    <w:rsid w:val="00FE6C2E"/>
    <w:rsid w:val="00FF1701"/>
    <w:rsid w:val="00FF57E9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F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73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7F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402148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214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14BA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14B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14BA2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F1701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F1701"/>
    <w:rPr>
      <w:rFonts w:cs="Times New Roman"/>
      <w:sz w:val="28"/>
      <w:szCs w:val="28"/>
    </w:rPr>
  </w:style>
  <w:style w:type="character" w:customStyle="1" w:styleId="ad">
    <w:name w:val="Основной текст_"/>
    <w:basedOn w:val="a0"/>
    <w:link w:val="17"/>
    <w:locked/>
    <w:rsid w:val="00995B64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d"/>
    <w:rsid w:val="00995B64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995B64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paragraph" w:customStyle="1" w:styleId="3">
    <w:name w:val="Основной текст3"/>
    <w:basedOn w:val="a"/>
    <w:rsid w:val="009430FE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western">
    <w:name w:val="western"/>
    <w:basedOn w:val="a"/>
    <w:qFormat/>
    <w:rsid w:val="004C3497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customStyle="1" w:styleId="ListLabel1">
    <w:name w:val="ListLabel 1"/>
    <w:qFormat/>
    <w:rsid w:val="00AD5395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9D0423D08498638531F65844831130E544C0A407AE076ED816473B42BD26912FC79B1D8B0842Ch9V8G" TargetMode="External"/><Relationship Id="rId13" Type="http://schemas.openxmlformats.org/officeDocument/2006/relationships/hyperlink" Target="consultantplus://offline/ref=243A60876A6399A66BC94287274EDC5837EE244731BC08F2AB47B0C3EB2CFA081AB9CA77534AD69EEB923D2FD762E4D7BE12E5B95EF4F60D968BD2C2qAn8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3A60876A6399A66BC94287274EDC5837EE244731BC08F2AB47B0C3EB2CFA081AB9CA77534AD69EEB923D2CD562E4D7BE12E5B95EF4F60D968BD2C2qAn8N" TargetMode="External"/><Relationship Id="rId17" Type="http://schemas.openxmlformats.org/officeDocument/2006/relationships/hyperlink" Target="consultantplus://offline/ref=243A60876A6399A66BC942913422825236E0734B35B801ACF716B694B47CFC5D5AF9CC2018058FCEAFC7322DD377B08FE445E8BBq5n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3A60876A6399A66BC942913422825236E0734B35B801ACF716B694B47CFC5D5AF9CC22100EDA9CEC996B7C913CBD86FC59E8B046E8F606q8n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3A60876A6399A66BC942913422825236E0734B35B801ACF716B694B47CFC5D5AF9CC2715058FCEAFC7322DD377B08FE445E8BBq5n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3A60876A6399A66BC942913422825236E0734B35B801ACF716B694B47CFC5D5AF9CC2715058FCEAFC7322DD377B08FE445E8BBq5n9N" TargetMode="External"/><Relationship Id="rId10" Type="http://schemas.openxmlformats.org/officeDocument/2006/relationships/hyperlink" Target="consultantplus://offline/ref=243A60876A6399A66BC942913422825236E0734B35B801ACF716B694B47CFC5D5AF9CC2715058FCEAFC7322DD377B08FE445E8BBq5n9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D5BF1AD3FF03EB4FF6D8599C32BC73F8B76B3C1E1A0D140EC27D724BB2199909CF6D80089B6721DBAF11e2q0G" TargetMode="External"/><Relationship Id="rId14" Type="http://schemas.openxmlformats.org/officeDocument/2006/relationships/hyperlink" Target="consultantplus://offline/ref=243A60876A6399A66BC942913422825236E0734B35B801ACF716B694B47CFC5D5AF9CC2715058FCEAFC7322DD377B08FE445E8BBq5n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99F5-6B10-421C-8D2C-5D30DBC0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8000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9</cp:revision>
  <cp:lastPrinted>2020-05-06T08:47:00Z</cp:lastPrinted>
  <dcterms:created xsi:type="dcterms:W3CDTF">2021-09-06T13:20:00Z</dcterms:created>
  <dcterms:modified xsi:type="dcterms:W3CDTF">2021-11-26T11:31:00Z</dcterms:modified>
</cp:coreProperties>
</file>