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0D" w:rsidRDefault="004E740D"/>
    <w:tbl>
      <w:tblPr>
        <w:tblpPr w:leftFromText="180" w:rightFromText="180" w:vertAnchor="page" w:horzAnchor="margin" w:tblpY="754"/>
        <w:tblW w:w="9852" w:type="dxa"/>
        <w:tblLayout w:type="fixed"/>
        <w:tblLook w:val="0000"/>
      </w:tblPr>
      <w:tblGrid>
        <w:gridCol w:w="4868"/>
        <w:gridCol w:w="4984"/>
      </w:tblGrid>
      <w:tr w:rsidR="009E2DB6" w:rsidTr="00632FB2">
        <w:trPr>
          <w:cantSplit/>
          <w:trHeight w:val="2516"/>
        </w:trPr>
        <w:tc>
          <w:tcPr>
            <w:tcW w:w="9852" w:type="dxa"/>
            <w:gridSpan w:val="2"/>
            <w:vAlign w:val="center"/>
          </w:tcPr>
          <w:p w:rsidR="009E2DB6" w:rsidRDefault="009E2DB6">
            <w:pPr>
              <w:spacing w:line="40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АДМИНИСТРАЦИЯ ПОСЕЛКА БАЛАКИРЕВО</w:t>
            </w:r>
          </w:p>
          <w:p w:rsidR="009E2DB6" w:rsidRDefault="009E2DB6">
            <w:pPr>
              <w:spacing w:line="40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АЛЕКСАНДРОВСКОГО РАЙОНА</w:t>
            </w:r>
          </w:p>
          <w:p w:rsidR="009E2DB6" w:rsidRDefault="009E2DB6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ВЛАДИМИРСКОЙ ОБЛАСТИ</w:t>
            </w:r>
          </w:p>
          <w:p w:rsidR="009E2DB6" w:rsidRDefault="009E2DB6">
            <w:pPr>
              <w:spacing w:line="400" w:lineRule="exact"/>
              <w:jc w:val="center"/>
              <w:rPr>
                <w:b/>
                <w:bCs/>
              </w:rPr>
            </w:pPr>
          </w:p>
          <w:p w:rsidR="009E2DB6" w:rsidRDefault="009E2DB6">
            <w:pPr>
              <w:pStyle w:val="3"/>
              <w:framePr w:hSpace="0" w:wrap="auto" w:vAnchor="margin" w:hAnchor="text" w:yAlign="inline"/>
              <w:spacing w:line="400" w:lineRule="exact"/>
              <w:rPr>
                <w:sz w:val="36"/>
              </w:rPr>
            </w:pPr>
            <w:proofErr w:type="gramStart"/>
            <w:r>
              <w:rPr>
                <w:sz w:val="36"/>
              </w:rPr>
              <w:t>П</w:t>
            </w:r>
            <w:proofErr w:type="gramEnd"/>
            <w:r>
              <w:rPr>
                <w:sz w:val="36"/>
              </w:rPr>
              <w:t xml:space="preserve"> О С Т А Н О В Л Е Н И Е</w:t>
            </w:r>
          </w:p>
          <w:p w:rsidR="009E2DB6" w:rsidRDefault="009E2DB6">
            <w:pPr>
              <w:spacing w:line="400" w:lineRule="exact"/>
              <w:jc w:val="center"/>
              <w:rPr>
                <w:sz w:val="30"/>
              </w:rPr>
            </w:pPr>
          </w:p>
        </w:tc>
      </w:tr>
      <w:tr w:rsidR="009E2DB6" w:rsidTr="00632FB2">
        <w:trPr>
          <w:cantSplit/>
          <w:trHeight w:hRule="exact" w:val="376"/>
        </w:trPr>
        <w:tc>
          <w:tcPr>
            <w:tcW w:w="4868" w:type="dxa"/>
            <w:vAlign w:val="center"/>
          </w:tcPr>
          <w:p w:rsidR="009E2DB6" w:rsidRDefault="009E2DB6" w:rsidP="0089203B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от </w:t>
            </w:r>
            <w:r w:rsidR="004230A5">
              <w:rPr>
                <w:b w:val="0"/>
                <w:bCs/>
                <w:sz w:val="24"/>
              </w:rPr>
              <w:t xml:space="preserve"> </w:t>
            </w:r>
            <w:r w:rsidR="00A419CB">
              <w:rPr>
                <w:b w:val="0"/>
                <w:bCs/>
                <w:sz w:val="24"/>
              </w:rPr>
              <w:t>29.12.2025</w:t>
            </w:r>
          </w:p>
        </w:tc>
        <w:tc>
          <w:tcPr>
            <w:tcW w:w="4984" w:type="dxa"/>
            <w:vAlign w:val="center"/>
          </w:tcPr>
          <w:p w:rsidR="009E2DB6" w:rsidRDefault="009E2DB6" w:rsidP="0089203B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№ </w:t>
            </w:r>
            <w:r w:rsidR="00F31E72">
              <w:rPr>
                <w:b w:val="0"/>
                <w:bCs/>
                <w:sz w:val="24"/>
              </w:rPr>
              <w:t xml:space="preserve"> </w:t>
            </w:r>
            <w:r w:rsidR="00853A66">
              <w:rPr>
                <w:b w:val="0"/>
                <w:bCs/>
                <w:sz w:val="24"/>
              </w:rPr>
              <w:t xml:space="preserve"> </w:t>
            </w:r>
            <w:r w:rsidR="00A419CB">
              <w:rPr>
                <w:b w:val="0"/>
                <w:bCs/>
                <w:sz w:val="24"/>
              </w:rPr>
              <w:t>509</w:t>
            </w:r>
          </w:p>
        </w:tc>
      </w:tr>
    </w:tbl>
    <w:p w:rsidR="00632FB2" w:rsidRDefault="00632FB2" w:rsidP="00632FB2">
      <w:pPr>
        <w:rPr>
          <w:i/>
          <w:sz w:val="24"/>
          <w:szCs w:val="24"/>
        </w:rPr>
      </w:pPr>
    </w:p>
    <w:p w:rsidR="000340A1" w:rsidRDefault="000340A1" w:rsidP="00632FB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 внесении изменений в Приложение </w:t>
      </w:r>
    </w:p>
    <w:p w:rsidR="000340A1" w:rsidRDefault="000340A1" w:rsidP="00632FB2">
      <w:pPr>
        <w:rPr>
          <w:i/>
          <w:sz w:val="24"/>
          <w:szCs w:val="24"/>
        </w:rPr>
      </w:pPr>
      <w:r>
        <w:rPr>
          <w:i/>
          <w:sz w:val="24"/>
          <w:szCs w:val="24"/>
        </w:rPr>
        <w:t>к постановлению от 23.09.2020 № 240</w:t>
      </w:r>
    </w:p>
    <w:p w:rsidR="00632FB2" w:rsidRPr="00632FB2" w:rsidRDefault="000340A1" w:rsidP="00632FB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« </w:t>
      </w:r>
      <w:r w:rsidR="00632FB2" w:rsidRPr="00632FB2">
        <w:rPr>
          <w:i/>
          <w:sz w:val="24"/>
          <w:szCs w:val="24"/>
        </w:rPr>
        <w:t xml:space="preserve">Об утверждении </w:t>
      </w:r>
      <w:proofErr w:type="gramStart"/>
      <w:r w:rsidR="00632FB2" w:rsidRPr="00632FB2">
        <w:rPr>
          <w:i/>
          <w:sz w:val="24"/>
          <w:szCs w:val="24"/>
        </w:rPr>
        <w:t>муниципальной</w:t>
      </w:r>
      <w:proofErr w:type="gramEnd"/>
      <w:r w:rsidR="00632FB2" w:rsidRPr="00632FB2">
        <w:rPr>
          <w:i/>
          <w:sz w:val="24"/>
          <w:szCs w:val="24"/>
        </w:rPr>
        <w:t xml:space="preserve"> </w:t>
      </w:r>
    </w:p>
    <w:p w:rsidR="00632FB2" w:rsidRPr="00632FB2" w:rsidRDefault="00632FB2" w:rsidP="00632FB2">
      <w:pPr>
        <w:rPr>
          <w:i/>
          <w:sz w:val="24"/>
          <w:szCs w:val="24"/>
        </w:rPr>
      </w:pPr>
      <w:r w:rsidRPr="00632FB2">
        <w:rPr>
          <w:i/>
          <w:sz w:val="24"/>
          <w:szCs w:val="24"/>
        </w:rPr>
        <w:t xml:space="preserve">программы «Энергосбережение и повышение </w:t>
      </w:r>
    </w:p>
    <w:p w:rsidR="00632FB2" w:rsidRDefault="00632FB2" w:rsidP="00632FB2">
      <w:pPr>
        <w:rPr>
          <w:i/>
          <w:sz w:val="24"/>
          <w:szCs w:val="24"/>
        </w:rPr>
      </w:pPr>
      <w:r w:rsidRPr="00632FB2">
        <w:rPr>
          <w:i/>
          <w:sz w:val="24"/>
          <w:szCs w:val="24"/>
        </w:rPr>
        <w:t xml:space="preserve">энергетической эффективности </w:t>
      </w:r>
    </w:p>
    <w:p w:rsidR="00632FB2" w:rsidRDefault="00632FB2" w:rsidP="00632FB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муниципального образования  </w:t>
      </w:r>
    </w:p>
    <w:p w:rsidR="00632FB2" w:rsidRPr="00632FB2" w:rsidRDefault="00632FB2" w:rsidP="00632FB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поселок </w:t>
      </w:r>
      <w:proofErr w:type="spellStart"/>
      <w:r>
        <w:rPr>
          <w:i/>
          <w:sz w:val="24"/>
          <w:szCs w:val="24"/>
        </w:rPr>
        <w:t>Балакирево</w:t>
      </w:r>
      <w:proofErr w:type="spellEnd"/>
      <w:r w:rsidRPr="00632FB2">
        <w:rPr>
          <w:i/>
          <w:sz w:val="24"/>
          <w:szCs w:val="24"/>
        </w:rPr>
        <w:t xml:space="preserve">» </w:t>
      </w:r>
    </w:p>
    <w:p w:rsidR="009E2DB6" w:rsidRDefault="009E2DB6" w:rsidP="009E2DB6">
      <w:pPr>
        <w:pStyle w:val="ConsPlusNormal"/>
        <w:widowControl/>
        <w:ind w:firstLine="0"/>
      </w:pPr>
    </w:p>
    <w:p w:rsidR="0089203B" w:rsidRDefault="0089203B" w:rsidP="0089203B">
      <w:pPr>
        <w:jc w:val="both"/>
        <w:rPr>
          <w:lang w:eastAsia="zh-CN"/>
        </w:rPr>
      </w:pPr>
      <w:r>
        <w:rPr>
          <w:lang w:eastAsia="zh-CN"/>
        </w:rPr>
        <w:t xml:space="preserve">     </w:t>
      </w:r>
      <w:proofErr w:type="gramStart"/>
      <w:r w:rsidRPr="00E20472">
        <w:rPr>
          <w:lang w:eastAsia="zh-CN"/>
        </w:rPr>
        <w:t>На основании Закона Владимирской области от 25.04.2025 №31-ОЗ «О преобразовании всех поселений, входящих в состав муниципального образования Александровский муниципальный район Владимирской области, путём их объединения во вновь образованное муниципальное образование и наделении его статусом муниципального округа, признании утратившими силу отдельных законов Владимирской области и статьи 1 Закона Владимирской области «О наделении округа Александров и вновь образованных муниципальных образований, входящих в</w:t>
      </w:r>
      <w:proofErr w:type="gramEnd"/>
      <w:r w:rsidRPr="00E20472">
        <w:rPr>
          <w:lang w:eastAsia="zh-CN"/>
        </w:rPr>
        <w:t xml:space="preserve"> его состав, соответствующим статусом муниципальных образований и </w:t>
      </w:r>
      <w:proofErr w:type="gramStart"/>
      <w:r w:rsidRPr="00E20472">
        <w:rPr>
          <w:lang w:eastAsia="zh-CN"/>
        </w:rPr>
        <w:t>установлении</w:t>
      </w:r>
      <w:proofErr w:type="gramEnd"/>
      <w:r w:rsidRPr="00E20472">
        <w:rPr>
          <w:lang w:eastAsia="zh-CN"/>
        </w:rPr>
        <w:t xml:space="preserve"> их границ» и Закон Владимирской области «О мировых судья</w:t>
      </w:r>
      <w:r>
        <w:rPr>
          <w:lang w:eastAsia="zh-CN"/>
        </w:rPr>
        <w:t>х</w:t>
      </w:r>
      <w:r w:rsidRPr="00E20472">
        <w:rPr>
          <w:lang w:eastAsia="zh-CN"/>
        </w:rPr>
        <w:t xml:space="preserve"> во Владимирской области»</w:t>
      </w:r>
    </w:p>
    <w:p w:rsidR="00C03547" w:rsidRDefault="00C03547" w:rsidP="009E2DB6">
      <w:pPr>
        <w:tabs>
          <w:tab w:val="left" w:pos="8364"/>
        </w:tabs>
        <w:jc w:val="center"/>
        <w:rPr>
          <w:b/>
          <w:bCs/>
        </w:rPr>
      </w:pPr>
    </w:p>
    <w:p w:rsidR="009E2DB6" w:rsidRDefault="009E2DB6" w:rsidP="009E2DB6">
      <w:pPr>
        <w:tabs>
          <w:tab w:val="left" w:pos="8364"/>
        </w:tabs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Ю:</w:t>
      </w:r>
    </w:p>
    <w:p w:rsidR="00632FB2" w:rsidRDefault="00632FB2" w:rsidP="009778B0">
      <w:pPr>
        <w:widowControl w:val="0"/>
        <w:autoSpaceDE w:val="0"/>
        <w:autoSpaceDN w:val="0"/>
        <w:adjustRightInd w:val="0"/>
        <w:jc w:val="both"/>
      </w:pPr>
      <w:r>
        <w:t xml:space="preserve">1. </w:t>
      </w:r>
      <w:r w:rsidR="0089203B" w:rsidRPr="00E20472">
        <w:t xml:space="preserve">Считать окончанием срока действия муниципальной программы </w:t>
      </w:r>
      <w:r w:rsidRPr="0073174E">
        <w:rPr>
          <w:bCs/>
          <w:color w:val="000000"/>
        </w:rPr>
        <w:t xml:space="preserve">«Энергосбережение </w:t>
      </w:r>
      <w:r w:rsidRPr="0073174E">
        <w:rPr>
          <w:rFonts w:eastAsia="Arial"/>
          <w:bCs/>
          <w:color w:val="000000"/>
        </w:rPr>
        <w:t xml:space="preserve">и повышение энергетической эффективности </w:t>
      </w:r>
      <w:r>
        <w:rPr>
          <w:rFonts w:eastAsia="Arial"/>
          <w:bCs/>
          <w:color w:val="000000"/>
        </w:rPr>
        <w:t xml:space="preserve">муниципального образования  поселок </w:t>
      </w:r>
      <w:proofErr w:type="spellStart"/>
      <w:r>
        <w:rPr>
          <w:rFonts w:eastAsia="Arial"/>
          <w:bCs/>
          <w:color w:val="000000"/>
        </w:rPr>
        <w:t>Балакирево</w:t>
      </w:r>
      <w:proofErr w:type="spellEnd"/>
      <w:r w:rsidRPr="0073174E">
        <w:rPr>
          <w:bCs/>
          <w:color w:val="000000"/>
        </w:rPr>
        <w:t>»</w:t>
      </w:r>
      <w:r w:rsidRPr="0073174E">
        <w:t xml:space="preserve"> </w:t>
      </w:r>
      <w:r w:rsidR="0089203B">
        <w:t>31.12.2025.</w:t>
      </w:r>
    </w:p>
    <w:p w:rsidR="009778B0" w:rsidRDefault="0089203B" w:rsidP="009778B0">
      <w:pPr>
        <w:jc w:val="both"/>
      </w:pPr>
      <w:r>
        <w:t xml:space="preserve">2. Приложение к постановлению администрации поселка </w:t>
      </w:r>
      <w:proofErr w:type="spellStart"/>
      <w:r>
        <w:t>Балакирево</w:t>
      </w:r>
      <w:proofErr w:type="spellEnd"/>
      <w:r>
        <w:t xml:space="preserve"> от </w:t>
      </w:r>
      <w:r w:rsidR="00C03547">
        <w:t>23.09.2020</w:t>
      </w:r>
      <w:r>
        <w:t xml:space="preserve"> № </w:t>
      </w:r>
      <w:r w:rsidR="00C03547">
        <w:t>240</w:t>
      </w:r>
      <w:r>
        <w:t xml:space="preserve"> «Об утверждении </w:t>
      </w:r>
      <w:r w:rsidRPr="006D6745">
        <w:t>муниципальн</w:t>
      </w:r>
      <w:r>
        <w:t xml:space="preserve">ой </w:t>
      </w:r>
      <w:hyperlink w:anchor="P72" w:history="1">
        <w:proofErr w:type="gramStart"/>
        <w:r w:rsidRPr="006D6745">
          <w:t>п</w:t>
        </w:r>
        <w:proofErr w:type="gramEnd"/>
      </w:hyperlink>
      <w:r w:rsidRPr="006D6745">
        <w:t>рограмм</w:t>
      </w:r>
      <w:r>
        <w:t>ы</w:t>
      </w:r>
      <w:r w:rsidRPr="006D6745">
        <w:t xml:space="preserve"> </w:t>
      </w:r>
      <w:r w:rsidR="00C03547" w:rsidRPr="0073174E">
        <w:rPr>
          <w:bCs/>
          <w:color w:val="000000"/>
        </w:rPr>
        <w:t xml:space="preserve">«Энергосбережение </w:t>
      </w:r>
      <w:r w:rsidR="00C03547" w:rsidRPr="0073174E">
        <w:rPr>
          <w:rFonts w:eastAsia="Arial"/>
          <w:bCs/>
          <w:color w:val="000000"/>
        </w:rPr>
        <w:t xml:space="preserve">и повышение энергетической эффективности </w:t>
      </w:r>
      <w:r w:rsidR="00C03547">
        <w:rPr>
          <w:rFonts w:eastAsia="Arial"/>
          <w:bCs/>
          <w:color w:val="000000"/>
        </w:rPr>
        <w:t xml:space="preserve">муниципального образования  поселок </w:t>
      </w:r>
      <w:proofErr w:type="spellStart"/>
      <w:r w:rsidR="00C03547">
        <w:rPr>
          <w:rFonts w:eastAsia="Arial"/>
          <w:bCs/>
          <w:color w:val="000000"/>
        </w:rPr>
        <w:t>Балакирево</w:t>
      </w:r>
      <w:proofErr w:type="spellEnd"/>
      <w:r w:rsidR="00C03547" w:rsidRPr="0073174E">
        <w:rPr>
          <w:bCs/>
          <w:color w:val="000000"/>
        </w:rPr>
        <w:t>»</w:t>
      </w:r>
      <w:r w:rsidR="00C03547" w:rsidRPr="0073174E">
        <w:t xml:space="preserve"> </w:t>
      </w:r>
      <w:r>
        <w:t>изложить в новой редакции</w:t>
      </w:r>
      <w:r w:rsidR="009778B0">
        <w:t>.</w:t>
      </w:r>
    </w:p>
    <w:p w:rsidR="0089203B" w:rsidRPr="006D6745" w:rsidRDefault="0089203B" w:rsidP="009778B0">
      <w:pPr>
        <w:jc w:val="both"/>
        <w:rPr>
          <w:bCs/>
        </w:rPr>
      </w:pPr>
      <w:r>
        <w:t xml:space="preserve"> 3</w:t>
      </w:r>
      <w:r w:rsidRPr="006D6745">
        <w:t xml:space="preserve">.  </w:t>
      </w:r>
      <w:proofErr w:type="gramStart"/>
      <w:r w:rsidRPr="006D6745">
        <w:t>Контроль за</w:t>
      </w:r>
      <w:proofErr w:type="gramEnd"/>
      <w:r w:rsidRPr="006D6745">
        <w:t xml:space="preserve"> исполнением настоящего постановления  возложить на директора МКУ «Дирекция жизнеобеспечения населения».</w:t>
      </w:r>
    </w:p>
    <w:p w:rsidR="0089203B" w:rsidRPr="006D6745" w:rsidRDefault="0089203B" w:rsidP="0089203B">
      <w:pPr>
        <w:widowControl w:val="0"/>
        <w:autoSpaceDE w:val="0"/>
        <w:autoSpaceDN w:val="0"/>
        <w:adjustRightInd w:val="0"/>
        <w:spacing w:line="0" w:lineRule="atLeast"/>
        <w:jc w:val="both"/>
      </w:pPr>
      <w:r>
        <w:t>4</w:t>
      </w:r>
      <w:r w:rsidRPr="006D6745">
        <w:t xml:space="preserve">. Опубликовать настоящее постановление в СМИ без приложения, с приложением разместить на официальном сайте администрации посёлка </w:t>
      </w:r>
      <w:proofErr w:type="spellStart"/>
      <w:r w:rsidRPr="006D6745">
        <w:t>балакирево.рф</w:t>
      </w:r>
      <w:proofErr w:type="spellEnd"/>
      <w:r w:rsidRPr="006D6745">
        <w:t>.</w:t>
      </w:r>
    </w:p>
    <w:p w:rsidR="0089203B" w:rsidRPr="006D6745" w:rsidRDefault="0089203B" w:rsidP="0089203B">
      <w:pPr>
        <w:pStyle w:val="a6"/>
        <w:spacing w:after="0" w:line="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D674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D6745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03547" w:rsidRDefault="00C03547" w:rsidP="009E2DB6"/>
    <w:p w:rsidR="00E44BEA" w:rsidRDefault="00016AAF" w:rsidP="009E2DB6">
      <w:r>
        <w:t xml:space="preserve">И.о. </w:t>
      </w:r>
      <w:r w:rsidR="00966589">
        <w:t>Г</w:t>
      </w:r>
      <w:r w:rsidR="009E2DB6">
        <w:t>лав</w:t>
      </w:r>
      <w:r>
        <w:t>ы</w:t>
      </w:r>
      <w:r w:rsidR="009E2DB6">
        <w:t xml:space="preserve"> администрации                              </w:t>
      </w:r>
      <w:r w:rsidR="000C6452">
        <w:t xml:space="preserve">            </w:t>
      </w:r>
      <w:r w:rsidR="009E2DB6">
        <w:t xml:space="preserve">            </w:t>
      </w:r>
      <w:r>
        <w:t xml:space="preserve">           О.В. Неронова</w:t>
      </w:r>
    </w:p>
    <w:p w:rsidR="004E740D" w:rsidRDefault="004E740D" w:rsidP="009E2DB6"/>
    <w:p w:rsidR="004E740D" w:rsidRPr="000C6452" w:rsidRDefault="004E740D" w:rsidP="000C6452">
      <w:pPr>
        <w:pStyle w:val="31"/>
        <w:spacing w:after="0"/>
        <w:ind w:left="4248" w:firstLine="0"/>
        <w:jc w:val="right"/>
        <w:rPr>
          <w:sz w:val="24"/>
          <w:szCs w:val="24"/>
        </w:rPr>
      </w:pPr>
      <w:bookmarkStart w:id="0" w:name="_Toc7430734"/>
      <w:bookmarkStart w:id="1" w:name="_Toc7446054"/>
      <w:bookmarkStart w:id="2" w:name="_Toc39221967"/>
      <w:bookmarkStart w:id="3" w:name="_Toc40092292"/>
      <w:bookmarkStart w:id="4" w:name="_Toc40165204"/>
      <w:r w:rsidRPr="000C6452">
        <w:rPr>
          <w:sz w:val="24"/>
          <w:szCs w:val="24"/>
        </w:rPr>
        <w:lastRenderedPageBreak/>
        <w:t>ПРИЛОЖЕНИЕ</w:t>
      </w:r>
    </w:p>
    <w:p w:rsidR="004E740D" w:rsidRPr="000C6452" w:rsidRDefault="004E740D" w:rsidP="000C6452">
      <w:pPr>
        <w:pStyle w:val="31"/>
        <w:spacing w:after="0"/>
        <w:ind w:left="4248" w:firstLine="0"/>
        <w:jc w:val="right"/>
        <w:rPr>
          <w:sz w:val="24"/>
          <w:szCs w:val="24"/>
        </w:rPr>
      </w:pPr>
      <w:r w:rsidRPr="000C6452">
        <w:rPr>
          <w:sz w:val="24"/>
          <w:szCs w:val="24"/>
        </w:rPr>
        <w:t>к постановлению</w:t>
      </w:r>
    </w:p>
    <w:p w:rsidR="004E740D" w:rsidRPr="000C6452" w:rsidRDefault="002F0386" w:rsidP="000C6452">
      <w:pPr>
        <w:pStyle w:val="31"/>
        <w:spacing w:after="0"/>
        <w:ind w:left="4248" w:firstLine="0"/>
        <w:jc w:val="right"/>
        <w:rPr>
          <w:sz w:val="24"/>
          <w:szCs w:val="24"/>
        </w:rPr>
      </w:pPr>
      <w:r>
        <w:rPr>
          <w:sz w:val="24"/>
          <w:szCs w:val="24"/>
        </w:rPr>
        <w:t>а</w:t>
      </w:r>
      <w:r w:rsidR="004E740D" w:rsidRPr="000C6452">
        <w:rPr>
          <w:sz w:val="24"/>
          <w:szCs w:val="24"/>
        </w:rPr>
        <w:t xml:space="preserve">дминистрации поселка </w:t>
      </w:r>
      <w:proofErr w:type="spellStart"/>
      <w:r w:rsidR="004E740D" w:rsidRPr="000C6452">
        <w:rPr>
          <w:sz w:val="24"/>
          <w:szCs w:val="24"/>
        </w:rPr>
        <w:t>Балакирево</w:t>
      </w:r>
      <w:proofErr w:type="spellEnd"/>
    </w:p>
    <w:p w:rsidR="00383240" w:rsidRPr="000C6452" w:rsidRDefault="00383240" w:rsidP="00383240">
      <w:pPr>
        <w:pStyle w:val="31"/>
        <w:spacing w:after="0"/>
        <w:ind w:left="4248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5C1237">
        <w:rPr>
          <w:sz w:val="24"/>
          <w:szCs w:val="24"/>
        </w:rPr>
        <w:t xml:space="preserve">        </w:t>
      </w:r>
      <w:r w:rsidR="004E740D" w:rsidRPr="000C6452">
        <w:rPr>
          <w:sz w:val="24"/>
          <w:szCs w:val="24"/>
        </w:rPr>
        <w:t xml:space="preserve"> </w:t>
      </w:r>
      <w:r w:rsidR="00853A66">
        <w:rPr>
          <w:sz w:val="24"/>
          <w:szCs w:val="24"/>
        </w:rPr>
        <w:t xml:space="preserve">          </w:t>
      </w:r>
      <w:r w:rsidR="003E268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от </w:t>
      </w:r>
      <w:r w:rsidR="00794FFB">
        <w:rPr>
          <w:sz w:val="24"/>
          <w:szCs w:val="24"/>
        </w:rPr>
        <w:t xml:space="preserve">  </w:t>
      </w:r>
      <w:r w:rsidR="00A419CB">
        <w:rPr>
          <w:sz w:val="24"/>
          <w:szCs w:val="24"/>
        </w:rPr>
        <w:t>29.12.2025</w:t>
      </w:r>
      <w:r w:rsidR="00794FFB">
        <w:rPr>
          <w:sz w:val="24"/>
          <w:szCs w:val="24"/>
        </w:rPr>
        <w:t xml:space="preserve">  №</w:t>
      </w:r>
      <w:r w:rsidR="00853A66">
        <w:rPr>
          <w:sz w:val="24"/>
          <w:szCs w:val="24"/>
        </w:rPr>
        <w:t xml:space="preserve">     </w:t>
      </w:r>
      <w:r w:rsidR="00A419CB">
        <w:rPr>
          <w:sz w:val="24"/>
          <w:szCs w:val="24"/>
        </w:rPr>
        <w:t>509</w:t>
      </w:r>
      <w:r w:rsidR="00853A66">
        <w:rPr>
          <w:sz w:val="24"/>
          <w:szCs w:val="24"/>
        </w:rPr>
        <w:t xml:space="preserve">              </w:t>
      </w:r>
      <w:r w:rsidR="005C1237">
        <w:rPr>
          <w:sz w:val="24"/>
          <w:szCs w:val="24"/>
        </w:rPr>
        <w:t xml:space="preserve"> </w:t>
      </w:r>
    </w:p>
    <w:p w:rsidR="004E740D" w:rsidRPr="000C6452" w:rsidRDefault="004E740D" w:rsidP="00383240">
      <w:pPr>
        <w:pStyle w:val="31"/>
        <w:spacing w:after="0"/>
        <w:ind w:left="4248" w:firstLine="0"/>
        <w:jc w:val="center"/>
        <w:rPr>
          <w:sz w:val="24"/>
          <w:szCs w:val="24"/>
        </w:rPr>
      </w:pPr>
    </w:p>
    <w:p w:rsidR="004E740D" w:rsidRPr="000C6452" w:rsidRDefault="004E740D" w:rsidP="000C6452">
      <w:pPr>
        <w:pStyle w:val="31"/>
        <w:jc w:val="right"/>
        <w:rPr>
          <w:sz w:val="24"/>
          <w:szCs w:val="24"/>
        </w:rPr>
      </w:pPr>
    </w:p>
    <w:p w:rsidR="004E740D" w:rsidRPr="00DE1334" w:rsidRDefault="004E740D" w:rsidP="004E740D">
      <w:pPr>
        <w:pStyle w:val="31"/>
      </w:pPr>
    </w:p>
    <w:p w:rsidR="004E740D" w:rsidRDefault="004E740D" w:rsidP="004E740D">
      <w:pPr>
        <w:pStyle w:val="31"/>
      </w:pPr>
      <w:bookmarkStart w:id="5" w:name="_GoBack"/>
      <w:bookmarkEnd w:id="5"/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Pr="006538C1" w:rsidRDefault="004E740D" w:rsidP="004E740D">
      <w:pPr>
        <w:pStyle w:val="31"/>
        <w:ind w:firstLine="0"/>
        <w:jc w:val="center"/>
        <w:rPr>
          <w:b/>
          <w:sz w:val="32"/>
          <w:szCs w:val="32"/>
        </w:rPr>
      </w:pPr>
      <w:r w:rsidRPr="006538C1">
        <w:rPr>
          <w:b/>
          <w:sz w:val="32"/>
          <w:szCs w:val="32"/>
        </w:rPr>
        <w:t>МУНИЦИПАЛЬНАЯ ПРОГРАММА В ОБЛАСТИ ЭНЕРГОСБЕРЕЖЕНИЯ И ПОВЫШЕНИЯ ЭНЕРГЕТИЧЕСКОЙ ЭФФЕКТИВНОСТИ</w:t>
      </w: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  <w:spacing w:after="0"/>
        <w:ind w:firstLine="0"/>
        <w:jc w:val="center"/>
      </w:pPr>
      <w:r>
        <w:t xml:space="preserve">п. </w:t>
      </w:r>
      <w:proofErr w:type="spellStart"/>
      <w:r>
        <w:t>Балакирево</w:t>
      </w:r>
      <w:proofErr w:type="spellEnd"/>
    </w:p>
    <w:p w:rsidR="00C03547" w:rsidRDefault="00C03547" w:rsidP="004E740D">
      <w:pPr>
        <w:pStyle w:val="11"/>
      </w:pPr>
      <w:bookmarkStart w:id="6" w:name="_Toc48228434"/>
      <w:bookmarkStart w:id="7" w:name="_Toc48294129"/>
    </w:p>
    <w:p w:rsidR="004E740D" w:rsidRDefault="004E740D" w:rsidP="004E740D">
      <w:pPr>
        <w:pStyle w:val="11"/>
        <w:rPr>
          <w:noProof/>
        </w:rPr>
      </w:pPr>
      <w:r>
        <w:t>СОДЕРЖАНИЕ</w:t>
      </w:r>
      <w:bookmarkEnd w:id="0"/>
      <w:bookmarkEnd w:id="1"/>
      <w:bookmarkEnd w:id="2"/>
      <w:bookmarkEnd w:id="3"/>
      <w:bookmarkEnd w:id="4"/>
      <w:bookmarkEnd w:id="6"/>
      <w:bookmarkEnd w:id="7"/>
      <w:r w:rsidR="00FE33EB" w:rsidRPr="00FE33EB">
        <w:rPr>
          <w:sz w:val="28"/>
          <w:szCs w:val="28"/>
        </w:rPr>
        <w:fldChar w:fldCharType="begin"/>
      </w:r>
      <w:r w:rsidRPr="00946EA3">
        <w:rPr>
          <w:sz w:val="28"/>
          <w:szCs w:val="28"/>
        </w:rPr>
        <w:instrText xml:space="preserve"> TOC \o "1-3" \h \z \u </w:instrText>
      </w:r>
      <w:r w:rsidR="00FE33EB" w:rsidRPr="00FE33EB">
        <w:rPr>
          <w:sz w:val="28"/>
          <w:szCs w:val="28"/>
        </w:rPr>
        <w:fldChar w:fldCharType="separate"/>
      </w:r>
    </w:p>
    <w:p w:rsidR="004E740D" w:rsidRPr="00050BFD" w:rsidRDefault="00FE33EB" w:rsidP="004E740D">
      <w:pPr>
        <w:pStyle w:val="13"/>
        <w:tabs>
          <w:tab w:val="right" w:leader="dot" w:pos="9627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294130" w:history="1">
        <w:r w:rsidR="004E740D" w:rsidRPr="00050BFD">
          <w:rPr>
            <w:rStyle w:val="a5"/>
            <w:rFonts w:ascii="Times New Roman" w:hAnsi="Times New Roman"/>
            <w:noProof/>
            <w:sz w:val="28"/>
            <w:szCs w:val="28"/>
          </w:rPr>
          <w:t>1 ПАСПОРТ ПРОГРАММЫ</w:t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_Toc48294130 \h </w:instrTex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419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740D" w:rsidRPr="00050BFD" w:rsidRDefault="00FE33EB" w:rsidP="004E740D">
      <w:pPr>
        <w:pStyle w:val="13"/>
        <w:tabs>
          <w:tab w:val="right" w:leader="dot" w:pos="9627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294131" w:history="1">
        <w:r w:rsidR="004E740D" w:rsidRPr="00050BFD">
          <w:rPr>
            <w:rStyle w:val="a5"/>
            <w:rFonts w:ascii="Times New Roman" w:hAnsi="Times New Roman"/>
            <w:noProof/>
            <w:sz w:val="28"/>
            <w:szCs w:val="28"/>
          </w:rPr>
          <w:t>2 ИНДИКАТОРЫ ДЛЯ РАСЧЕТА ЦЕЛЕВЫХ ПОКАЗАТЕЛЕЙ ПРГРАММЫ</w:t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_Toc48294131 \h </w:instrTex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419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740D" w:rsidRPr="00050BFD" w:rsidRDefault="00FE33EB" w:rsidP="004E740D">
      <w:pPr>
        <w:pStyle w:val="13"/>
        <w:tabs>
          <w:tab w:val="right" w:leader="dot" w:pos="9627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294132" w:history="1">
        <w:r w:rsidR="004E740D" w:rsidRPr="00050BFD">
          <w:rPr>
            <w:rStyle w:val="a5"/>
            <w:rFonts w:ascii="Times New Roman" w:hAnsi="Times New Roman"/>
            <w:noProof/>
            <w:sz w:val="28"/>
            <w:szCs w:val="28"/>
          </w:rPr>
          <w:t>3 ЦЕЛЕВЫЕ ПОКАЗАТЕЛИ ПРОГРАММЫ</w:t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_Toc48294132 \h </w:instrTex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419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740D" w:rsidRPr="00050BFD" w:rsidRDefault="00FE33EB" w:rsidP="004E740D">
      <w:pPr>
        <w:pStyle w:val="13"/>
        <w:tabs>
          <w:tab w:val="right" w:leader="dot" w:pos="9627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294133" w:history="1">
        <w:r w:rsidR="004E740D" w:rsidRPr="00050BFD">
          <w:rPr>
            <w:rStyle w:val="a5"/>
            <w:rFonts w:ascii="Times New Roman" w:hAnsi="Times New Roman"/>
            <w:noProof/>
            <w:sz w:val="28"/>
            <w:szCs w:val="28"/>
          </w:rPr>
          <w:t>4 МЕРОПРИЯТИЯ ПО ЭНЕРГОСБЕРЕЖЕНИЮ И ПОВЫШЕНИЮ ЭНЕРГЕТИЧЕСКОЙ ЭФФЕКТИВНОСТИ</w:t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_Toc48294133 \h </w:instrTex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419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740D" w:rsidRPr="00050BFD" w:rsidRDefault="00FE33EB" w:rsidP="004E740D">
      <w:pPr>
        <w:pStyle w:val="13"/>
        <w:tabs>
          <w:tab w:val="right" w:leader="dot" w:pos="9627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294134" w:history="1">
        <w:r w:rsidR="004E740D" w:rsidRPr="00050BFD">
          <w:rPr>
            <w:rStyle w:val="a5"/>
            <w:rFonts w:ascii="Times New Roman" w:hAnsi="Times New Roman"/>
            <w:noProof/>
            <w:sz w:val="28"/>
            <w:szCs w:val="28"/>
          </w:rPr>
          <w:t>5 СУЩЕСТВУЮЩЕЕ ПОЛОЖЕНИЕ В КОММУНАЛЬНОМ СЕКТОРЕ П. БАЛАКИРЕВО</w:t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_Toc48294134 \h </w:instrTex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419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740D" w:rsidRPr="00050BFD" w:rsidRDefault="00FE33EB" w:rsidP="004E740D">
      <w:pPr>
        <w:pStyle w:val="23"/>
        <w:tabs>
          <w:tab w:val="right" w:leader="dot" w:pos="9627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294135" w:history="1">
        <w:r w:rsidR="004E740D" w:rsidRPr="00050BFD">
          <w:rPr>
            <w:rStyle w:val="a5"/>
            <w:rFonts w:ascii="Times New Roman" w:hAnsi="Times New Roman"/>
            <w:noProof/>
            <w:sz w:val="28"/>
            <w:szCs w:val="28"/>
          </w:rPr>
          <w:t>5.1 Характеристика системы централизованного теплоснабжения и горячего водоснабжения</w:t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_Toc48294135 \h </w:instrTex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419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740D" w:rsidRPr="00050BFD" w:rsidRDefault="00FE33EB" w:rsidP="004E740D">
      <w:pPr>
        <w:pStyle w:val="23"/>
        <w:tabs>
          <w:tab w:val="right" w:leader="dot" w:pos="9627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294136" w:history="1">
        <w:r w:rsidR="004E740D" w:rsidRPr="00050BFD">
          <w:rPr>
            <w:rStyle w:val="a5"/>
            <w:rFonts w:ascii="Times New Roman" w:hAnsi="Times New Roman"/>
            <w:noProof/>
            <w:sz w:val="28"/>
            <w:szCs w:val="28"/>
          </w:rPr>
          <w:t>5.2 Характеристика системы холодного водоснабжения</w:t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_Toc48294136 \h </w:instrTex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419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740D" w:rsidRPr="00050BFD" w:rsidRDefault="00FE33EB" w:rsidP="004E740D">
      <w:pPr>
        <w:pStyle w:val="23"/>
        <w:tabs>
          <w:tab w:val="right" w:leader="dot" w:pos="9627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294137" w:history="1">
        <w:r w:rsidR="004E740D" w:rsidRPr="00050BFD">
          <w:rPr>
            <w:rStyle w:val="a5"/>
            <w:rFonts w:ascii="Times New Roman" w:hAnsi="Times New Roman"/>
            <w:noProof/>
            <w:sz w:val="28"/>
            <w:szCs w:val="28"/>
          </w:rPr>
          <w:t>5.3 Характеристика системы централизованного водоотведения</w:t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_Toc48294137 \h </w:instrTex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419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740D" w:rsidRPr="00050BFD" w:rsidRDefault="00FE33EB" w:rsidP="004E740D">
      <w:pPr>
        <w:pStyle w:val="23"/>
        <w:tabs>
          <w:tab w:val="right" w:leader="dot" w:pos="9627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294138" w:history="1">
        <w:r w:rsidR="004E740D" w:rsidRPr="00050BFD">
          <w:rPr>
            <w:rStyle w:val="a5"/>
            <w:rFonts w:ascii="Times New Roman" w:hAnsi="Times New Roman"/>
            <w:noProof/>
            <w:sz w:val="28"/>
            <w:szCs w:val="28"/>
          </w:rPr>
          <w:t>5.4 Характеристика системы электроснабжения</w:t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_Toc48294138 \h </w:instrTex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419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740D" w:rsidRPr="00050BFD" w:rsidRDefault="00FE33EB" w:rsidP="004E740D">
      <w:pPr>
        <w:pStyle w:val="23"/>
        <w:tabs>
          <w:tab w:val="right" w:leader="dot" w:pos="9627"/>
        </w:tabs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48294139" w:history="1">
        <w:r w:rsidR="004E740D" w:rsidRPr="00050BFD">
          <w:rPr>
            <w:rStyle w:val="a5"/>
            <w:rFonts w:ascii="Times New Roman" w:hAnsi="Times New Roman"/>
            <w:noProof/>
            <w:sz w:val="28"/>
            <w:szCs w:val="28"/>
          </w:rPr>
          <w:t>5.5 Анализ текущего состояния систем коммунального хозяйства</w:t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4E740D" w:rsidRPr="00050BFD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_Toc48294139 \h </w:instrTex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A419CB">
          <w:rPr>
            <w:rFonts w:ascii="Times New Roman" w:hAnsi="Times New Roman"/>
            <w:noProof/>
            <w:webHidden/>
            <w:sz w:val="28"/>
            <w:szCs w:val="28"/>
          </w:rPr>
          <w:t>2</w:t>
        </w:r>
        <w:r w:rsidRPr="00050BFD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4E740D" w:rsidRPr="001E0415" w:rsidRDefault="00FE33EB" w:rsidP="004E740D">
      <w:pPr>
        <w:pStyle w:val="31"/>
        <w:rPr>
          <w:lang w:val="en-US"/>
        </w:rPr>
      </w:pPr>
      <w:r w:rsidRPr="00946EA3">
        <w:fldChar w:fldCharType="end"/>
      </w:r>
    </w:p>
    <w:p w:rsidR="004E740D" w:rsidRDefault="004E740D" w:rsidP="00A15CFA">
      <w:pPr>
        <w:numPr>
          <w:ilvl w:val="0"/>
          <w:numId w:val="5"/>
        </w:numPr>
        <w:jc w:val="center"/>
        <w:rPr>
          <w:b/>
        </w:rPr>
      </w:pPr>
      <w:r>
        <w:br w:type="page"/>
      </w:r>
      <w:bookmarkStart w:id="8" w:name="_Toc48294130"/>
      <w:r w:rsidRPr="00A5144C">
        <w:rPr>
          <w:b/>
        </w:rPr>
        <w:lastRenderedPageBreak/>
        <w:t>ПАСПОРТ ПРОГРАММЫ</w:t>
      </w:r>
      <w:bookmarkEnd w:id="8"/>
    </w:p>
    <w:p w:rsidR="00A5144C" w:rsidRPr="00A5144C" w:rsidRDefault="00A5144C" w:rsidP="00A5144C">
      <w:pPr>
        <w:ind w:left="720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7"/>
        <w:gridCol w:w="34"/>
        <w:gridCol w:w="1702"/>
        <w:gridCol w:w="1742"/>
        <w:gridCol w:w="1742"/>
        <w:gridCol w:w="1927"/>
        <w:gridCol w:w="7"/>
      </w:tblGrid>
      <w:tr w:rsidR="004E740D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64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Муниципальная программа в области энергосбережения и повышения энергетической эффективности муниципального образования поселок </w:t>
            </w:r>
            <w:proofErr w:type="spellStart"/>
            <w:r w:rsidRPr="00A5144C">
              <w:rPr>
                <w:sz w:val="24"/>
                <w:szCs w:val="24"/>
              </w:rPr>
              <w:t>Балакирево</w:t>
            </w:r>
            <w:proofErr w:type="spellEnd"/>
            <w:r w:rsidRPr="00A5144C">
              <w:rPr>
                <w:sz w:val="24"/>
                <w:szCs w:val="24"/>
              </w:rPr>
              <w:t xml:space="preserve"> на 2020-</w:t>
            </w:r>
            <w:r w:rsidR="00E53545">
              <w:rPr>
                <w:sz w:val="24"/>
                <w:szCs w:val="24"/>
              </w:rPr>
              <w:t>31.12.2025</w:t>
            </w:r>
            <w:r w:rsidRPr="00A5144C">
              <w:rPr>
                <w:sz w:val="24"/>
                <w:szCs w:val="24"/>
              </w:rPr>
              <w:t xml:space="preserve"> гг.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(далее Программа)</w:t>
            </w:r>
          </w:p>
        </w:tc>
      </w:tr>
      <w:tr w:rsidR="004E740D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364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1. Федеральный закон от 23 ноября 2009 г. № 261-ФЗ                 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2. Постановление Правительства РФ от 31 декабря 2009 г. № 1225 «О требованиях к региональным и муниципальным программам в области энергосбережения и повышения энергетической эффективности»</w:t>
            </w:r>
          </w:p>
        </w:tc>
      </w:tr>
      <w:tr w:rsidR="004E740D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Полное наименование исполнителей и (или) соисполнителей программы</w:t>
            </w:r>
          </w:p>
        </w:tc>
        <w:tc>
          <w:tcPr>
            <w:tcW w:w="3647" w:type="pct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1. Администрация поселка </w:t>
            </w:r>
            <w:proofErr w:type="spellStart"/>
            <w:r w:rsidRPr="00A5144C">
              <w:rPr>
                <w:sz w:val="24"/>
                <w:szCs w:val="24"/>
              </w:rPr>
              <w:t>Балакирево</w:t>
            </w:r>
            <w:proofErr w:type="spellEnd"/>
            <w:r w:rsidRPr="00A5144C">
              <w:rPr>
                <w:sz w:val="24"/>
                <w:szCs w:val="24"/>
              </w:rPr>
              <w:t xml:space="preserve"> Александровского района Владимирской области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2. Общество с ограниченной ответственностью «</w:t>
            </w:r>
            <w:proofErr w:type="spellStart"/>
            <w:r w:rsidRPr="00A5144C">
              <w:rPr>
                <w:sz w:val="24"/>
                <w:szCs w:val="24"/>
              </w:rPr>
              <w:t>Балакиревские</w:t>
            </w:r>
            <w:proofErr w:type="spellEnd"/>
            <w:r w:rsidRPr="00A5144C">
              <w:rPr>
                <w:sz w:val="24"/>
                <w:szCs w:val="24"/>
              </w:rPr>
              <w:t xml:space="preserve"> тепловые сети»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3. Общество с ограниченной ответственностью «</w:t>
            </w:r>
            <w:proofErr w:type="spellStart"/>
            <w:r w:rsidRPr="00A5144C">
              <w:rPr>
                <w:sz w:val="24"/>
                <w:szCs w:val="24"/>
              </w:rPr>
              <w:t>Балакиревский</w:t>
            </w:r>
            <w:proofErr w:type="spellEnd"/>
            <w:r w:rsidRPr="00A5144C">
              <w:rPr>
                <w:sz w:val="24"/>
                <w:szCs w:val="24"/>
              </w:rPr>
              <w:t xml:space="preserve"> водоканал»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4. Муниципальное казенное учреждение «Дирекция жизнеобеспечения населения» поселка </w:t>
            </w:r>
            <w:proofErr w:type="spellStart"/>
            <w:r w:rsidRPr="00A5144C">
              <w:rPr>
                <w:sz w:val="24"/>
                <w:szCs w:val="24"/>
              </w:rPr>
              <w:t>Балакирево</w:t>
            </w:r>
            <w:proofErr w:type="spellEnd"/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5. Муниципальное бюджетное </w:t>
            </w:r>
            <w:proofErr w:type="spellStart"/>
            <w:r w:rsidRPr="00A5144C">
              <w:rPr>
                <w:sz w:val="24"/>
                <w:szCs w:val="24"/>
              </w:rPr>
              <w:t>культурно-досуговое</w:t>
            </w:r>
            <w:proofErr w:type="spellEnd"/>
            <w:r w:rsidRPr="00A5144C">
              <w:rPr>
                <w:sz w:val="24"/>
                <w:szCs w:val="24"/>
              </w:rPr>
              <w:t xml:space="preserve"> учреждение дом культуры «Юность»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6. Муниципальное казенное учреждение физкультурно-спортивный клуб «Рубин»</w:t>
            </w:r>
          </w:p>
        </w:tc>
      </w:tr>
      <w:tr w:rsidR="004E740D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Полное наименование разработчиков программы</w:t>
            </w:r>
          </w:p>
        </w:tc>
        <w:tc>
          <w:tcPr>
            <w:tcW w:w="364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Федеральное государственное бюджетное учреждение «Российское энергетическое агентство» Министерства энергетики Российской Федерации Владимирский филиал</w:t>
            </w:r>
          </w:p>
        </w:tc>
      </w:tr>
      <w:tr w:rsidR="004E740D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364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1. Повышение эффективности использования                           топливно-энергетических ресурсов и снижение затрат на энергоснабжение в муниципальном образовании поселок </w:t>
            </w:r>
            <w:proofErr w:type="spellStart"/>
            <w:r w:rsidRPr="00A5144C">
              <w:rPr>
                <w:sz w:val="24"/>
                <w:szCs w:val="24"/>
              </w:rPr>
              <w:t>Балакирево</w:t>
            </w:r>
            <w:proofErr w:type="spellEnd"/>
            <w:r w:rsidRPr="00A5144C">
              <w:rPr>
                <w:sz w:val="24"/>
                <w:szCs w:val="24"/>
              </w:rPr>
              <w:t>.</w:t>
            </w:r>
          </w:p>
          <w:p w:rsidR="004E740D" w:rsidRPr="00A5144C" w:rsidRDefault="004E740D" w:rsidP="00B80C2A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2. Повышение надежности и эффективности работы                     топливно-энергетического комплекса муниципального образования поселок </w:t>
            </w:r>
            <w:proofErr w:type="spellStart"/>
            <w:r w:rsidRPr="00A5144C">
              <w:rPr>
                <w:sz w:val="24"/>
                <w:szCs w:val="24"/>
              </w:rPr>
              <w:t>Балакирево</w:t>
            </w:r>
            <w:proofErr w:type="spellEnd"/>
            <w:r w:rsidRPr="00A5144C">
              <w:rPr>
                <w:sz w:val="24"/>
                <w:szCs w:val="24"/>
              </w:rPr>
              <w:t>.</w:t>
            </w:r>
          </w:p>
        </w:tc>
      </w:tr>
      <w:tr w:rsidR="004E740D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364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1. Повышение эффективности использования энергетических ресурсов в жилищном фонде.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2. Повышение эффективности использования энергетических ресурсов в системах коммунальной инфраструктуры.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3. Сокращение потерь энергетических ресурсов при их передаче, в том числе в системах коммунальной инфраструктуры.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4. Повышение уровня оснащенности приборами учета используемых энергетических ресурсов.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5. Увеличение количества высокоэкономичных в части использования моторного топлива и электрической энергии транспортных средств, транспортных средств, оборудованных электродвигателями, транспортных средств, относящихся к объектам, имеющим высокий класс энергетической эффективности, а также увеличение количества транспортных средств, в отношении которых проведены мероприятия по энергосбережению и повышению энергетической эффективности.</w:t>
            </w:r>
          </w:p>
        </w:tc>
      </w:tr>
      <w:tr w:rsidR="004E740D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364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1. Общие целевые показатели в области энергосбережения и повышения энергетической эффективности.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2. Целевые показатели в области энергосбережения и повышения энергетической эффективности в муниципальном секторе.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3. Целевые показатели в области энергосбережения и повышения энергетической эффективности в жилищном фонде.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5. Целевые показатели в области энергосбережения и повышения энергетической эффективности в транспортном комплексе.</w:t>
            </w:r>
          </w:p>
        </w:tc>
      </w:tr>
      <w:tr w:rsidR="004E740D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  <w:highlight w:val="yellow"/>
              </w:rPr>
            </w:pPr>
            <w:r w:rsidRPr="00A5144C"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364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Сроки реализации Программы с 2020 по </w:t>
            </w:r>
            <w:r w:rsidR="001827B2">
              <w:rPr>
                <w:sz w:val="24"/>
                <w:szCs w:val="24"/>
              </w:rPr>
              <w:t>31.12.2025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Этапы реализации Программы не определены.</w:t>
            </w:r>
          </w:p>
        </w:tc>
      </w:tr>
      <w:tr w:rsidR="00A5144C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>Год реализации</w:t>
            </w:r>
          </w:p>
        </w:tc>
        <w:tc>
          <w:tcPr>
            <w:tcW w:w="277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>Направления деятельности</w:t>
            </w:r>
          </w:p>
        </w:tc>
      </w:tr>
      <w:tr w:rsidR="00A5144C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277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 xml:space="preserve">Установка прибора учета тепловой энергии в котельной. Модернизация водогрейного котла в котельной. Капитальный ремонт и модернизация сетей отопления. Модернизация сетей холодного </w:t>
            </w:r>
            <w:r w:rsidRPr="00A5144C">
              <w:rPr>
                <w:rFonts w:eastAsia="Calibri"/>
                <w:sz w:val="24"/>
                <w:szCs w:val="24"/>
              </w:rPr>
              <w:lastRenderedPageBreak/>
              <w:t xml:space="preserve">водоснабжения. Замена осветительных приборов на </w:t>
            </w:r>
            <w:proofErr w:type="gramStart"/>
            <w:r w:rsidRPr="00A5144C">
              <w:rPr>
                <w:rFonts w:eastAsia="Calibri"/>
                <w:sz w:val="24"/>
                <w:szCs w:val="24"/>
              </w:rPr>
              <w:t>энергосберегающие</w:t>
            </w:r>
            <w:proofErr w:type="gramEnd"/>
            <w:r w:rsidRPr="00A5144C">
              <w:rPr>
                <w:rFonts w:eastAsia="Calibri"/>
                <w:sz w:val="24"/>
                <w:szCs w:val="24"/>
              </w:rPr>
              <w:t xml:space="preserve"> в муниципальных учреждениях.</w:t>
            </w:r>
          </w:p>
        </w:tc>
      </w:tr>
      <w:tr w:rsidR="00A5144C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277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 xml:space="preserve">Модернизация сетей отопления. Модернизация сетей холодного водоснабжения. Замена осветительных приборов на </w:t>
            </w:r>
            <w:proofErr w:type="gramStart"/>
            <w:r w:rsidRPr="00A5144C">
              <w:rPr>
                <w:rFonts w:eastAsia="Calibri"/>
                <w:sz w:val="24"/>
                <w:szCs w:val="24"/>
              </w:rPr>
              <w:t>энергосберегающие</w:t>
            </w:r>
            <w:proofErr w:type="gramEnd"/>
            <w:r w:rsidRPr="00A5144C">
              <w:rPr>
                <w:rFonts w:eastAsia="Calibri"/>
                <w:sz w:val="24"/>
                <w:szCs w:val="24"/>
              </w:rPr>
              <w:t xml:space="preserve"> в муниципальных учреждениях. Замена деревянных окон на окна ПВХ в муниципальных учреждениях.</w:t>
            </w:r>
          </w:p>
        </w:tc>
      </w:tr>
      <w:tr w:rsidR="00A5144C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277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 xml:space="preserve">Модернизация сетей отопления. Модернизация сетей холодного водоснабжения. Замена осветительных приборов на </w:t>
            </w:r>
            <w:proofErr w:type="gramStart"/>
            <w:r w:rsidRPr="00A5144C">
              <w:rPr>
                <w:rFonts w:eastAsia="Calibri"/>
                <w:sz w:val="24"/>
                <w:szCs w:val="24"/>
              </w:rPr>
              <w:t>энергосберегающие</w:t>
            </w:r>
            <w:proofErr w:type="gramEnd"/>
            <w:r w:rsidRPr="00A5144C">
              <w:rPr>
                <w:rFonts w:eastAsia="Calibri"/>
                <w:sz w:val="24"/>
                <w:szCs w:val="24"/>
              </w:rPr>
              <w:t xml:space="preserve"> в муниципальных учреждениях. Замена деревянных окон на окна ПВХ в муниципальных учреждениях.</w:t>
            </w:r>
          </w:p>
        </w:tc>
      </w:tr>
      <w:tr w:rsidR="00A5144C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277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 xml:space="preserve">Модернизация сетей отопления. Модернизация сетей холодного водоснабжения. Замена осветительных приборов на </w:t>
            </w:r>
            <w:proofErr w:type="gramStart"/>
            <w:r w:rsidRPr="00A5144C">
              <w:rPr>
                <w:rFonts w:eastAsia="Calibri"/>
                <w:sz w:val="24"/>
                <w:szCs w:val="24"/>
              </w:rPr>
              <w:t>энергосберегающие</w:t>
            </w:r>
            <w:proofErr w:type="gramEnd"/>
            <w:r w:rsidRPr="00A5144C">
              <w:rPr>
                <w:rFonts w:eastAsia="Calibri"/>
                <w:sz w:val="24"/>
                <w:szCs w:val="24"/>
              </w:rPr>
              <w:t xml:space="preserve"> в муниципальных учреждениях. Замена деревянных окон на окна ПВХ в муниципальных учреждениях</w:t>
            </w:r>
          </w:p>
        </w:tc>
      </w:tr>
      <w:tr w:rsidR="00A5144C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277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 xml:space="preserve">Модернизация сетей холодного водоснабжения. Замена осветительных приборов на </w:t>
            </w:r>
            <w:proofErr w:type="gramStart"/>
            <w:r w:rsidRPr="00A5144C">
              <w:rPr>
                <w:rFonts w:eastAsia="Calibri"/>
                <w:sz w:val="24"/>
                <w:szCs w:val="24"/>
              </w:rPr>
              <w:t>энергосберегающие</w:t>
            </w:r>
            <w:proofErr w:type="gramEnd"/>
            <w:r w:rsidRPr="00A5144C">
              <w:rPr>
                <w:rFonts w:eastAsia="Calibri"/>
                <w:sz w:val="24"/>
                <w:szCs w:val="24"/>
              </w:rPr>
              <w:t xml:space="preserve"> в муниципальных учреждениях. Замена деревянных окон на окна ПВХ в муниципальных учреждениях.</w:t>
            </w:r>
          </w:p>
        </w:tc>
      </w:tr>
      <w:tr w:rsidR="0034327B" w:rsidRPr="00A5144C" w:rsidTr="001827B2">
        <w:trPr>
          <w:gridAfter w:val="1"/>
          <w:wAfter w:w="4" w:type="pct"/>
          <w:jc w:val="center"/>
        </w:trPr>
        <w:tc>
          <w:tcPr>
            <w:tcW w:w="135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327B" w:rsidRPr="00A5144C" w:rsidRDefault="0034327B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327B" w:rsidRPr="00A5144C" w:rsidRDefault="0034327B" w:rsidP="001827B2">
            <w:pPr>
              <w:spacing w:after="100" w:line="276" w:lineRule="auto"/>
              <w:ind w:left="2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2774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327B" w:rsidRPr="00A5144C" w:rsidRDefault="0034327B" w:rsidP="004E740D">
            <w:pPr>
              <w:spacing w:after="100" w:line="276" w:lineRule="auto"/>
              <w:ind w:left="220"/>
              <w:rPr>
                <w:rFonts w:eastAsia="Calibri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 xml:space="preserve">Модернизация сетей холодного водоснабжения. Замена осветительных приборов на </w:t>
            </w:r>
            <w:proofErr w:type="gramStart"/>
            <w:r w:rsidRPr="00A5144C">
              <w:rPr>
                <w:rFonts w:eastAsia="Calibri"/>
                <w:sz w:val="24"/>
                <w:szCs w:val="24"/>
              </w:rPr>
              <w:t>энергосберегающие</w:t>
            </w:r>
            <w:proofErr w:type="gramEnd"/>
            <w:r w:rsidRPr="00A5144C">
              <w:rPr>
                <w:rFonts w:eastAsia="Calibri"/>
                <w:sz w:val="24"/>
                <w:szCs w:val="24"/>
              </w:rPr>
              <w:t xml:space="preserve"> в муниципальных учреждениях. Замена деревянных окон на окна ПВХ в муниципальных учреждениях.</w:t>
            </w:r>
          </w:p>
        </w:tc>
      </w:tr>
      <w:tr w:rsidR="004E740D" w:rsidRPr="00A5144C" w:rsidTr="001827B2">
        <w:trPr>
          <w:jc w:val="center"/>
        </w:trPr>
        <w:tc>
          <w:tcPr>
            <w:tcW w:w="1332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3668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1. Объем финансирования проектов/мероприятий Программы за счет средств бюджета муниципального образования поселок </w:t>
            </w:r>
            <w:proofErr w:type="spellStart"/>
            <w:r w:rsidRPr="00A5144C">
              <w:rPr>
                <w:sz w:val="24"/>
                <w:szCs w:val="24"/>
              </w:rPr>
              <w:t>Балакирево</w:t>
            </w:r>
            <w:proofErr w:type="spellEnd"/>
            <w:r w:rsidRPr="00A5144C">
              <w:rPr>
                <w:sz w:val="24"/>
                <w:szCs w:val="24"/>
              </w:rPr>
              <w:t xml:space="preserve"> составит </w:t>
            </w:r>
            <w:r w:rsidR="00E53545">
              <w:rPr>
                <w:sz w:val="24"/>
                <w:szCs w:val="24"/>
              </w:rPr>
              <w:t xml:space="preserve">10776,6491 </w:t>
            </w:r>
            <w:r w:rsidRPr="00A5144C">
              <w:rPr>
                <w:sz w:val="24"/>
                <w:szCs w:val="24"/>
              </w:rPr>
              <w:t>тыс. руб.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2. Объем финансирования проектов/мероприятий Программы за счет внебюджетных средств (средства, учтенные в тарифах на регулируемые виды деятельности) составит 17599,131 тыс. руб.</w:t>
            </w:r>
          </w:p>
        </w:tc>
      </w:tr>
      <w:tr w:rsidR="00A5144C" w:rsidRPr="00A5144C" w:rsidTr="001827B2">
        <w:trPr>
          <w:jc w:val="center"/>
        </w:trPr>
        <w:tc>
          <w:tcPr>
            <w:tcW w:w="133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Год реализации</w:t>
            </w:r>
          </w:p>
        </w:tc>
        <w:tc>
          <w:tcPr>
            <w:tcW w:w="2777" w:type="pct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Источник финансового обеспечения</w:t>
            </w:r>
          </w:p>
        </w:tc>
      </w:tr>
      <w:tr w:rsidR="004E740D" w:rsidRPr="00A5144C" w:rsidTr="001827B2">
        <w:trPr>
          <w:jc w:val="center"/>
        </w:trPr>
        <w:tc>
          <w:tcPr>
            <w:tcW w:w="133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Местный </w:t>
            </w:r>
            <w:r w:rsidRPr="00A5144C">
              <w:rPr>
                <w:sz w:val="24"/>
                <w:szCs w:val="24"/>
              </w:rPr>
              <w:lastRenderedPageBreak/>
              <w:t>бюджет,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тыс. руб.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lastRenderedPageBreak/>
              <w:t xml:space="preserve">Областной/ </w:t>
            </w:r>
            <w:r w:rsidRPr="00A5144C">
              <w:rPr>
                <w:sz w:val="24"/>
                <w:szCs w:val="24"/>
              </w:rPr>
              <w:lastRenderedPageBreak/>
              <w:t>федеральный бюджет,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тыс. руб.</w:t>
            </w:r>
          </w:p>
        </w:tc>
        <w:tc>
          <w:tcPr>
            <w:tcW w:w="9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lastRenderedPageBreak/>
              <w:t xml:space="preserve">Внебюджетные </w:t>
            </w:r>
            <w:r w:rsidRPr="00A5144C">
              <w:rPr>
                <w:sz w:val="24"/>
                <w:szCs w:val="24"/>
              </w:rPr>
              <w:lastRenderedPageBreak/>
              <w:t>средства,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тыс. руб.</w:t>
            </w:r>
          </w:p>
        </w:tc>
      </w:tr>
      <w:tr w:rsidR="004E740D" w:rsidRPr="00A5144C" w:rsidTr="001827B2">
        <w:trPr>
          <w:jc w:val="center"/>
        </w:trPr>
        <w:tc>
          <w:tcPr>
            <w:tcW w:w="133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5144C">
              <w:rPr>
                <w:rFonts w:eastAsia="Calibr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2F0386" w:rsidP="004E740D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2199,42392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—</w:t>
            </w:r>
          </w:p>
        </w:tc>
        <w:tc>
          <w:tcPr>
            <w:tcW w:w="9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3709,328</w:t>
            </w:r>
          </w:p>
        </w:tc>
      </w:tr>
      <w:tr w:rsidR="004E740D" w:rsidRPr="00A5144C" w:rsidTr="001827B2">
        <w:trPr>
          <w:jc w:val="center"/>
        </w:trPr>
        <w:tc>
          <w:tcPr>
            <w:tcW w:w="133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5144C">
              <w:rPr>
                <w:rFonts w:eastAsia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690D90" w:rsidP="004E740D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1902,47895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—</w:t>
            </w:r>
          </w:p>
        </w:tc>
        <w:tc>
          <w:tcPr>
            <w:tcW w:w="9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3396,531</w:t>
            </w:r>
          </w:p>
        </w:tc>
      </w:tr>
      <w:tr w:rsidR="004E740D" w:rsidRPr="00A5144C" w:rsidTr="001827B2">
        <w:trPr>
          <w:jc w:val="center"/>
        </w:trPr>
        <w:tc>
          <w:tcPr>
            <w:tcW w:w="133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5144C">
              <w:rPr>
                <w:rFonts w:eastAsia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Default="001001AB" w:rsidP="003E268A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1873,7</w:t>
            </w:r>
          </w:p>
          <w:p w:rsidR="0034327B" w:rsidRPr="00A5144C" w:rsidRDefault="0034327B" w:rsidP="003E268A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—</w:t>
            </w:r>
          </w:p>
        </w:tc>
        <w:tc>
          <w:tcPr>
            <w:tcW w:w="9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4318,133</w:t>
            </w:r>
          </w:p>
        </w:tc>
      </w:tr>
      <w:tr w:rsidR="004E740D" w:rsidRPr="00A5144C" w:rsidTr="001827B2">
        <w:trPr>
          <w:jc w:val="center"/>
        </w:trPr>
        <w:tc>
          <w:tcPr>
            <w:tcW w:w="133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5144C">
              <w:rPr>
                <w:rFonts w:eastAsia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327B" w:rsidRPr="00A5144C" w:rsidRDefault="0034327B" w:rsidP="007F027F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7F027F">
              <w:rPr>
                <w:rFonts w:eastAsia="Calibri"/>
                <w:color w:val="000000"/>
                <w:sz w:val="24"/>
                <w:szCs w:val="24"/>
              </w:rPr>
              <w:t>387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  <w:r w:rsidR="007F027F">
              <w:rPr>
                <w:rFonts w:eastAsia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—</w:t>
            </w:r>
          </w:p>
        </w:tc>
        <w:tc>
          <w:tcPr>
            <w:tcW w:w="9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6041,204</w:t>
            </w:r>
          </w:p>
        </w:tc>
      </w:tr>
      <w:tr w:rsidR="004E740D" w:rsidRPr="00A5144C" w:rsidTr="001827B2">
        <w:trPr>
          <w:jc w:val="center"/>
        </w:trPr>
        <w:tc>
          <w:tcPr>
            <w:tcW w:w="133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5144C">
              <w:rPr>
                <w:rFonts w:eastAsia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327B" w:rsidRPr="00A5144C" w:rsidRDefault="00853A66" w:rsidP="00211DCA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1680,95102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—</w:t>
            </w:r>
          </w:p>
        </w:tc>
        <w:tc>
          <w:tcPr>
            <w:tcW w:w="9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133,935</w:t>
            </w:r>
          </w:p>
        </w:tc>
      </w:tr>
      <w:tr w:rsidR="0034327B" w:rsidRPr="00A5144C" w:rsidTr="001827B2">
        <w:trPr>
          <w:jc w:val="center"/>
        </w:trPr>
        <w:tc>
          <w:tcPr>
            <w:tcW w:w="133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4327B" w:rsidRPr="00A5144C" w:rsidRDefault="0034327B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327B" w:rsidRPr="00A5144C" w:rsidRDefault="001827B2" w:rsidP="004E740D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31.12.</w:t>
            </w:r>
            <w:r w:rsidR="0034327B">
              <w:rPr>
                <w:rFonts w:eastAsia="Calibri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327B" w:rsidRDefault="00E53545" w:rsidP="004E740D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1732,55521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327B" w:rsidRPr="00A5144C" w:rsidRDefault="0034327B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  <w:tc>
          <w:tcPr>
            <w:tcW w:w="9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327B" w:rsidRPr="00A5144C" w:rsidRDefault="0034327B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</w:p>
        </w:tc>
      </w:tr>
      <w:tr w:rsidR="004E740D" w:rsidRPr="00A5144C" w:rsidTr="001827B2">
        <w:trPr>
          <w:jc w:val="center"/>
        </w:trPr>
        <w:tc>
          <w:tcPr>
            <w:tcW w:w="1332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5144C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327B" w:rsidRPr="00A5144C" w:rsidRDefault="00E53545" w:rsidP="00794FFB">
            <w:pPr>
              <w:spacing w:after="100" w:line="276" w:lineRule="auto"/>
              <w:ind w:left="22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10776,6491</w:t>
            </w:r>
          </w:p>
        </w:tc>
        <w:tc>
          <w:tcPr>
            <w:tcW w:w="89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—</w:t>
            </w:r>
          </w:p>
        </w:tc>
        <w:tc>
          <w:tcPr>
            <w:tcW w:w="991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4E740D">
            <w:pPr>
              <w:pStyle w:val="31"/>
              <w:ind w:left="220" w:firstLine="0"/>
              <w:jc w:val="center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17599,131</w:t>
            </w:r>
          </w:p>
        </w:tc>
      </w:tr>
      <w:tr w:rsidR="004E740D" w:rsidRPr="00A5144C" w:rsidTr="001827B2">
        <w:trPr>
          <w:jc w:val="center"/>
        </w:trPr>
        <w:tc>
          <w:tcPr>
            <w:tcW w:w="133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3668" w:type="pct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>1. Снижение потерь энергетических ресурсов при их передаче.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2. Повышение эффективности работы источников энергетических ресурсов и снижение собственного потребления организаций, осуществляющих регулируемые виды деятельности на территории поселка </w:t>
            </w:r>
            <w:proofErr w:type="spellStart"/>
            <w:r w:rsidRPr="00A5144C">
              <w:rPr>
                <w:sz w:val="24"/>
                <w:szCs w:val="24"/>
              </w:rPr>
              <w:t>Балакирево</w:t>
            </w:r>
            <w:proofErr w:type="spellEnd"/>
            <w:r w:rsidRPr="00A5144C">
              <w:rPr>
                <w:sz w:val="24"/>
                <w:szCs w:val="24"/>
              </w:rPr>
              <w:t>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3. Повышение эффективности использования энергетических ресурсов в муниципальных учреждениях поселка </w:t>
            </w:r>
            <w:proofErr w:type="spellStart"/>
            <w:r w:rsidRPr="00A5144C">
              <w:rPr>
                <w:sz w:val="24"/>
                <w:szCs w:val="24"/>
              </w:rPr>
              <w:t>Балакирево</w:t>
            </w:r>
            <w:proofErr w:type="spellEnd"/>
            <w:r w:rsidRPr="00A5144C">
              <w:rPr>
                <w:sz w:val="24"/>
                <w:szCs w:val="24"/>
              </w:rPr>
              <w:t>.</w:t>
            </w:r>
          </w:p>
          <w:p w:rsidR="004E740D" w:rsidRPr="00A5144C" w:rsidRDefault="004E740D" w:rsidP="004E740D">
            <w:pPr>
              <w:pStyle w:val="31"/>
              <w:ind w:left="220" w:firstLine="0"/>
              <w:jc w:val="left"/>
              <w:rPr>
                <w:sz w:val="24"/>
                <w:szCs w:val="24"/>
              </w:rPr>
            </w:pPr>
            <w:r w:rsidRPr="00A5144C">
              <w:rPr>
                <w:sz w:val="24"/>
                <w:szCs w:val="24"/>
              </w:rPr>
              <w:t xml:space="preserve">4. Повышение надежности и эффективности работы систем централизованного теплоснабжения, горячего и холодного водоснабжения и водоотведения поселка </w:t>
            </w:r>
            <w:proofErr w:type="spellStart"/>
            <w:r w:rsidRPr="00A5144C">
              <w:rPr>
                <w:sz w:val="24"/>
                <w:szCs w:val="24"/>
              </w:rPr>
              <w:t>Балакирево</w:t>
            </w:r>
            <w:proofErr w:type="spellEnd"/>
            <w:r w:rsidRPr="00A5144C">
              <w:rPr>
                <w:sz w:val="24"/>
                <w:szCs w:val="24"/>
              </w:rPr>
              <w:t>.</w:t>
            </w:r>
          </w:p>
        </w:tc>
      </w:tr>
    </w:tbl>
    <w:p w:rsidR="004E740D" w:rsidRDefault="004E740D" w:rsidP="004E740D">
      <w:pPr>
        <w:pStyle w:val="31"/>
      </w:pPr>
    </w:p>
    <w:p w:rsidR="004E740D" w:rsidRPr="004A23B6" w:rsidRDefault="004E740D" w:rsidP="004E740D">
      <w:pPr>
        <w:pStyle w:val="11"/>
      </w:pPr>
      <w:bookmarkStart w:id="9" w:name="_Toc48294131"/>
      <w:r>
        <w:t xml:space="preserve">2. </w:t>
      </w:r>
      <w:r w:rsidRPr="00816A0A">
        <w:t>ИНДИКАТОРЫ</w:t>
      </w:r>
      <w:r>
        <w:t xml:space="preserve"> ДЛЯ</w:t>
      </w:r>
      <w:r w:rsidRPr="00816A0A">
        <w:t xml:space="preserve"> РАСЧЕТА ЦЕЛЕВЫХ ПОКАЗАТЕЛЕЙ</w:t>
      </w:r>
      <w:r>
        <w:t xml:space="preserve"> ПРОГРАММЫ</w:t>
      </w:r>
      <w:bookmarkEnd w:id="9"/>
    </w:p>
    <w:p w:rsidR="004E740D" w:rsidRDefault="004E740D" w:rsidP="004E740D">
      <w:pPr>
        <w:pStyle w:val="31"/>
      </w:pPr>
      <w:r w:rsidRPr="00AE65B6">
        <w:t>Перечень индикаторов</w:t>
      </w:r>
      <w:r>
        <w:t xml:space="preserve"> для</w:t>
      </w:r>
      <w:r w:rsidRPr="00AE65B6">
        <w:t xml:space="preserve"> расчета целевых показателей муниципальных программ в области энергосбережения и повышения энергетической эффективности определен Приказом Министерства энергетики РФ от 30 июня 2014 г.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:rsidR="004E740D" w:rsidRPr="004E740D" w:rsidRDefault="004E740D" w:rsidP="004E740D">
      <w:pPr>
        <w:pStyle w:val="31"/>
      </w:pPr>
      <w:r w:rsidRPr="004E740D">
        <w:lastRenderedPageBreak/>
        <w:t>Базовыми индикаторами для расчета целевых показателей муниципальных программ в области энергосбережения и повышения энергетической эффективности являются значения за последний полный отчетный период (календарный год) предшествующий году начала реализации Программы.</w:t>
      </w:r>
    </w:p>
    <w:p w:rsidR="004E740D" w:rsidRDefault="004E740D" w:rsidP="004E740D">
      <w:pPr>
        <w:pStyle w:val="31"/>
      </w:pPr>
      <w:r w:rsidRPr="004E740D">
        <w:t xml:space="preserve">В таблице 2.1 приведены значения индикаторов для расчета целевых показателей Муниципальной программы в области энергосбережения и повышения энергетической эффективности Муниципального образования поселок </w:t>
      </w:r>
      <w:proofErr w:type="spellStart"/>
      <w:r w:rsidRPr="004E740D">
        <w:t>Балакирево</w:t>
      </w:r>
      <w:proofErr w:type="spellEnd"/>
      <w:r w:rsidRPr="004E740D">
        <w:t xml:space="preserve"> на 2020-</w:t>
      </w:r>
      <w:r w:rsidR="00E53545">
        <w:t>31.12.2025</w:t>
      </w:r>
      <w:r w:rsidRPr="004E740D">
        <w:t>. Базовыми индикаторами для расчета целевых показателей Программы являются значения за 2019 год.</w:t>
      </w: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Pr="001E6112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  <w:sectPr w:rsidR="004E740D" w:rsidSect="00C03547">
          <w:footerReference w:type="default" r:id="rId8"/>
          <w:pgSz w:w="11906" w:h="16838" w:code="9"/>
          <w:pgMar w:top="1134" w:right="851" w:bottom="567" w:left="1418" w:header="567" w:footer="567" w:gutter="0"/>
          <w:cols w:space="708"/>
          <w:titlePg/>
          <w:docGrid w:linePitch="360"/>
        </w:sectPr>
      </w:pPr>
    </w:p>
    <w:p w:rsidR="004E740D" w:rsidRDefault="004E740D" w:rsidP="004E740D">
      <w:pPr>
        <w:pStyle w:val="51"/>
        <w:spacing w:after="0"/>
      </w:pPr>
      <w:r w:rsidRPr="00AE65B6">
        <w:lastRenderedPageBreak/>
        <w:t>Таблица 2.1 – Индикаторы</w:t>
      </w:r>
      <w:r>
        <w:t xml:space="preserve"> для</w:t>
      </w:r>
      <w:r w:rsidRPr="00AE65B6">
        <w:t xml:space="preserve"> расчета целевых показателей Программы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9"/>
        <w:gridCol w:w="5102"/>
        <w:gridCol w:w="992"/>
        <w:gridCol w:w="849"/>
        <w:gridCol w:w="711"/>
        <w:gridCol w:w="708"/>
        <w:gridCol w:w="711"/>
        <w:gridCol w:w="711"/>
        <w:gridCol w:w="711"/>
        <w:gridCol w:w="711"/>
        <w:gridCol w:w="708"/>
        <w:gridCol w:w="711"/>
        <w:gridCol w:w="711"/>
        <w:gridCol w:w="837"/>
      </w:tblGrid>
      <w:tr w:rsidR="00016AAF" w:rsidRPr="00CD55B8" w:rsidTr="00670D7E">
        <w:trPr>
          <w:cantSplit/>
          <w:trHeight w:val="233"/>
          <w:tblHeader/>
        </w:trPr>
        <w:tc>
          <w:tcPr>
            <w:tcW w:w="25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D55B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D55B8">
              <w:rPr>
                <w:sz w:val="20"/>
                <w:szCs w:val="20"/>
              </w:rPr>
              <w:t>/</w:t>
            </w:r>
            <w:proofErr w:type="spellStart"/>
            <w:r w:rsidRPr="00CD55B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Общие сведения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 значения индикаторов</w:t>
            </w:r>
          </w:p>
        </w:tc>
        <w:tc>
          <w:tcPr>
            <w:tcW w:w="19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Прогнозные значения индикаторов</w:t>
            </w:r>
          </w:p>
        </w:tc>
      </w:tr>
      <w:tr w:rsidR="00670D7E" w:rsidRPr="00CD55B8" w:rsidTr="00670D7E">
        <w:trPr>
          <w:cantSplit/>
          <w:trHeight w:val="232"/>
          <w:tblHeader/>
        </w:trPr>
        <w:tc>
          <w:tcPr>
            <w:tcW w:w="257" w:type="pct"/>
            <w:vMerge/>
            <w:tcBorders>
              <w:bottom w:val="nil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2019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г.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6AAF" w:rsidRPr="00CD55B8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016AAF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2025г.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016AAF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016AAF" w:rsidRDefault="00016AAF" w:rsidP="00A15CFA">
            <w:pPr>
              <w:pStyle w:val="aff9"/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Общий объем потребления (использования) на территории муниципального образования электрической энергии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кВт</w:t>
            </w:r>
            <w:r w:rsidRPr="00CD55B8">
              <w:rPr>
                <w:rFonts w:ascii="Times New Roman" w:hAnsi="Times New Roman" w:cs="Times New Roman"/>
                <w:sz w:val="20"/>
                <w:szCs w:val="20"/>
              </w:rPr>
              <w:t>∙</w:t>
            </w:r>
            <w:proofErr w:type="gramStart"/>
            <w:r w:rsidRPr="00CD55B8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80,7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127,1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(использования) на территории муниципального образования электрической энергии, расчеты за которую осуществляются с использованием приборов учета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кВт</w:t>
            </w:r>
            <w:r w:rsidRPr="00CD55B8">
              <w:rPr>
                <w:rFonts w:ascii="Times New Roman" w:hAnsi="Times New Roman" w:cs="Times New Roman"/>
                <w:sz w:val="20"/>
                <w:szCs w:val="20"/>
              </w:rPr>
              <w:t>∙</w:t>
            </w:r>
            <w:proofErr w:type="gramStart"/>
            <w:r w:rsidRPr="00CD55B8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80,7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127,1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115,6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Общий объем потребления (использования) на территории муниципального образования тепловой энергии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Гкал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51390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50059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45909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45909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45906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45900,38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45898,2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45896,51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45896,51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(использования) на территории муниципального образования тепловой энергии, расчеты за которую осуществляются с использованием приборов учета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Гкал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24539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28206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27795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27795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27792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27786,38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27784,2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27782,51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27782,51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Общий объем потребления (использования) на территории муниципального образования холодной воды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524,09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486,16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467,78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467,78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467,77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467,77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467,77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467,77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467,77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(использования) на территории муниципального образования холодной воды, расчеты за которую осуществляются с использованием приборов учета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445,61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419,55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Общий объем потребления (использования) на территории муниципального образования горячей воды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151,55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135,25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135,3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135,3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135,3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135,3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135,3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135,3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135,3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(использования) на территории муниципального образования горячей воды, расчеты за которую осуществляются с использованием приборов учета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95,6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97,06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97,06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97,06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97,06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97,06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97,06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97,06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Общий объем потребления (использования) на территории муниципального образования природного газа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8496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8829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7819,74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7818,65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7817,19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7815,07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7815,07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(использования) на территории муниципального образования природного газа, расчеты за который осуществляются с использованием приборов учета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8496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8829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7819,74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7818,65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7817,19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7815,07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7815,07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11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производства энергетических ресурсов с использованием возобновляемых источников энергии и (или) вторичных энергетических ресурсов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 xml:space="preserve">т </w:t>
            </w:r>
            <w:proofErr w:type="spellStart"/>
            <w:r w:rsidRPr="00CD55B8">
              <w:rPr>
                <w:sz w:val="20"/>
                <w:szCs w:val="20"/>
              </w:rPr>
              <w:t>у.</w:t>
            </w:r>
            <w:proofErr w:type="gramStart"/>
            <w:r w:rsidRPr="00CD55B8">
              <w:rPr>
                <w:sz w:val="20"/>
                <w:szCs w:val="20"/>
              </w:rPr>
              <w:t>т</w:t>
            </w:r>
            <w:proofErr w:type="spellEnd"/>
            <w:proofErr w:type="gramEnd"/>
            <w:r w:rsidRPr="00CD55B8">
              <w:rPr>
                <w:sz w:val="20"/>
                <w:szCs w:val="20"/>
              </w:rPr>
              <w:t>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12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Общий объем энергетических ресурсов, произведенных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 xml:space="preserve">т </w:t>
            </w:r>
            <w:proofErr w:type="spellStart"/>
            <w:r w:rsidRPr="00CD55B8">
              <w:rPr>
                <w:sz w:val="20"/>
                <w:szCs w:val="20"/>
              </w:rPr>
              <w:t>у.</w:t>
            </w:r>
            <w:proofErr w:type="gramStart"/>
            <w:r w:rsidRPr="00CD55B8">
              <w:rPr>
                <w:sz w:val="20"/>
                <w:szCs w:val="20"/>
              </w:rPr>
              <w:t>т</w:t>
            </w:r>
            <w:proofErr w:type="spellEnd"/>
            <w:proofErr w:type="gramEnd"/>
            <w:r w:rsidRPr="00CD55B8">
              <w:rPr>
                <w:sz w:val="20"/>
                <w:szCs w:val="20"/>
              </w:rPr>
              <w:t>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9186,177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9108,671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8797,503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8797,503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8792,588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8791,327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8789,642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8787,203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8787,203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13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Средневзвешенный тариф на электрическую энергию по муниципальному образованию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руб./кВт</w:t>
            </w:r>
            <w:r w:rsidRPr="00CD55B8">
              <w:rPr>
                <w:rFonts w:ascii="Times New Roman" w:hAnsi="Times New Roman" w:cs="Times New Roman"/>
                <w:sz w:val="20"/>
                <w:szCs w:val="20"/>
              </w:rPr>
              <w:t>∙</w:t>
            </w:r>
            <w:proofErr w:type="gramStart"/>
            <w:r w:rsidRPr="00CD55B8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6,45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6,73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7,38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14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Средневзвешенный тариф на тепловую энергию по муниципальному образованию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руб./Гкал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1912,38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2022,62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2216,71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15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Средневзвешенный тариф на холодную воду по муниципальному образованию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руб./м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25,2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28,46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30,6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16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Средневзвешенный тариф на горячую воду по муниципальному образованию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руб./м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154,06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169,1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183,08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17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Средневзвешенный тариф на природный газ по муниципальному образованию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руб./тыс.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18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Площадь размещения органов местного самоуправления и муниципальных учреждений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м</w:t>
            </w:r>
            <w:proofErr w:type="gramStart"/>
            <w:r w:rsidRPr="00CD55B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29671,9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29671,9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29671,9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29671,9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29671,9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29671,9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29671,9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29671,9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29671,9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19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Количество работников органов местного самоуправления и муниципальных учреждений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чел.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электрической энергии в органах местного самоуправления и муниципальных учреждениях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кВт</w:t>
            </w:r>
            <w:r w:rsidRPr="00CD55B8">
              <w:rPr>
                <w:rFonts w:ascii="Times New Roman" w:hAnsi="Times New Roman" w:cs="Times New Roman"/>
                <w:sz w:val="20"/>
                <w:szCs w:val="20"/>
              </w:rPr>
              <w:t>∙</w:t>
            </w:r>
            <w:proofErr w:type="gramStart"/>
            <w:r w:rsidRPr="00CD55B8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91055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91055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91055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91055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82704,42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80524,52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80311,11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80311,11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80311,11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тепловой энергии в органах местного самоуправления и муниципальных учреждениях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Гкал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575,5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500,49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487,42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487,42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484,42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478,80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476,62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474,93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474,93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холодной воды в органах местного самоуправления и муниципальных учреждениях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620,6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713,2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668,2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668,2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668,2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668,2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668,2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668,2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668,2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горячей воды в органах местного самоуправления и муниципальных учреждениях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24,8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природного газа в органах местного самоуправления и муниципальных учреждениях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 xml:space="preserve">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CD55B8">
              <w:rPr>
                <w:sz w:val="20"/>
                <w:szCs w:val="20"/>
              </w:rPr>
              <w:t>энергосервисных</w:t>
            </w:r>
            <w:proofErr w:type="spellEnd"/>
            <w:r w:rsidRPr="00CD55B8">
              <w:rPr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руб.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88,604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-35,42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19,67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бюджетных ассигнований, предусмотренный в местном бюджете на реализацию муниципальной программы в области энергосбережения и повышения энергетической эффективности в отчетном году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руб.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74,0384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2469,69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2691,102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CD55B8">
              <w:rPr>
                <w:sz w:val="20"/>
                <w:szCs w:val="20"/>
              </w:rPr>
              <w:t>энергосервисных</w:t>
            </w:r>
            <w:proofErr w:type="spellEnd"/>
            <w:r w:rsidRPr="00CD55B8">
              <w:rPr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ед.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Площадь многоквартирных домов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м</w:t>
            </w:r>
            <w:proofErr w:type="gramStart"/>
            <w:r w:rsidRPr="00CD55B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162900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162900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29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Количество жителей, проживающих в многоквартирных домах, расположенных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чел.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7382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7299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30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Площадь многоквартирных домов с индивидуальными системами газового отопления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м</w:t>
            </w:r>
            <w:proofErr w:type="gramStart"/>
            <w:r w:rsidRPr="00CD55B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31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Количество жителей, проживающих в многоквартирных домах с иными системами теплоснабжения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чел.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32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(использования) тепловой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Гкал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29718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29004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25225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25225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25225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25225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25225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25225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25225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33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(использования) холодной воды в многоквартирных домах, расположенных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181080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175329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169197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169197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169197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169197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169197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169197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169197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34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(использования) горячей воды в многоквартирных домах, расположенных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138539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121377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120077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120077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120077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120077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120077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120077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120077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(использования) электрической энергии в многоквартирных домах, расположенных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кВт</w:t>
            </w:r>
            <w:r w:rsidRPr="00CD55B8">
              <w:rPr>
                <w:rFonts w:ascii="Times New Roman" w:hAnsi="Times New Roman" w:cs="Times New Roman"/>
                <w:sz w:val="20"/>
                <w:szCs w:val="20"/>
              </w:rPr>
              <w:t>∙</w:t>
            </w:r>
            <w:proofErr w:type="gramStart"/>
            <w:r w:rsidRPr="00CD55B8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5309000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5309000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5309000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5309000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5309000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5309000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5309000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5309000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5309000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36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(использования) природного газа в многоквартирных домах с индивидуальными системами газового отопления, расположенных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37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природного газа, потребляемого (используемого) в многоквартирных домах с иными системами теплоснабжения, расположенных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771,7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771,7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771,7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771,7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771,7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771,7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771,7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771,7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771,7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38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 xml:space="preserve">Суммарный объем потребления (использования) энергетических ресурсов в многоквартирных домах, расположенных на территории муниципального образования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 xml:space="preserve">т </w:t>
            </w:r>
            <w:proofErr w:type="spellStart"/>
            <w:r w:rsidRPr="00CD55B8">
              <w:rPr>
                <w:sz w:val="20"/>
                <w:szCs w:val="20"/>
              </w:rPr>
              <w:t>у.</w:t>
            </w:r>
            <w:proofErr w:type="gramStart"/>
            <w:r w:rsidRPr="00CD55B8">
              <w:rPr>
                <w:sz w:val="20"/>
                <w:szCs w:val="20"/>
              </w:rPr>
              <w:t>т</w:t>
            </w:r>
            <w:proofErr w:type="spellEnd"/>
            <w:proofErr w:type="gramEnd"/>
            <w:r w:rsidRPr="00CD55B8">
              <w:rPr>
                <w:sz w:val="20"/>
                <w:szCs w:val="20"/>
              </w:rPr>
              <w:t>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4902,681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4800,579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4260,182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4260,182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4260,182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4260,182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4260,182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4260,182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4260,182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39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топлива на выработку тепловой энергии тепловыми электростанциями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 xml:space="preserve">т </w:t>
            </w:r>
            <w:proofErr w:type="spellStart"/>
            <w:r w:rsidRPr="00CD55B8">
              <w:rPr>
                <w:sz w:val="20"/>
                <w:szCs w:val="20"/>
              </w:rPr>
              <w:t>у.</w:t>
            </w:r>
            <w:proofErr w:type="gramStart"/>
            <w:r w:rsidRPr="00CD55B8">
              <w:rPr>
                <w:sz w:val="20"/>
                <w:szCs w:val="20"/>
              </w:rPr>
              <w:t>т</w:t>
            </w:r>
            <w:proofErr w:type="spellEnd"/>
            <w:proofErr w:type="gramEnd"/>
            <w:r w:rsidRPr="00CD55B8">
              <w:rPr>
                <w:sz w:val="20"/>
                <w:szCs w:val="20"/>
              </w:rPr>
              <w:t>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40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выработки тепловой энергии тепловыми электростанциями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млн. Гкал.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41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топлива на выработку тепловой энергии котельными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 xml:space="preserve">т </w:t>
            </w:r>
            <w:proofErr w:type="spellStart"/>
            <w:r w:rsidRPr="00CD55B8">
              <w:rPr>
                <w:sz w:val="20"/>
                <w:szCs w:val="20"/>
              </w:rPr>
              <w:t>у.</w:t>
            </w:r>
            <w:proofErr w:type="gramStart"/>
            <w:r w:rsidRPr="00CD55B8">
              <w:rPr>
                <w:sz w:val="20"/>
                <w:szCs w:val="20"/>
              </w:rPr>
              <w:t>т</w:t>
            </w:r>
            <w:proofErr w:type="spellEnd"/>
            <w:proofErr w:type="gramEnd"/>
            <w:r w:rsidRPr="00CD55B8">
              <w:rPr>
                <w:sz w:val="20"/>
                <w:szCs w:val="20"/>
              </w:rPr>
              <w:t>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9943,9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10330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9154,46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9154,46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9149,55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9148,28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9146,60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9144,16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9144,16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42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выработки тепловой энергии котельными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Гкал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64239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63697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61521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61521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61486,63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61477,81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61466,03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61448,97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61448,97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43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электрической энергии для передачи тепловой энергии в системах теплоснабжения на территории муниципального образования,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кВт</w:t>
            </w:r>
            <w:r w:rsidRPr="00CD55B8">
              <w:rPr>
                <w:rFonts w:ascii="Times New Roman" w:hAnsi="Times New Roman" w:cs="Times New Roman"/>
                <w:sz w:val="20"/>
                <w:szCs w:val="20"/>
              </w:rPr>
              <w:t>∙</w:t>
            </w:r>
            <w:proofErr w:type="gramStart"/>
            <w:r w:rsidRPr="00CD55B8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1694,8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1566,7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1622,6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1622,6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1622,2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1622,2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1622,0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1621,8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1621,8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44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транспортировки теплоносителя в системе теплоснабжения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1,197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1,197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1,197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1,197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1,191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1,191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1,189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1,186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1,186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45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потерь тепловой энергии при ее передаче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Гкал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12104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12776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14351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14351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14319,63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14316,43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14306,83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14291,46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14291,46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Общий объем передаваемой тепловой энергии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Гкал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47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потерь воды (холодной и горячей) при ее передаче на территории муниципального образования, тыс. куб. м;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40,87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40,7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40,49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40,36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40,03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40,03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48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электрической энергии для передачи воды в системах водоснабжения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кВт</w:t>
            </w:r>
            <w:r w:rsidRPr="00CD55B8">
              <w:rPr>
                <w:rFonts w:ascii="Times New Roman" w:hAnsi="Times New Roman" w:cs="Times New Roman"/>
                <w:sz w:val="20"/>
                <w:szCs w:val="20"/>
              </w:rPr>
              <w:t>∙</w:t>
            </w:r>
            <w:proofErr w:type="gramStart"/>
            <w:r w:rsidRPr="00CD55B8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718,6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736,6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718,2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718,2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718,2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717,19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716,12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713,14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713,14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49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электрической энергии в системах водоотведения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кВт</w:t>
            </w:r>
            <w:r w:rsidRPr="00CD55B8">
              <w:rPr>
                <w:rFonts w:ascii="Times New Roman" w:hAnsi="Times New Roman" w:cs="Times New Roman"/>
                <w:sz w:val="20"/>
                <w:szCs w:val="20"/>
              </w:rPr>
              <w:t>∙</w:t>
            </w:r>
            <w:proofErr w:type="gramStart"/>
            <w:r w:rsidRPr="00CD55B8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819,5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807,1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672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50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 xml:space="preserve">Общий объем </w:t>
            </w:r>
            <w:proofErr w:type="spellStart"/>
            <w:r w:rsidRPr="00CD55B8">
              <w:rPr>
                <w:sz w:val="20"/>
                <w:szCs w:val="20"/>
              </w:rPr>
              <w:t>водоотведенной</w:t>
            </w:r>
            <w:proofErr w:type="spellEnd"/>
            <w:r w:rsidRPr="00CD55B8">
              <w:rPr>
                <w:sz w:val="20"/>
                <w:szCs w:val="20"/>
              </w:rPr>
              <w:t xml:space="preserve"> воды на территории муниципального образования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r w:rsidRPr="00CD55B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449,5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420,6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409,2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51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Объем потребления электрической энергии в системах уличного освещения на территории муниципального образования,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кВт</w:t>
            </w:r>
            <w:r w:rsidRPr="00CD55B8">
              <w:rPr>
                <w:rFonts w:ascii="Times New Roman" w:hAnsi="Times New Roman" w:cs="Times New Roman"/>
                <w:sz w:val="20"/>
                <w:szCs w:val="20"/>
              </w:rPr>
              <w:t>∙</w:t>
            </w:r>
            <w:proofErr w:type="gramStart"/>
            <w:r w:rsidRPr="00CD55B8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52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Общая площадь уличного освещения территории муниципального образования на конец года, кв. м.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тыс. м</w:t>
            </w:r>
            <w:proofErr w:type="gramStart"/>
            <w:r w:rsidRPr="00CD55B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30,1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30,1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30,1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30,1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30,1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30,1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30,1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30,1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30,1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53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ед.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proofErr w:type="gramStart"/>
            <w:r w:rsidRPr="00CD55B8">
              <w:rPr>
                <w:sz w:val="20"/>
                <w:szCs w:val="20"/>
              </w:rPr>
      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ед.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55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ед.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56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ед.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CD55B8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57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proofErr w:type="gramStart"/>
            <w:r w:rsidRPr="00CD55B8">
              <w:rPr>
                <w:sz w:val="20"/>
                <w:szCs w:val="20"/>
              </w:rPr>
              <w:t>Количество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ед.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816A0A" w:rsidTr="00670D7E">
        <w:trPr>
          <w:cantSplit/>
        </w:trPr>
        <w:tc>
          <w:tcPr>
            <w:tcW w:w="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CD55B8" w:rsidRDefault="00670D7E" w:rsidP="00A15CFA">
            <w:pPr>
              <w:pStyle w:val="affc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816A0A" w:rsidRDefault="00670D7E" w:rsidP="00A15CFA">
            <w:pPr>
              <w:pStyle w:val="aff9"/>
              <w:jc w:val="center"/>
              <w:rPr>
                <w:sz w:val="20"/>
                <w:szCs w:val="20"/>
              </w:rPr>
            </w:pPr>
            <w:r w:rsidRPr="00CD55B8">
              <w:rPr>
                <w:sz w:val="20"/>
                <w:szCs w:val="20"/>
              </w:rPr>
              <w:t>ед.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90809" w:rsidRDefault="00670D7E" w:rsidP="00A15CFA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E1387F">
            <w:pPr>
              <w:jc w:val="center"/>
              <w:rPr>
                <w:sz w:val="20"/>
                <w:szCs w:val="20"/>
              </w:rPr>
            </w:pPr>
            <w:r w:rsidRPr="00B90809">
              <w:rPr>
                <w:sz w:val="20"/>
                <w:szCs w:val="20"/>
              </w:rPr>
              <w:t>—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B9080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40D" w:rsidRPr="00B477C4" w:rsidRDefault="004E740D" w:rsidP="004E740D">
      <w:pPr>
        <w:pStyle w:val="11"/>
      </w:pPr>
      <w:bookmarkStart w:id="10" w:name="_Toc48294132"/>
      <w:r>
        <w:t>3. ЦЕЛЕВЫЕ ПОКАЗАТЕЛИ ПРОГРАММЫ</w:t>
      </w:r>
      <w:bookmarkEnd w:id="10"/>
    </w:p>
    <w:p w:rsidR="004E740D" w:rsidRDefault="004E740D" w:rsidP="004E740D">
      <w:pPr>
        <w:pStyle w:val="31"/>
      </w:pPr>
      <w:r w:rsidRPr="00194EF4">
        <w:t>Целевые показатели Программы рассчитаны в соответствии с Приказом Министерства энергетики РФ от</w:t>
      </w:r>
      <w:r>
        <w:t xml:space="preserve">              </w:t>
      </w:r>
      <w:r w:rsidRPr="00194EF4">
        <w:t xml:space="preserve"> 30 июня 2014 г. № 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:rsidR="004E740D" w:rsidRPr="00194EF4" w:rsidRDefault="004E740D" w:rsidP="004E740D">
      <w:pPr>
        <w:pStyle w:val="31"/>
      </w:pPr>
      <w:r w:rsidRPr="00194EF4">
        <w:t xml:space="preserve">В таблице 3.1 приведены значения целевых показателей муниципальной программы в области энергосбережения и повышения энергетической эффективности Муниципального образования поселок </w:t>
      </w:r>
      <w:proofErr w:type="spellStart"/>
      <w:r w:rsidRPr="00194EF4">
        <w:t>Балакирево</w:t>
      </w:r>
      <w:proofErr w:type="spellEnd"/>
      <w:r w:rsidRPr="00194EF4">
        <w:t xml:space="preserve"> на 2020-</w:t>
      </w:r>
      <w:r w:rsidR="00E53545">
        <w:t>31.12.2025</w:t>
      </w:r>
      <w:r w:rsidRPr="00194EF4">
        <w:t xml:space="preserve"> гг.</w:t>
      </w:r>
    </w:p>
    <w:p w:rsidR="004E740D" w:rsidRDefault="004E740D" w:rsidP="004E740D">
      <w:pPr>
        <w:pStyle w:val="51"/>
        <w:spacing w:after="0"/>
      </w:pPr>
      <w:r w:rsidRPr="00194EF4">
        <w:t>Таблица 3.1 – Целевые показатели Программы</w:t>
      </w:r>
    </w:p>
    <w:tbl>
      <w:tblPr>
        <w:tblW w:w="67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3"/>
        <w:gridCol w:w="5389"/>
        <w:gridCol w:w="2560"/>
        <w:gridCol w:w="717"/>
        <w:gridCol w:w="716"/>
        <w:gridCol w:w="712"/>
        <w:gridCol w:w="708"/>
        <w:gridCol w:w="12"/>
        <w:gridCol w:w="696"/>
        <w:gridCol w:w="12"/>
        <w:gridCol w:w="16"/>
        <w:gridCol w:w="768"/>
        <w:gridCol w:w="704"/>
        <w:gridCol w:w="704"/>
        <w:gridCol w:w="760"/>
        <w:gridCol w:w="704"/>
        <w:gridCol w:w="704"/>
        <w:gridCol w:w="704"/>
        <w:gridCol w:w="704"/>
        <w:gridCol w:w="704"/>
        <w:gridCol w:w="712"/>
        <w:gridCol w:w="708"/>
      </w:tblGrid>
      <w:tr w:rsidR="00670D7E" w:rsidRPr="00B477C4" w:rsidTr="00670D7E">
        <w:trPr>
          <w:gridAfter w:val="7"/>
          <w:wAfter w:w="1244" w:type="pct"/>
          <w:cantSplit/>
          <w:tblHeader/>
        </w:trPr>
        <w:tc>
          <w:tcPr>
            <w:tcW w:w="12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477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477C4">
              <w:rPr>
                <w:sz w:val="20"/>
                <w:szCs w:val="20"/>
              </w:rPr>
              <w:t>/</w:t>
            </w:r>
            <w:proofErr w:type="spellStart"/>
            <w:r w:rsidRPr="00B477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Наименование показател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6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Значения целевых показателей</w:t>
            </w:r>
          </w:p>
        </w:tc>
      </w:tr>
      <w:tr w:rsidR="00670D7E" w:rsidRPr="00B477C4" w:rsidTr="00670D7E">
        <w:trPr>
          <w:gridAfter w:val="7"/>
          <w:wAfter w:w="1244" w:type="pct"/>
          <w:cantSplit/>
          <w:tblHeader/>
        </w:trPr>
        <w:tc>
          <w:tcPr>
            <w:tcW w:w="12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2019 г.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2020 г.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2021 г.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2022 г.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2023 г.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2024 г.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2025г.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0D7E" w:rsidRDefault="00670D7E" w:rsidP="00A15C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0D7E" w:rsidRDefault="00670D7E" w:rsidP="00A15CFA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2B6F4D" w:rsidRDefault="00670D7E" w:rsidP="00A15CFA">
            <w:pPr>
              <w:jc w:val="center"/>
              <w:rPr>
                <w:sz w:val="20"/>
                <w:szCs w:val="20"/>
              </w:rPr>
            </w:pPr>
            <w:r w:rsidRPr="002B6F4D">
              <w:rPr>
                <w:sz w:val="20"/>
                <w:szCs w:val="20"/>
              </w:rPr>
              <w:t>1</w:t>
            </w:r>
          </w:p>
        </w:tc>
        <w:tc>
          <w:tcPr>
            <w:tcW w:w="30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 w:rsidRPr="002B6F4D">
              <w:rPr>
                <w:sz w:val="20"/>
                <w:szCs w:val="20"/>
              </w:rPr>
              <w:t>Общие целевые показатели в области энергосбережения и повышения энергетической эффективности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5670">
              <w:rPr>
                <w:sz w:val="20"/>
                <w:szCs w:val="20"/>
              </w:rPr>
              <w:t>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E1387F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5670">
              <w:rPr>
                <w:sz w:val="20"/>
                <w:szCs w:val="20"/>
              </w:rPr>
              <w:t>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60,5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60,5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60,5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60,5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60,5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60,5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E1387F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60,5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5670">
              <w:rPr>
                <w:sz w:val="20"/>
                <w:szCs w:val="20"/>
              </w:rPr>
              <w:t>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87,6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87,6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87,6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87,6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87,6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87,6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E1387F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87,6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5670">
              <w:rPr>
                <w:sz w:val="20"/>
                <w:szCs w:val="20"/>
              </w:rPr>
              <w:t>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71,7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71,7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71,7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71,7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71,7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71,7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E1387F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71,7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5670">
              <w:rPr>
                <w:sz w:val="20"/>
                <w:szCs w:val="20"/>
              </w:rPr>
              <w:t>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E1387F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100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5670">
              <w:rPr>
                <w:sz w:val="20"/>
                <w:szCs w:val="20"/>
              </w:rPr>
              <w:t>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</w:t>
            </w:r>
          </w:p>
        </w:tc>
        <w:tc>
          <w:tcPr>
            <w:tcW w:w="1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Default="00670D7E" w:rsidP="00A15CFA">
            <w:pPr>
              <w:jc w:val="center"/>
              <w:rPr>
                <w:sz w:val="20"/>
                <w:szCs w:val="20"/>
              </w:rPr>
            </w:pPr>
          </w:p>
          <w:p w:rsidR="00670D7E" w:rsidRDefault="00670D7E" w:rsidP="00A15CFA">
            <w:pPr>
              <w:jc w:val="center"/>
              <w:rPr>
                <w:sz w:val="20"/>
                <w:szCs w:val="20"/>
              </w:rPr>
            </w:pPr>
          </w:p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2B6F4D" w:rsidRDefault="00670D7E" w:rsidP="00A15CFA">
            <w:pPr>
              <w:jc w:val="center"/>
              <w:rPr>
                <w:sz w:val="20"/>
                <w:szCs w:val="20"/>
              </w:rPr>
            </w:pPr>
            <w:r w:rsidRPr="002B6F4D">
              <w:rPr>
                <w:sz w:val="20"/>
                <w:szCs w:val="20"/>
              </w:rPr>
              <w:t>2</w:t>
            </w:r>
          </w:p>
        </w:tc>
        <w:tc>
          <w:tcPr>
            <w:tcW w:w="30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 w:rsidRPr="002B6F4D">
              <w:rPr>
                <w:sz w:val="20"/>
                <w:szCs w:val="20"/>
              </w:rPr>
              <w:t>Целевые показатели в области энергосбережения и повышения энергетической эффективности в муниципальном секторе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9" w:type="pct"/>
          </w:tcPr>
          <w:p w:rsidR="00670D7E" w:rsidRPr="002B6F4D" w:rsidRDefault="00670D7E" w:rsidP="00670D7E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:rsidR="00670D7E" w:rsidRPr="002B6F4D" w:rsidRDefault="00670D7E" w:rsidP="00670D7E">
            <w:pPr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электрической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кВт</w:t>
            </w:r>
            <w:r>
              <w:rPr>
                <w:sz w:val="20"/>
                <w:szCs w:val="20"/>
              </w:rPr>
              <w:t>∙</w:t>
            </w:r>
            <w:r w:rsidRPr="00B477C4">
              <w:rPr>
                <w:sz w:val="20"/>
                <w:szCs w:val="20"/>
              </w:rPr>
              <w:t>ч/</w:t>
            </w:r>
            <w:r>
              <w:rPr>
                <w:sz w:val="20"/>
                <w:szCs w:val="20"/>
              </w:rPr>
              <w:t>м</w:t>
            </w:r>
            <w:proofErr w:type="gramStart"/>
            <w:r w:rsidRPr="00215FA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3,069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3,069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2,787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2,714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2,707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2,707</w:t>
            </w:r>
          </w:p>
          <w:p w:rsidR="00670D7E" w:rsidRDefault="00670D7E" w:rsidP="001A3D4E">
            <w:pPr>
              <w:rPr>
                <w:sz w:val="20"/>
                <w:szCs w:val="20"/>
              </w:rPr>
            </w:pPr>
          </w:p>
          <w:p w:rsidR="00670D7E" w:rsidRPr="001A3D4E" w:rsidRDefault="00670D7E" w:rsidP="001A3D4E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Default="00670D7E" w:rsidP="00E1387F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2,707</w:t>
            </w:r>
          </w:p>
          <w:p w:rsidR="00670D7E" w:rsidRDefault="00670D7E" w:rsidP="00E1387F">
            <w:pPr>
              <w:rPr>
                <w:sz w:val="20"/>
                <w:szCs w:val="20"/>
              </w:rPr>
            </w:pPr>
          </w:p>
          <w:p w:rsidR="00670D7E" w:rsidRPr="001A3D4E" w:rsidRDefault="00670D7E" w:rsidP="00E1387F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1A3D4E" w:rsidRDefault="00670D7E" w:rsidP="00670D7E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1A3D4E" w:rsidRDefault="00670D7E" w:rsidP="00670D7E">
            <w:pPr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тепловой энергии на снабжение органов местного самоуправления и муниципальных учреждений (в расчете на 1 кв. метр общей площади)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proofErr w:type="gramStart"/>
            <w:r w:rsidRPr="00215FA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0,016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0,016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0,016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0,016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0,016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0,016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E1387F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0,016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холодной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13,102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13,102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13,102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13,102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13,102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13,102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E1387F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13,102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горячей воды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0,486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0,486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0,486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0,486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0,486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87689" w:rsidRDefault="00670D7E" w:rsidP="00A15CFA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0,486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E1387F">
            <w:pPr>
              <w:jc w:val="center"/>
              <w:rPr>
                <w:sz w:val="20"/>
                <w:szCs w:val="20"/>
              </w:rPr>
            </w:pPr>
            <w:r w:rsidRPr="00F87689">
              <w:rPr>
                <w:sz w:val="20"/>
                <w:szCs w:val="20"/>
              </w:rPr>
              <w:t>0,486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F87689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природного газа на снабжение органов местного самоуправления и муниципальных учреждений (в расчете на 1 человека)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25670">
              <w:rPr>
                <w:sz w:val="20"/>
                <w:szCs w:val="20"/>
              </w:rPr>
              <w:t xml:space="preserve">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725670">
              <w:rPr>
                <w:sz w:val="20"/>
                <w:szCs w:val="20"/>
              </w:rPr>
              <w:t>энергосервисных</w:t>
            </w:r>
            <w:proofErr w:type="spellEnd"/>
            <w:r w:rsidRPr="00725670">
              <w:rPr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E093C" w:rsidRDefault="00670D7E" w:rsidP="00A15CFA">
            <w:pPr>
              <w:jc w:val="center"/>
              <w:rPr>
                <w:sz w:val="20"/>
                <w:szCs w:val="20"/>
              </w:rPr>
            </w:pPr>
            <w:r w:rsidRPr="00FE093C">
              <w:rPr>
                <w:sz w:val="20"/>
                <w:szCs w:val="20"/>
              </w:rPr>
              <w:t>0,731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5670">
              <w:rPr>
                <w:sz w:val="20"/>
                <w:szCs w:val="20"/>
              </w:rPr>
              <w:t xml:space="preserve">оличество </w:t>
            </w:r>
            <w:proofErr w:type="spellStart"/>
            <w:r w:rsidRPr="00725670">
              <w:rPr>
                <w:sz w:val="20"/>
                <w:szCs w:val="20"/>
              </w:rPr>
              <w:t>энергосервисных</w:t>
            </w:r>
            <w:proofErr w:type="spellEnd"/>
            <w:r w:rsidRPr="00725670">
              <w:rPr>
                <w:sz w:val="20"/>
                <w:szCs w:val="20"/>
              </w:rPr>
              <w:t xml:space="preserve"> договоров (контрактов), заключенных органами местного самоуправления и муниципальными учреждениями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FE093C" w:rsidRDefault="00670D7E" w:rsidP="00A15CFA">
            <w:pPr>
              <w:jc w:val="center"/>
              <w:rPr>
                <w:sz w:val="20"/>
                <w:szCs w:val="20"/>
              </w:rPr>
            </w:pPr>
            <w:r w:rsidRPr="00FE093C">
              <w:rPr>
                <w:sz w:val="20"/>
                <w:szCs w:val="20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2B6F4D" w:rsidRDefault="00670D7E" w:rsidP="00A15CFA">
            <w:pPr>
              <w:jc w:val="center"/>
              <w:rPr>
                <w:sz w:val="20"/>
                <w:szCs w:val="20"/>
              </w:rPr>
            </w:pPr>
            <w:r w:rsidRPr="002B6F4D">
              <w:rPr>
                <w:sz w:val="20"/>
                <w:szCs w:val="20"/>
              </w:rPr>
              <w:t>3</w:t>
            </w:r>
          </w:p>
        </w:tc>
        <w:tc>
          <w:tcPr>
            <w:tcW w:w="30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 w:rsidRPr="002B6F4D">
              <w:rPr>
                <w:sz w:val="20"/>
                <w:szCs w:val="20"/>
              </w:rPr>
              <w:t>Целевые показатели в области энергосбережения и повышения энергетической эффективности в жилищном фонде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9" w:type="pct"/>
          </w:tcPr>
          <w:p w:rsidR="00670D7E" w:rsidRPr="002B6F4D" w:rsidRDefault="00670D7E" w:rsidP="00670D7E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:rsidR="00670D7E" w:rsidRPr="002B6F4D" w:rsidRDefault="00670D7E" w:rsidP="00670D7E">
            <w:pPr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proofErr w:type="gramStart"/>
            <w:r w:rsidRPr="00215FA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0,155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0,155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0,155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0,155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0,155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0,155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E1387F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0,155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холодной воды в многоквартирных домах (в расчете на 1 жителя)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23,774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23,774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23,774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23,774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23,774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23,774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E1387F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23,774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горячей воды в многоквартирных домах (в расчете на 1 жителя)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16,872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16,872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16,872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16,872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16,872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16,872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E1387F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16,872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кВт</w:t>
            </w:r>
            <w:r>
              <w:rPr>
                <w:sz w:val="20"/>
                <w:szCs w:val="20"/>
              </w:rPr>
              <w:t>∙</w:t>
            </w:r>
            <w:r w:rsidRPr="00B477C4">
              <w:rPr>
                <w:sz w:val="20"/>
                <w:szCs w:val="20"/>
              </w:rPr>
              <w:t>ч/</w:t>
            </w:r>
            <w:r>
              <w:rPr>
                <w:sz w:val="20"/>
                <w:szCs w:val="20"/>
              </w:rPr>
              <w:t>м</w:t>
            </w:r>
            <w:proofErr w:type="gramStart"/>
            <w:r w:rsidRPr="00215FA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32,591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32,591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32,591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32,591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32,591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32,591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E1387F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32,591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природного газа в многоквартирных домах с индивидуальными системами газового отопления (в расчете на 1 кв. метр общей площади)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м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proofErr w:type="gramStart"/>
            <w:r w:rsidRPr="00215FA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м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0,108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0,108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0,108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0,108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0,108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0,108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E1387F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0,108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суммарный расход энергетических ресурсов в многоквартирных домах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 </w:t>
            </w:r>
            <w:proofErr w:type="spellStart"/>
            <w:r>
              <w:rPr>
                <w:sz w:val="20"/>
                <w:szCs w:val="20"/>
              </w:rPr>
              <w:t>у.т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proofErr w:type="gramStart"/>
            <w:r w:rsidRPr="00215FA8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0,026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0,026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0,026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0,026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0,026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0D7E" w:rsidRPr="00DF770D" w:rsidRDefault="00670D7E" w:rsidP="00A15CFA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0,026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E1387F">
            <w:pPr>
              <w:jc w:val="center"/>
              <w:rPr>
                <w:sz w:val="20"/>
                <w:szCs w:val="20"/>
              </w:rPr>
            </w:pPr>
            <w:r w:rsidRPr="00DF770D">
              <w:rPr>
                <w:sz w:val="20"/>
                <w:szCs w:val="20"/>
              </w:rPr>
              <w:t>0,026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F770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 w:rsidRPr="00725670">
              <w:rPr>
                <w:sz w:val="20"/>
                <w:szCs w:val="20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725670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725670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725670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9" w:type="pct"/>
          </w:tcPr>
          <w:p w:rsidR="00670D7E" w:rsidRPr="00725670" w:rsidRDefault="00670D7E" w:rsidP="00670D7E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:rsidR="00670D7E" w:rsidRPr="00725670" w:rsidRDefault="00670D7E" w:rsidP="00670D7E">
            <w:pPr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топлива на выработку тепловой энергии на тепловых электростанциях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 </w:t>
            </w:r>
            <w:proofErr w:type="spellStart"/>
            <w:r>
              <w:rPr>
                <w:sz w:val="20"/>
                <w:szCs w:val="20"/>
              </w:rPr>
              <w:t>у.</w:t>
            </w:r>
            <w:r w:rsidRPr="00583A07">
              <w:rPr>
                <w:sz w:val="20"/>
                <w:szCs w:val="20"/>
              </w:rPr>
              <w:t>т</w:t>
            </w:r>
            <w:proofErr w:type="spellEnd"/>
            <w:r w:rsidRPr="00583A07">
              <w:rPr>
                <w:sz w:val="20"/>
                <w:szCs w:val="20"/>
              </w:rPr>
              <w:t>./</w:t>
            </w:r>
            <w:proofErr w:type="spellStart"/>
            <w:proofErr w:type="gramStart"/>
            <w:r w:rsidRPr="00583A07">
              <w:rPr>
                <w:sz w:val="20"/>
                <w:szCs w:val="20"/>
              </w:rPr>
              <w:t>млн</w:t>
            </w:r>
            <w:proofErr w:type="spellEnd"/>
            <w:proofErr w:type="gramEnd"/>
            <w:r w:rsidRPr="00583A07">
              <w:rPr>
                <w:sz w:val="20"/>
                <w:szCs w:val="20"/>
              </w:rPr>
              <w:t xml:space="preserve"> Гкал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топлива на выработку тепловой энергии на котельных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583A07">
              <w:rPr>
                <w:sz w:val="20"/>
                <w:szCs w:val="20"/>
              </w:rPr>
              <w:t xml:space="preserve">т </w:t>
            </w:r>
            <w:proofErr w:type="spellStart"/>
            <w:r w:rsidRPr="00583A07">
              <w:rPr>
                <w:sz w:val="20"/>
                <w:szCs w:val="20"/>
              </w:rPr>
              <w:t>у.т</w:t>
            </w:r>
            <w:proofErr w:type="spellEnd"/>
            <w:r w:rsidRPr="00583A07">
              <w:rPr>
                <w:sz w:val="20"/>
                <w:szCs w:val="20"/>
              </w:rPr>
              <w:t>./</w:t>
            </w:r>
            <w:proofErr w:type="spellStart"/>
            <w:proofErr w:type="gramStart"/>
            <w:r w:rsidRPr="00583A07">
              <w:rPr>
                <w:sz w:val="20"/>
                <w:szCs w:val="20"/>
              </w:rPr>
              <w:t>млн</w:t>
            </w:r>
            <w:proofErr w:type="spellEnd"/>
            <w:proofErr w:type="gramEnd"/>
            <w:r w:rsidRPr="00583A07">
              <w:rPr>
                <w:sz w:val="20"/>
                <w:szCs w:val="20"/>
              </w:rPr>
              <w:t xml:space="preserve"> Гкал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148,802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148,802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148,805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148,806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148,807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148,809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E1387F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148,809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кВт</w:t>
            </w:r>
            <w:r>
              <w:rPr>
                <w:sz w:val="20"/>
                <w:szCs w:val="20"/>
              </w:rPr>
              <w:t>∙</w:t>
            </w:r>
            <w:proofErr w:type="gramStart"/>
            <w:r w:rsidRPr="00B477C4">
              <w:rPr>
                <w:sz w:val="20"/>
                <w:szCs w:val="20"/>
              </w:rPr>
              <w:t>ч</w:t>
            </w:r>
            <w:proofErr w:type="gramEnd"/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1355,556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1355,556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1361,897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1362,547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1364,503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1367,644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E1387F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1367,644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5670">
              <w:rPr>
                <w:sz w:val="20"/>
                <w:szCs w:val="20"/>
              </w:rPr>
              <w:t>оля потерь тепловой энергии при ее передаче в общем объеме переданной тепловой энергии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23,327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23,327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23,289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23,287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23,276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23,257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E1387F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23,257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5670">
              <w:rPr>
                <w:sz w:val="20"/>
                <w:szCs w:val="20"/>
              </w:rPr>
              <w:t>оля потерь воды при ее передаче в общем объеме переданной воды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6,307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6,307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6,308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6,291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6,273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6,224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E1387F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6,224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</w:t>
            </w:r>
            <w:r w:rsidRPr="00B477C4">
              <w:rPr>
                <w:sz w:val="20"/>
                <w:szCs w:val="20"/>
              </w:rPr>
              <w:t>кВт</w:t>
            </w:r>
            <w:r>
              <w:rPr>
                <w:sz w:val="20"/>
                <w:szCs w:val="20"/>
              </w:rPr>
              <w:t>∙</w:t>
            </w:r>
            <w:proofErr w:type="gramStart"/>
            <w:r w:rsidRPr="00B477C4">
              <w:rPr>
                <w:sz w:val="20"/>
                <w:szCs w:val="20"/>
              </w:rPr>
              <w:t>ч</w:t>
            </w:r>
            <w:proofErr w:type="gramEnd"/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111,577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111,577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111,578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111,442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111,296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110,891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E1387F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110,891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электрической энергии, используемой в системах водоотведения (на 1 куб. метр)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тыс. </w:t>
            </w:r>
            <w:r w:rsidRPr="00B477C4">
              <w:rPr>
                <w:sz w:val="20"/>
                <w:szCs w:val="20"/>
              </w:rPr>
              <w:t>кВт</w:t>
            </w:r>
            <w:r>
              <w:rPr>
                <w:sz w:val="20"/>
                <w:szCs w:val="20"/>
              </w:rPr>
              <w:t>∙</w:t>
            </w:r>
            <w:proofErr w:type="gramStart"/>
            <w:r w:rsidRPr="00B477C4">
              <w:rPr>
                <w:sz w:val="20"/>
                <w:szCs w:val="20"/>
              </w:rPr>
              <w:t>ч</w:t>
            </w:r>
            <w:proofErr w:type="gramEnd"/>
            <w:r w:rsidRPr="00B477C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0,002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0,002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0,002</w:t>
            </w:r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0,002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0,002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DE25FA" w:rsidRDefault="00670D7E" w:rsidP="00A15CFA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0,002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E1387F">
            <w:pPr>
              <w:jc w:val="center"/>
              <w:rPr>
                <w:sz w:val="20"/>
                <w:szCs w:val="20"/>
              </w:rPr>
            </w:pPr>
            <w:r w:rsidRPr="00DE25FA">
              <w:rPr>
                <w:sz w:val="20"/>
                <w:szCs w:val="20"/>
              </w:rPr>
              <w:t>0,002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DE25FA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25670">
              <w:rPr>
                <w:sz w:val="20"/>
                <w:szCs w:val="20"/>
              </w:rPr>
              <w:t>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 w:rsidRPr="00B477C4">
              <w:rPr>
                <w:sz w:val="20"/>
                <w:szCs w:val="20"/>
              </w:rPr>
              <w:t>кВт</w:t>
            </w:r>
            <w:r>
              <w:rPr>
                <w:sz w:val="20"/>
                <w:szCs w:val="20"/>
              </w:rPr>
              <w:t>∙</w:t>
            </w:r>
            <w:r w:rsidRPr="00B477C4">
              <w:rPr>
                <w:sz w:val="20"/>
                <w:szCs w:val="20"/>
              </w:rPr>
              <w:t>ч/</w:t>
            </w: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2B6F4D" w:rsidRDefault="00670D7E" w:rsidP="00A15CFA">
            <w:pPr>
              <w:jc w:val="center"/>
              <w:rPr>
                <w:sz w:val="20"/>
                <w:szCs w:val="20"/>
              </w:rPr>
            </w:pPr>
            <w:r w:rsidRPr="002B6F4D">
              <w:rPr>
                <w:sz w:val="20"/>
                <w:szCs w:val="20"/>
              </w:rPr>
              <w:t>5</w:t>
            </w:r>
          </w:p>
        </w:tc>
        <w:tc>
          <w:tcPr>
            <w:tcW w:w="30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  <w:r w:rsidRPr="002B6F4D">
              <w:rPr>
                <w:sz w:val="20"/>
                <w:szCs w:val="20"/>
              </w:rPr>
              <w:t>Целевые показатели в области энергосбережения и повышения энергетической эффективности в транспортном комплексе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D7E" w:rsidRPr="002B6F4D" w:rsidRDefault="00670D7E" w:rsidP="00A15CFA">
            <w:pPr>
              <w:rPr>
                <w:sz w:val="20"/>
                <w:szCs w:val="20"/>
              </w:rPr>
            </w:pPr>
          </w:p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7" w:type="pct"/>
          </w:tcPr>
          <w:p w:rsidR="00670D7E" w:rsidRPr="00B477C4" w:rsidRDefault="00670D7E"/>
        </w:tc>
        <w:tc>
          <w:tcPr>
            <w:tcW w:w="179" w:type="pct"/>
          </w:tcPr>
          <w:p w:rsidR="00670D7E" w:rsidRPr="002B6F4D" w:rsidRDefault="00670D7E" w:rsidP="00670D7E">
            <w:pPr>
              <w:rPr>
                <w:sz w:val="20"/>
                <w:szCs w:val="20"/>
              </w:rPr>
            </w:pPr>
          </w:p>
        </w:tc>
        <w:tc>
          <w:tcPr>
            <w:tcW w:w="178" w:type="pct"/>
          </w:tcPr>
          <w:p w:rsidR="00670D7E" w:rsidRPr="002B6F4D" w:rsidRDefault="00670D7E" w:rsidP="00670D7E">
            <w:pPr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6F4D">
              <w:rPr>
                <w:sz w:val="20"/>
                <w:szCs w:val="20"/>
              </w:rPr>
              <w:t>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r w:rsidRPr="002B6F4D">
              <w:rPr>
                <w:sz w:val="20"/>
                <w:szCs w:val="20"/>
              </w:rPr>
              <w:t>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5.3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6F4D">
              <w:rPr>
                <w:sz w:val="20"/>
                <w:szCs w:val="20"/>
              </w:rPr>
              <w:t>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6F4D">
              <w:rPr>
                <w:sz w:val="20"/>
                <w:szCs w:val="20"/>
              </w:rPr>
              <w:t>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</w:t>
            </w:r>
            <w:r w:rsidRPr="002B6F4D">
              <w:rPr>
                <w:sz w:val="20"/>
                <w:szCs w:val="20"/>
              </w:rPr>
              <w:t>оличество транспортных средств, используемых органами местного самоуправления, муниципальными учреждениями, муниципальными унитарными 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  <w:tr w:rsidR="00670D7E" w:rsidRPr="00B477C4" w:rsidTr="00670D7E">
        <w:trPr>
          <w:gridAfter w:val="7"/>
          <w:wAfter w:w="1244" w:type="pct"/>
          <w:cantSplit/>
        </w:trPr>
        <w:tc>
          <w:tcPr>
            <w:tcW w:w="1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B6F4D">
              <w:rPr>
                <w:sz w:val="20"/>
                <w:szCs w:val="20"/>
              </w:rPr>
              <w:t>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B477C4" w:rsidRDefault="00670D7E" w:rsidP="00A15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2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70D7E" w:rsidRPr="0099006D" w:rsidRDefault="00670D7E" w:rsidP="00A15CFA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E1387F">
            <w:pPr>
              <w:jc w:val="center"/>
              <w:rPr>
                <w:sz w:val="20"/>
                <w:szCs w:val="20"/>
              </w:rPr>
            </w:pPr>
            <w:r w:rsidRPr="0099006D">
              <w:rPr>
                <w:sz w:val="20"/>
                <w:szCs w:val="20"/>
              </w:rPr>
              <w:t>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D7E" w:rsidRPr="0099006D" w:rsidRDefault="00670D7E" w:rsidP="00670D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  <w:bookmarkStart w:id="11" w:name="_Toc48294133"/>
    </w:p>
    <w:p w:rsidR="004E740D" w:rsidRDefault="004E740D" w:rsidP="004E740D">
      <w:pPr>
        <w:pStyle w:val="31"/>
        <w:sectPr w:rsidR="004E740D" w:rsidSect="00A15CFA">
          <w:pgSz w:w="16838" w:h="11906" w:orient="landscape" w:code="9"/>
          <w:pgMar w:top="1418" w:right="1134" w:bottom="851" w:left="1134" w:header="567" w:footer="567" w:gutter="0"/>
          <w:cols w:space="708"/>
          <w:docGrid w:linePitch="360"/>
        </w:sectPr>
      </w:pPr>
    </w:p>
    <w:p w:rsidR="004E740D" w:rsidRDefault="004E740D" w:rsidP="004E740D">
      <w:pPr>
        <w:pStyle w:val="11"/>
      </w:pPr>
      <w:r>
        <w:lastRenderedPageBreak/>
        <w:t>4</w:t>
      </w:r>
      <w:r w:rsidR="00A5144C">
        <w:t>.</w:t>
      </w:r>
      <w:r>
        <w:t xml:space="preserve"> </w:t>
      </w:r>
      <w:r w:rsidRPr="008245C6">
        <w:t>МЕРОПРИЯТИ</w:t>
      </w:r>
      <w:r>
        <w:t>Я</w:t>
      </w:r>
      <w:r w:rsidRPr="008245C6">
        <w:t xml:space="preserve"> ПО ЭНЕРГОСБЕРЕЖЕНИЮ И ПОВЫШЕНИЮ ЭНЕРГЕТИЧЕСКОЙ ЭФФЕКТИВНОСТИ</w:t>
      </w:r>
    </w:p>
    <w:p w:rsidR="004E740D" w:rsidRDefault="004E740D" w:rsidP="004E740D">
      <w:pPr>
        <w:pStyle w:val="31"/>
      </w:pPr>
      <w:r>
        <w:t xml:space="preserve">В таблице 4.1 </w:t>
      </w:r>
      <w:r w:rsidRPr="00194EF4">
        <w:t xml:space="preserve">приведен </w:t>
      </w:r>
      <w:r>
        <w:t xml:space="preserve">план мероприятий </w:t>
      </w:r>
      <w:r w:rsidRPr="0044705E">
        <w:t>по энергосбережению и повышению энергетической эффективности</w:t>
      </w:r>
      <w:r w:rsidRPr="00194EF4">
        <w:t xml:space="preserve"> муниципальной программы в области энергосбережения и повышения энергетической эффективности Муниципального образования поселок </w:t>
      </w:r>
      <w:proofErr w:type="spellStart"/>
      <w:r w:rsidRPr="00194EF4">
        <w:t>Балакирево</w:t>
      </w:r>
      <w:proofErr w:type="spellEnd"/>
      <w:r w:rsidRPr="00194EF4">
        <w:t xml:space="preserve"> на 2020-</w:t>
      </w:r>
      <w:r w:rsidR="001827B2">
        <w:t>31.12.2025</w:t>
      </w:r>
      <w:r w:rsidRPr="00194EF4">
        <w:t>.</w:t>
      </w:r>
    </w:p>
    <w:p w:rsidR="004E740D" w:rsidRPr="004E740D" w:rsidRDefault="004E740D" w:rsidP="004E740D">
      <w:pPr>
        <w:pStyle w:val="31"/>
      </w:pPr>
      <w:r w:rsidRPr="004E740D">
        <w:t xml:space="preserve">Перечень мероприятий по энергосбережению и повышению энергетической эффективности Программы сформирован на основе действующих схем теплоснабжения, водоснабжения и водоотведения                    п. </w:t>
      </w:r>
      <w:proofErr w:type="spellStart"/>
      <w:r w:rsidRPr="004E740D">
        <w:t>Балакирево</w:t>
      </w:r>
      <w:proofErr w:type="spellEnd"/>
      <w:r w:rsidRPr="004E740D">
        <w:t xml:space="preserve">, а так же на основе программ энергосбережения и повышения энергетической эффективности муниципальных учреждений                                  п. </w:t>
      </w:r>
      <w:proofErr w:type="spellStart"/>
      <w:r w:rsidRPr="004E740D">
        <w:t>Балакирево</w:t>
      </w:r>
      <w:proofErr w:type="spellEnd"/>
      <w:r w:rsidRPr="004E740D">
        <w:t>.</w:t>
      </w:r>
    </w:p>
    <w:p w:rsidR="004E740D" w:rsidRPr="004E740D" w:rsidRDefault="004E740D" w:rsidP="004E740D">
      <w:pPr>
        <w:pStyle w:val="31"/>
      </w:pPr>
      <w:r w:rsidRPr="004E740D">
        <w:t>Объем инвестиций, необходимых на реализацию мероприятий Программы, определен на основании укрупненных нормативов цен строительства и требует уточнения в рамках проектно-изыскательских работ.</w:t>
      </w:r>
    </w:p>
    <w:p w:rsidR="004E740D" w:rsidRPr="004E740D" w:rsidRDefault="004E740D" w:rsidP="004E740D">
      <w:pPr>
        <w:pStyle w:val="31"/>
      </w:pPr>
      <w:r w:rsidRPr="004E740D">
        <w:t xml:space="preserve">Мероприятия Программы выполняются в рамках производственных или инвестиционных программ предприятий коммунального сектора п. </w:t>
      </w:r>
      <w:proofErr w:type="spellStart"/>
      <w:r w:rsidRPr="004E740D">
        <w:t>Балакирево</w:t>
      </w:r>
      <w:proofErr w:type="spellEnd"/>
      <w:r w:rsidRPr="004E740D">
        <w:t xml:space="preserve"> и в рамках хозяйственной деятельности муниципальных учреждений                    п. </w:t>
      </w:r>
      <w:proofErr w:type="spellStart"/>
      <w:r w:rsidRPr="004E740D">
        <w:t>Балакирево</w:t>
      </w:r>
      <w:proofErr w:type="spellEnd"/>
      <w:r w:rsidRPr="004E740D">
        <w:t>.</w:t>
      </w:r>
    </w:p>
    <w:p w:rsidR="004E740D" w:rsidRDefault="004E740D" w:rsidP="004E740D">
      <w:pPr>
        <w:pStyle w:val="31"/>
      </w:pPr>
      <w:r w:rsidRPr="004E740D">
        <w:t>Окончательная стоимость реализации мероприятий будет определена после проведения закупочных процедур и/или разработки проектно-сметной документации.</w:t>
      </w: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  <w:sectPr w:rsidR="004E740D" w:rsidSect="00A15CFA">
          <w:pgSz w:w="11906" w:h="16838" w:code="9"/>
          <w:pgMar w:top="1134" w:right="851" w:bottom="1134" w:left="1418" w:header="567" w:footer="567" w:gutter="0"/>
          <w:cols w:space="708"/>
          <w:docGrid w:linePitch="360"/>
        </w:sectPr>
      </w:pPr>
    </w:p>
    <w:bookmarkEnd w:id="11"/>
    <w:p w:rsidR="004E740D" w:rsidRDefault="004E740D" w:rsidP="004E740D">
      <w:pPr>
        <w:pStyle w:val="51"/>
        <w:spacing w:after="0"/>
      </w:pPr>
      <w:r>
        <w:lastRenderedPageBreak/>
        <w:t xml:space="preserve">Таблица 4.1 – План мероприятий Программы </w:t>
      </w:r>
      <w:r w:rsidRPr="0044705E">
        <w:t>по энергосбережению и повышению энергетической эффективности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3831"/>
        <w:gridCol w:w="1842"/>
        <w:gridCol w:w="1560"/>
        <w:gridCol w:w="1396"/>
        <w:gridCol w:w="1396"/>
        <w:gridCol w:w="1397"/>
        <w:gridCol w:w="2692"/>
      </w:tblGrid>
      <w:tr w:rsidR="004E740D" w:rsidRPr="0044705E" w:rsidTr="004E740D">
        <w:trPr>
          <w:cantSplit/>
          <w:tblHeader/>
          <w:jc w:val="center"/>
        </w:trPr>
        <w:tc>
          <w:tcPr>
            <w:tcW w:w="672" w:type="dxa"/>
            <w:vMerge w:val="restar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E740D">
              <w:rPr>
                <w:rFonts w:ascii="Calibri" w:hAnsi="Calibri"/>
                <w:sz w:val="20"/>
                <w:szCs w:val="20"/>
              </w:rPr>
              <w:t>п</w:t>
            </w:r>
            <w:proofErr w:type="spellEnd"/>
            <w:proofErr w:type="gramEnd"/>
            <w:r w:rsidRPr="004E740D">
              <w:rPr>
                <w:rFonts w:ascii="Calibri" w:hAnsi="Calibri"/>
                <w:sz w:val="20"/>
                <w:szCs w:val="20"/>
              </w:rPr>
              <w:t>/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31" w:type="dxa"/>
            <w:vMerge w:val="restar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Наименование проекта/мероприятия</w:t>
            </w:r>
          </w:p>
        </w:tc>
        <w:tc>
          <w:tcPr>
            <w:tcW w:w="1842" w:type="dxa"/>
            <w:vMerge w:val="restar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Исполнитель</w:t>
            </w:r>
          </w:p>
        </w:tc>
        <w:tc>
          <w:tcPr>
            <w:tcW w:w="1560" w:type="dxa"/>
            <w:vMerge w:val="restar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Год реализации проекта/ мероприятия</w:t>
            </w:r>
          </w:p>
        </w:tc>
        <w:tc>
          <w:tcPr>
            <w:tcW w:w="4189" w:type="dxa"/>
            <w:gridSpan w:val="3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Объем инвестиций,</w:t>
            </w:r>
          </w:p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тыс. руб.</w:t>
            </w:r>
          </w:p>
        </w:tc>
        <w:tc>
          <w:tcPr>
            <w:tcW w:w="2692" w:type="dxa"/>
            <w:vMerge w:val="restar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Ожидаемый результат</w:t>
            </w:r>
          </w:p>
        </w:tc>
      </w:tr>
      <w:tr w:rsidR="004E740D" w:rsidRPr="0044705E" w:rsidTr="004E740D">
        <w:trPr>
          <w:cantSplit/>
          <w:tblHeader/>
          <w:jc w:val="center"/>
        </w:trPr>
        <w:tc>
          <w:tcPr>
            <w:tcW w:w="672" w:type="dxa"/>
            <w:vMerge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1" w:type="dxa"/>
            <w:vMerge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Местный бюджет</w:t>
            </w:r>
          </w:p>
        </w:tc>
        <w:tc>
          <w:tcPr>
            <w:tcW w:w="1396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Областной/ федеральный бюджет</w:t>
            </w:r>
          </w:p>
        </w:tc>
        <w:tc>
          <w:tcPr>
            <w:tcW w:w="1397" w:type="dxa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proofErr w:type="gramStart"/>
            <w:r w:rsidRPr="004E740D">
              <w:rPr>
                <w:rFonts w:ascii="Calibri" w:hAnsi="Calibri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E740D">
              <w:rPr>
                <w:rFonts w:ascii="Calibri" w:hAnsi="Calibri"/>
                <w:sz w:val="20"/>
                <w:szCs w:val="20"/>
              </w:rPr>
              <w:t xml:space="preserve"> средства</w:t>
            </w:r>
          </w:p>
        </w:tc>
        <w:tc>
          <w:tcPr>
            <w:tcW w:w="2692" w:type="dxa"/>
            <w:vMerge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 по выявлению бесхозяйных объектов недвижимого имущества, используемых для передачи электрической и тепловой энергии, воды, по организации постановки в установленном порядке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spacing w:after="100" w:line="276" w:lineRule="auto"/>
              <w:ind w:left="220"/>
              <w:jc w:val="center"/>
              <w:rPr>
                <w:rFonts w:ascii="Calibri" w:eastAsia="Calibri" w:hAnsi="Calibri"/>
                <w:color w:val="000000"/>
              </w:rPr>
            </w:pPr>
            <w:r w:rsidRPr="004E740D">
              <w:rPr>
                <w:rFonts w:ascii="Calibri" w:eastAsia="Calibri" w:hAnsi="Calibri"/>
              </w:rPr>
              <w:t>—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 по организации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spacing w:after="100" w:line="276" w:lineRule="auto"/>
              <w:ind w:left="220"/>
              <w:jc w:val="center"/>
              <w:rPr>
                <w:rFonts w:ascii="Calibri" w:eastAsia="Calibri" w:hAnsi="Calibri"/>
                <w:color w:val="000000"/>
              </w:rPr>
            </w:pPr>
            <w:r w:rsidRPr="004E740D">
              <w:rPr>
                <w:rFonts w:ascii="Calibri" w:eastAsia="Calibri" w:hAnsi="Calibri"/>
              </w:rPr>
              <w:t>—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 по учету в инвестиционных и производственных программах производителей воды мер по энергосбережению и повышению энергетической эффективности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spacing w:after="100" w:line="276" w:lineRule="auto"/>
              <w:ind w:left="220"/>
              <w:jc w:val="center"/>
              <w:rPr>
                <w:rFonts w:ascii="Calibri" w:eastAsia="Calibri" w:hAnsi="Calibri"/>
                <w:color w:val="000000"/>
              </w:rPr>
            </w:pPr>
            <w:r w:rsidRPr="004E740D">
              <w:rPr>
                <w:rFonts w:ascii="Calibri" w:eastAsia="Calibri" w:hAnsi="Calibri"/>
              </w:rPr>
              <w:t>—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4E740D">
              <w:rPr>
                <w:rFonts w:ascii="Calibri" w:hAnsi="Calibri"/>
                <w:sz w:val="20"/>
                <w:szCs w:val="20"/>
              </w:rPr>
              <w:t>Мероприятия в области регулирования цен (тарифов), направленные на стимулирование энергосбережения и повышения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дням, если соответствующие</w:t>
            </w:r>
            <w:proofErr w:type="gramEnd"/>
            <w:r w:rsidRPr="004E740D">
              <w:rPr>
                <w:rFonts w:ascii="Calibri" w:hAnsi="Calibri"/>
                <w:sz w:val="20"/>
                <w:szCs w:val="20"/>
              </w:rPr>
              <w:t xml:space="preserve"> полномочия в области регулирования цен (тарифов) переданы органам местного самоуправления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—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spacing w:after="100" w:line="276" w:lineRule="auto"/>
              <w:ind w:left="220"/>
              <w:jc w:val="center"/>
              <w:rPr>
                <w:rFonts w:ascii="Calibri" w:eastAsia="Calibri" w:hAnsi="Calibri"/>
                <w:color w:val="000000"/>
              </w:rPr>
            </w:pPr>
            <w:r w:rsidRPr="004E740D">
              <w:rPr>
                <w:rFonts w:ascii="Calibri" w:eastAsia="Calibri" w:hAnsi="Calibri"/>
              </w:rPr>
              <w:t>—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5.1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Установка прибора учета тепловой энергии в котельной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84,710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Мероприятия по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прединвестиционной</w:t>
            </w:r>
            <w:proofErr w:type="spellEnd"/>
            <w:r w:rsidRPr="004E740D">
              <w:rPr>
                <w:rFonts w:ascii="Calibri" w:hAnsi="Calibri"/>
                <w:sz w:val="20"/>
                <w:szCs w:val="20"/>
              </w:rPr>
              <w:t xml:space="preserve"> подготовке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spacing w:after="100" w:line="276" w:lineRule="auto"/>
              <w:ind w:left="220"/>
              <w:jc w:val="center"/>
              <w:rPr>
                <w:rFonts w:ascii="Calibri" w:eastAsia="Calibri" w:hAnsi="Calibri"/>
                <w:color w:val="000000"/>
              </w:rPr>
            </w:pPr>
            <w:r w:rsidRPr="004E740D">
              <w:rPr>
                <w:rFonts w:ascii="Calibri" w:eastAsia="Calibri" w:hAnsi="Calibri"/>
              </w:rPr>
              <w:t>—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Мероприятия по модернизации оборудования, используемого для выработки тепловой энергии, передачи электрической и тепловой энергии,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</w:t>
            </w:r>
            <w:proofErr w:type="gramStart"/>
            <w:r w:rsidRPr="004E740D">
              <w:rPr>
                <w:rFonts w:ascii="Calibri" w:hAnsi="Calibri"/>
                <w:sz w:val="20"/>
                <w:szCs w:val="20"/>
              </w:rPr>
              <w:t>повышения энергетической эффективности осуществления регулируемых видов деятельности</w:t>
            </w:r>
            <w:proofErr w:type="gramEnd"/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7.1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Модернизация водогрейного котла в котельной с использованием горелочного устройства SF-1600/3200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900,000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природного газа при производстве тепловой энергии в котельной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 по расширению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spacing w:after="100" w:line="276" w:lineRule="auto"/>
              <w:ind w:left="220"/>
              <w:jc w:val="center"/>
              <w:rPr>
                <w:rFonts w:ascii="Calibri" w:eastAsia="Calibri" w:hAnsi="Calibri"/>
                <w:color w:val="000000"/>
              </w:rPr>
            </w:pPr>
            <w:r w:rsidRPr="004E740D">
              <w:rPr>
                <w:rFonts w:ascii="Calibri" w:eastAsia="Calibri" w:hAnsi="Calibri"/>
              </w:rPr>
              <w:t>—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spacing w:after="100" w:line="276" w:lineRule="auto"/>
              <w:ind w:left="220"/>
              <w:jc w:val="center"/>
              <w:rPr>
                <w:rFonts w:ascii="Calibri" w:eastAsia="Calibri" w:hAnsi="Calibri"/>
                <w:color w:val="000000"/>
              </w:rPr>
            </w:pPr>
            <w:r w:rsidRPr="004E740D">
              <w:rPr>
                <w:rFonts w:ascii="Calibri" w:eastAsia="Calibri" w:hAnsi="Calibri"/>
              </w:rPr>
              <w:t>—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 по сокращению потерь электрической энергии, тепловой энергии при их передаче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10.1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Модернизация трубопровода горячего водоснабжения по адресу: кв. </w:t>
            </w:r>
            <w:proofErr w:type="gramStart"/>
            <w:r w:rsidRPr="00A5144C">
              <w:rPr>
                <w:rFonts w:ascii="Calibri" w:hAnsi="Calibri"/>
                <w:sz w:val="20"/>
                <w:szCs w:val="20"/>
              </w:rPr>
              <w:t>Юго-Западный</w:t>
            </w:r>
            <w:proofErr w:type="gramEnd"/>
            <w:r w:rsidRPr="00A5144C">
              <w:rPr>
                <w:rFonts w:ascii="Calibri" w:hAnsi="Calibri"/>
                <w:sz w:val="20"/>
                <w:szCs w:val="20"/>
              </w:rPr>
              <w:t>, д. 14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0,000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при транспортировке, повышение надежности работы системы отопления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10.2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Капитальный ремонт изоляции сетей отопления по ул. </w:t>
            </w:r>
            <w:proofErr w:type="gramStart"/>
            <w:r w:rsidRPr="00A5144C">
              <w:rPr>
                <w:rFonts w:ascii="Calibri" w:hAnsi="Calibri"/>
                <w:sz w:val="20"/>
                <w:szCs w:val="20"/>
              </w:rPr>
              <w:t>Северная</w:t>
            </w:r>
            <w:proofErr w:type="gramEnd"/>
            <w:r w:rsidRPr="00A5144C">
              <w:rPr>
                <w:rFonts w:ascii="Calibri" w:hAnsi="Calibri"/>
                <w:sz w:val="20"/>
                <w:szCs w:val="20"/>
              </w:rPr>
              <w:t>, 150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1912,012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при транспортировке, повышение надежности работы системы отопления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10.3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Капитальный ремонт сетей отопления и горячего водоснабжения от ТК-45 ул. 60 лет Октября, д. 5 до ул. 60 лет Октября, д. 9, 25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573,604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при транспортировке, повышение надежности работы системы отопления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10.4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Капитальный ремонт сетей отопления и горячего водоснабжения от ТК-112 до кв. Юго-Западный, д. 9, 80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239,002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при транспортировке, повышение надежности работы системы отопления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10.5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Капитальный ремонт сетей отопления и горячего водоснабжения от ТК-64 до ул. </w:t>
            </w:r>
            <w:proofErr w:type="gramStart"/>
            <w:r w:rsidRPr="00A5144C">
              <w:rPr>
                <w:rFonts w:ascii="Calibri" w:hAnsi="Calibri"/>
                <w:sz w:val="20"/>
                <w:szCs w:val="20"/>
              </w:rPr>
              <w:t>Вокзальная</w:t>
            </w:r>
            <w:proofErr w:type="gramEnd"/>
            <w:r w:rsidRPr="00A5144C">
              <w:rPr>
                <w:rFonts w:ascii="Calibri" w:hAnsi="Calibri"/>
                <w:sz w:val="20"/>
                <w:szCs w:val="20"/>
              </w:rPr>
              <w:t>, д. 14, 35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764,805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при транспортировке, повышение надежности работы системы отопления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10.6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Модернизация сетей отопления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325 мм и ГВС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273 мм,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159 мм от ТК-16 (территория ОАО "БМЗ") под дорогой ул. Северная, 50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334,602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при транспортировке, повышение надежности работы системы отопления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10.7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Модернизация сетей отопления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219 мм и ГВС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159 мм,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100 мм от ТК-125 до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кв-л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Юго-Западный, д. 19 (за домом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кв-л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Юго-Западный, д. 22 воздушной прокладкой), 150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1465,532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при транспортировке, повышение надежности работы системы отопления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10.8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Модернизация сетей отопления 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133 мм и ГВС прямой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133  мм, </w:t>
            </w:r>
            <w:proofErr w:type="gramStart"/>
            <w:r w:rsidRPr="00A5144C">
              <w:rPr>
                <w:rFonts w:ascii="Calibri" w:hAnsi="Calibri"/>
                <w:sz w:val="20"/>
                <w:szCs w:val="20"/>
              </w:rPr>
              <w:t>обратной</w:t>
            </w:r>
            <w:proofErr w:type="gramEnd"/>
            <w:r w:rsidRPr="00A5144C">
              <w:rPr>
                <w:rFonts w:ascii="Calibri" w:hAnsi="Calibri"/>
                <w:sz w:val="20"/>
                <w:szCs w:val="20"/>
              </w:rPr>
              <w:t xml:space="preserve"> 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89 мм от ТК-111 ул. Совхозная, ТК-115 (школа № 37), 240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2865,932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при транспортировке, повышение надежности работы системы отопления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10.9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Модернизация сетей отопления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273 мм и ГВС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273 мм от ТК-103 вдоль дома Юго-Западный, д. 16, 130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«БТС»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2987,202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при транспортировке, повышение надежности работы системы отопления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 по сокращению объемов электрической энергии, используемой при передаче (транспортировке) воды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spacing w:after="100" w:line="276" w:lineRule="auto"/>
              <w:ind w:left="220"/>
              <w:jc w:val="center"/>
              <w:rPr>
                <w:rFonts w:ascii="Calibri" w:eastAsia="Calibri" w:hAnsi="Calibri"/>
                <w:color w:val="000000"/>
              </w:rPr>
            </w:pPr>
            <w:r w:rsidRPr="004E740D">
              <w:rPr>
                <w:rFonts w:ascii="Calibri" w:eastAsia="Calibri" w:hAnsi="Calibri"/>
              </w:rPr>
              <w:t>—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 по сокращению потерь воды при ее передаче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12.1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Модернизация сетей холодного водоснабжения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300 мм от ул. Строительная, д. 3 до ул. Садовая, д. 10 с ремонтом колодцев, 280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«БВК»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1930,999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Снижение потерь холодной воды при ее транспортировке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12.2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Модернизация трубопровода холодного водоснабжения по адресу ул. Заводская, д. 7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200 мм (за домом вдоль пруда), 300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«БВК»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1452,201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Снижение потерь холодной воды при ее транспортировке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12.3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Модернизация трубопровода холодного водоснабжения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100 мм от ООО "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Вим-Кабель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>" по ул. Северная, ул. Кооперативная до ул. 60 лет Октября, д. 10, 830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«БВК»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3054,002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Снижение потерь холодной воды при ее транспортировке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12.4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Модернизация трубопровода холодного водоснабжения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Dy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50 мм от ВК-177 до кв. Юго-Западный, д. 15, 70 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ООО «БВК»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2024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133,935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Снижение потерь холодной воды при ее транспортировке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4E740D">
              <w:rPr>
                <w:rFonts w:ascii="Calibri" w:hAnsi="Calibri"/>
                <w:sz w:val="20"/>
                <w:szCs w:val="20"/>
              </w:rPr>
              <w:t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</w:t>
            </w:r>
            <w:proofErr w:type="gramEnd"/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—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spacing w:after="100" w:line="276" w:lineRule="auto"/>
              <w:ind w:left="220"/>
              <w:jc w:val="center"/>
              <w:rPr>
                <w:rFonts w:ascii="Calibri" w:eastAsia="Calibri" w:hAnsi="Calibri"/>
                <w:color w:val="000000"/>
              </w:rPr>
            </w:pPr>
            <w:r w:rsidRPr="004E740D">
              <w:rPr>
                <w:rFonts w:ascii="Calibri" w:eastAsia="Calibri" w:hAnsi="Calibri"/>
              </w:rPr>
              <w:t>—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 по обучению в области энергосбережения и повышения энергетической эффективности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14.1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Назначение лиц, ответственных за энергосбережение в муниципальных учреждениях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Муниципальные учреждения</w:t>
            </w:r>
          </w:p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МО п.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энергетических ресурсов в муниципальных учреждениях за счет повышения осведомленности сотрудниках в области энергосбережения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14.2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Проведение разъяснительной работы с сотрудниками муниципальных учреждений по вопросам энергосбережения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Муниципальные учреждения</w:t>
            </w:r>
          </w:p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МО п.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энергетических ресурсов в муниципальных учреждениях за счет повышения осведомленности сотрудниках в области энергосбережения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Мероприятия по информационной поддержке и пропаганде энергосбережения и повышения энергетической эффективности на территории субъекта Российской Федерации, муниципального образования, </w:t>
            </w:r>
            <w:proofErr w:type="gramStart"/>
            <w:r w:rsidRPr="004E740D">
              <w:rPr>
                <w:rFonts w:ascii="Calibri" w:hAnsi="Calibri"/>
                <w:sz w:val="20"/>
                <w:szCs w:val="20"/>
              </w:rPr>
              <w:t>направленные</w:t>
            </w:r>
            <w:proofErr w:type="gramEnd"/>
            <w:r w:rsidRPr="004E740D">
              <w:rPr>
                <w:rFonts w:ascii="Calibri" w:hAnsi="Calibri"/>
                <w:sz w:val="20"/>
                <w:szCs w:val="20"/>
              </w:rPr>
              <w:t xml:space="preserve"> в том числе на создание демонстрационных центров в области энергосбережения и повышения энергетической эффективности, информирование потребителей о возможности заключения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энергосервисных</w:t>
            </w:r>
            <w:proofErr w:type="spellEnd"/>
            <w:r w:rsidRPr="004E740D">
              <w:rPr>
                <w:rFonts w:ascii="Calibri" w:hAnsi="Calibri"/>
                <w:sz w:val="20"/>
                <w:szCs w:val="20"/>
              </w:rPr>
              <w:t xml:space="preserve"> договоров (контрактов) и об особенностях их заключения, об энергетической эффективности бытовых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энергопотребляющих</w:t>
            </w:r>
            <w:proofErr w:type="spellEnd"/>
            <w:r w:rsidRPr="004E740D">
              <w:rPr>
                <w:rFonts w:ascii="Calibri" w:hAnsi="Calibri"/>
                <w:sz w:val="20"/>
                <w:szCs w:val="20"/>
              </w:rPr>
              <w:t xml:space="preserve"> устройств и других товаров, в отношении которых 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15.1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Составление графика планово-предупредительных ремонтов водопроводного, теплового и электротехнического оборудования и своевременное устранение утечек в муниципальных учреждениях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Муниципальные учреждения</w:t>
            </w:r>
          </w:p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МО п.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энергетических ресурсов в муниципальных учреждениях за счет предупреждения возникновения аварийных ситуаций на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энергопотребляющем</w:t>
            </w:r>
            <w:proofErr w:type="spellEnd"/>
            <w:r w:rsidRPr="004E740D">
              <w:rPr>
                <w:rFonts w:ascii="Calibri" w:hAnsi="Calibri"/>
                <w:sz w:val="20"/>
                <w:szCs w:val="20"/>
              </w:rPr>
              <w:t xml:space="preserve"> оборудовании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15.2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color w:val="00000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Составление ежегодных отчетов о достижении значений целевых показателей программ энергосбережения и повышения энергетической эффективности муниципальных учреждений по состоянию на 1 января года, следующего за отчетным годом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Муниципальные учреждения</w:t>
            </w:r>
          </w:p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МО п.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Ежегодно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энергетических ресурсов в муниципальных учреждениях за счет анализа текущего состояния энергосбережения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15.3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color w:val="00000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Составление ежегодных отчетов о реализации мероприятий программ энергосбережения и повышения энергетической эффективности муниципальных учреждений по состоянию на 1 января года, следующего за отчетным годом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Муниципальные учреждения</w:t>
            </w:r>
          </w:p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МО п.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Ежегодно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энергетических ресурсов в муниципальных учреждениях за счет анализа текущего состояния энергосбережения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14114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Мероприятия по иным определенным органом государственной власти субъекта Российской Федерации, органом местного самоуправления вопросам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Проведение ежегодной гидравлической промывки системы отопления здания.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«ДЖН»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0,000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</w:t>
            </w:r>
          </w:p>
        </w:tc>
      </w:tr>
      <w:tr w:rsidR="004E740D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16.2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ламп накаливания мощностью 75 Вт на светодиодные лампы LED 15 Вт в количестве 3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«ДЖН»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0,402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электрической энергии за счет использования осветительных приборов с более высоким КПД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16.3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Оплата электрической энергии расходуемой на нужды уличного освещения в рамках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энергосервисного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контракта от 23.11.2015 № 12, в объеме 100 тыс. кВт/</w:t>
            </w:r>
            <w:proofErr w:type="gramStart"/>
            <w:r w:rsidRPr="00A5144C">
              <w:rPr>
                <w:rFonts w:ascii="Calibri" w:hAnsi="Calibri"/>
                <w:sz w:val="20"/>
                <w:szCs w:val="20"/>
              </w:rPr>
              <w:t>ч</w:t>
            </w:r>
            <w:proofErr w:type="gramEnd"/>
            <w:r w:rsidRPr="00A5144C">
              <w:rPr>
                <w:rFonts w:ascii="Calibri" w:hAnsi="Calibri"/>
                <w:sz w:val="20"/>
                <w:szCs w:val="20"/>
              </w:rPr>
              <w:t>∙в год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2F0386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21</w:t>
            </w:r>
            <w:r w:rsidR="002F0386">
              <w:rPr>
                <w:rFonts w:ascii="Calibri" w:hAnsi="Calibri"/>
                <w:sz w:val="20"/>
                <w:szCs w:val="20"/>
              </w:rPr>
              <w:t>99,42392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по результатам реализации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энергосервисного</w:t>
            </w:r>
            <w:proofErr w:type="spellEnd"/>
            <w:r w:rsidRPr="004E740D">
              <w:rPr>
                <w:rFonts w:ascii="Calibri" w:hAnsi="Calibri"/>
                <w:sz w:val="20"/>
                <w:szCs w:val="20"/>
              </w:rPr>
              <w:t xml:space="preserve"> контракта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16.4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 xml:space="preserve">Содержание сетей уличного освещения в рамках </w:t>
            </w:r>
            <w:proofErr w:type="spellStart"/>
            <w:r w:rsidRPr="00A5144C">
              <w:rPr>
                <w:rFonts w:ascii="Calibri" w:hAnsi="Calibri"/>
                <w:sz w:val="20"/>
                <w:szCs w:val="20"/>
              </w:rPr>
              <w:t>энергосервисного</w:t>
            </w:r>
            <w:proofErr w:type="spellEnd"/>
            <w:r w:rsidRPr="00A5144C">
              <w:rPr>
                <w:rFonts w:ascii="Calibri" w:hAnsi="Calibri"/>
                <w:sz w:val="20"/>
                <w:szCs w:val="20"/>
              </w:rPr>
              <w:t xml:space="preserve"> контракта от 23.11.2015 № 12, протяженностью 21,66 км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по результатам реализации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энергосервисного</w:t>
            </w:r>
            <w:proofErr w:type="spellEnd"/>
            <w:r w:rsidRPr="004E740D">
              <w:rPr>
                <w:rFonts w:ascii="Calibri" w:hAnsi="Calibri"/>
                <w:sz w:val="20"/>
                <w:szCs w:val="20"/>
              </w:rPr>
              <w:t xml:space="preserve"> контракта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16.5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светильников с люминесцентными лампами ЛБ-18 на светодиодные светильники ДВО-36 Вт в количестве 38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«ДЖН»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28,238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электрической энергии за счет использования осветительных приборов с более высоким КПД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16.6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светильников с люминесцентными лампами ЛБ-28 на светодиодные светильники ДСП-36 Вт в количестве 5 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«ДЖН»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7,308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электрической энергии за счет использования осветительных приборов с более высоким КПД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16.7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690D90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Оплата электрической энергии расходуемой на нужды уличного освещения в объеме 100 тыс. кВт/</w:t>
            </w:r>
            <w:proofErr w:type="gramStart"/>
            <w:r w:rsidRPr="00A5144C">
              <w:rPr>
                <w:rFonts w:ascii="Calibri" w:hAnsi="Calibri"/>
                <w:sz w:val="20"/>
                <w:szCs w:val="20"/>
              </w:rPr>
              <w:t>ч</w:t>
            </w:r>
            <w:proofErr w:type="gramEnd"/>
            <w:r w:rsidRPr="00A5144C">
              <w:rPr>
                <w:rFonts w:ascii="Calibri" w:hAnsi="Calibri"/>
                <w:sz w:val="20"/>
                <w:szCs w:val="20"/>
              </w:rPr>
              <w:t>∙в год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690D90" w:rsidP="00C46C72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1902,47895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690D90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16.8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690D90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Содержание сетей уличного освещения протяженностью 21,66 км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690D90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16.9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светильников с люминесцентными лампами ЛБ-36 на светодиодные светильники ДСП-36 Вт в количестве 3 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«ДЖН»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4,560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электрической энергии за счет использования осветительных приборов с более высоким КПД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16.10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деревянных окон на окна ПВХ, в количестве 1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«ДЖН»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19,890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16.11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690D90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Оплата электрической энергии расходуемой на нужды уличного освещения в объеме 100 тыс. кВт/</w:t>
            </w:r>
            <w:proofErr w:type="gramStart"/>
            <w:r w:rsidRPr="00A5144C">
              <w:rPr>
                <w:rFonts w:ascii="Calibri" w:hAnsi="Calibri"/>
                <w:sz w:val="20"/>
                <w:szCs w:val="20"/>
              </w:rPr>
              <w:t>ч</w:t>
            </w:r>
            <w:proofErr w:type="gramEnd"/>
            <w:r w:rsidRPr="00A5144C">
              <w:rPr>
                <w:rFonts w:ascii="Calibri" w:hAnsi="Calibri"/>
                <w:sz w:val="20"/>
                <w:szCs w:val="20"/>
              </w:rPr>
              <w:t>∙в год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6F6E9B" w:rsidP="001001AB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1001AB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73,7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690D90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16.12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690D90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Содержание сетей уличного освещения протяженностью 21,66 км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1A3D4E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----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690D90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16.13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деревянных окон на окна ПВХ, в количестве 2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«ДЖН»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34,903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16.14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690D90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Оплата электрической энергии расходуемой на нужды уличного освещения в объеме 100 тыс. кВт/</w:t>
            </w:r>
            <w:proofErr w:type="gramStart"/>
            <w:r w:rsidRPr="00A5144C">
              <w:rPr>
                <w:rFonts w:ascii="Calibri" w:hAnsi="Calibri"/>
                <w:sz w:val="20"/>
                <w:szCs w:val="20"/>
              </w:rPr>
              <w:t>ч</w:t>
            </w:r>
            <w:proofErr w:type="gramEnd"/>
            <w:r w:rsidRPr="00A5144C">
              <w:rPr>
                <w:rFonts w:ascii="Calibri" w:hAnsi="Calibri"/>
                <w:sz w:val="20"/>
                <w:szCs w:val="20"/>
              </w:rPr>
              <w:t>∙в год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1A3D4E" w:rsidP="00645473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645473">
              <w:rPr>
                <w:rFonts w:ascii="Calibri" w:hAnsi="Calibri"/>
                <w:sz w:val="20"/>
                <w:szCs w:val="20"/>
              </w:rPr>
              <w:t>387,54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690D90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16.15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690D90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Содержание сетей уличного освещения протяженностью 21,66 км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690D90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16.16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Регулировка ПВХ окон с заменой уплотнителя и герметизацией проема в количестве 10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«ДЖН»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2024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30,680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16.17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690D90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Оплата электрической энергии расходуемой на нужды уличного освещения в объеме 100 тыс. кВт/</w:t>
            </w:r>
            <w:proofErr w:type="gramStart"/>
            <w:r w:rsidRPr="00A5144C">
              <w:rPr>
                <w:rFonts w:ascii="Calibri" w:hAnsi="Calibri"/>
                <w:sz w:val="20"/>
                <w:szCs w:val="20"/>
              </w:rPr>
              <w:t>ч</w:t>
            </w:r>
            <w:proofErr w:type="gramEnd"/>
            <w:r w:rsidRPr="00A5144C">
              <w:rPr>
                <w:rFonts w:ascii="Calibri" w:hAnsi="Calibri"/>
                <w:sz w:val="20"/>
                <w:szCs w:val="20"/>
              </w:rPr>
              <w:t>∙в год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2024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853A66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1680,95102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690D90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</w:t>
            </w:r>
          </w:p>
        </w:tc>
      </w:tr>
      <w:tr w:rsidR="004E740D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16.18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766826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Содержание сетей уличного освещения протяженностью 21,66 км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A5144C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2024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4E740D" w:rsidRDefault="004E740D" w:rsidP="00766826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</w:t>
            </w:r>
          </w:p>
        </w:tc>
      </w:tr>
      <w:tr w:rsidR="001A3D4E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16.18.1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A5144C" w:rsidRDefault="001A3D4E" w:rsidP="00E1387F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Оплата электрической энергии расходуемой на нужды уличного освещения в объеме 100 тыс. кВт/</w:t>
            </w:r>
            <w:proofErr w:type="gramStart"/>
            <w:r w:rsidRPr="00A5144C">
              <w:rPr>
                <w:rFonts w:ascii="Calibri" w:hAnsi="Calibri"/>
                <w:sz w:val="20"/>
                <w:szCs w:val="20"/>
              </w:rPr>
              <w:t>ч</w:t>
            </w:r>
            <w:proofErr w:type="gramEnd"/>
            <w:r w:rsidRPr="00A5144C">
              <w:rPr>
                <w:rFonts w:ascii="Calibri" w:hAnsi="Calibri"/>
                <w:sz w:val="20"/>
                <w:szCs w:val="20"/>
              </w:rPr>
              <w:t>∙в год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E1387F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A5144C" w:rsidRDefault="001A3D4E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2025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E53545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1732,55521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E1387F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</w:t>
            </w:r>
          </w:p>
        </w:tc>
      </w:tr>
      <w:tr w:rsidR="001A3D4E" w:rsidRPr="009D2A26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16.18.2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A5144C" w:rsidRDefault="001A3D4E" w:rsidP="00E1387F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Содержание сетей уличного освещения протяженностью 21,66 км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E1387F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Администрация поселка </w:t>
            </w:r>
            <w:proofErr w:type="spellStart"/>
            <w:r w:rsidRPr="004E740D">
              <w:rPr>
                <w:rFonts w:ascii="Calibri" w:hAnsi="Calibri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A5144C" w:rsidRDefault="001A3D4E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2025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A3D4E" w:rsidRPr="004E740D" w:rsidRDefault="001A3D4E" w:rsidP="00E1387F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 xml:space="preserve">Экономия электрической энергии 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16.19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Проведение ежегодной гидравлической промывки системы отопления здания.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МБКДУ ДК «Юность»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0,000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16.20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светильников с люминесцентными лампами ЛБ-18 на светодиодные светильники ДВО-36 Вт в количестве 46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МБКДУ ДК «Юность»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33,187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электрической энергии за счет использования осветительных приборов с более высоким КПД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16.21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ламп накаливания 75 Вт на светодиодные лампы 15 Вт в количестве 23 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МБКДУ ДК «Юность»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3,080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электрической энергии за счет использования осветительных приборов с более высоким КПД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16.22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светильников с люминесцентными лампами ЛБ-36 на светодиодные светильники ДСП-36 Вт в количестве 23 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МБКДУ ДК «Юность»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33,615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электрической энергии за счет использования осветительных приборов с более высоким КПД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16.23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Утепление монтажной пеной дверных проемов в количестве 6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МБКДУ ДК «Юность»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0,361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16.24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деревянных окон на окна ПВХ, в количестве 3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МБКДУ ДК «Юность»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52,185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16.25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деревянных окон на окна ПВХ, в количестве 3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МБКДУ ДК «Юность»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50,092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16.26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деревянных окон на окна ПВХ, в количестве 3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МБКДУ ДК «Юность»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2024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52,096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16.27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Регулировка ПВХ окон с заменой уплотнителя и герметизацией проема в количестве 7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МБКДУ ДК «Юность»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2024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34,753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16.28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Проведение ежегодной гидравлической промывки системы отопления здания.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ФСК «Рубин»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0,000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16.29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светильников с люминесцентными лампами ЛБ-14 на светодиодные светильники ДВО-36 Вт в количестве 16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ФСК «Рубин»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15,376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электрической энергии за счет использования осветительных приборов с более высоким КПД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16.30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ламп накаливания 100 Вт на светодиодные лампы 15 Вт в количестве 20 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ФСК «Рубин»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3,340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электрической энергии за счет использования осветительных приборов с более высоким КПД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16.31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Замена в здании деревянных окон на окна ПВХ, в количестве 6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ФСК «Рубин»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137,802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16.32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Утепление монтажной пеной дверных проемов (входные двери, двери запасного выхода) совместно с прокладкой самоклеящегося резинового уплотнителя на створки дверей в зале борьбы, в количестве 4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ФСК «Рубин»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2,267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lastRenderedPageBreak/>
              <w:t>16.33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Утепление монтажной пеной дверных проемов совместно с прокладкой самоклеящегося резинового уплотнителя на створки дверей в здании стадиона, в количестве 8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ФСК «Рубин»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3,146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16.34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Регулировка ПВХ окон с заменой уплотнителя, в количестве 3 шт.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МКУ ФСК «Рубин»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2024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10,080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Экономия тепловой энергии на нужды отопления помещений за счет снижения инфильтрации холодного воздуха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383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ИТОГО по годам реализации</w:t>
            </w:r>
          </w:p>
        </w:tc>
        <w:tc>
          <w:tcPr>
            <w:tcW w:w="184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2199,42392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3709,328</w:t>
            </w:r>
          </w:p>
        </w:tc>
        <w:tc>
          <w:tcPr>
            <w:tcW w:w="2692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1902,47895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3396,531</w:t>
            </w:r>
          </w:p>
        </w:tc>
        <w:tc>
          <w:tcPr>
            <w:tcW w:w="269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1001AB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1873,7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4318,133</w:t>
            </w:r>
          </w:p>
        </w:tc>
        <w:tc>
          <w:tcPr>
            <w:tcW w:w="269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spacing w:after="100" w:line="276" w:lineRule="auto"/>
              <w:ind w:left="22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1387,54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6041,204</w:t>
            </w:r>
          </w:p>
        </w:tc>
        <w:tc>
          <w:tcPr>
            <w:tcW w:w="269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spacing w:after="100" w:line="276" w:lineRule="auto"/>
              <w:ind w:left="22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2024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853A66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1680,95102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133,935</w:t>
            </w:r>
          </w:p>
        </w:tc>
        <w:tc>
          <w:tcPr>
            <w:tcW w:w="2692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spacing w:after="100" w:line="276" w:lineRule="auto"/>
              <w:ind w:left="22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2025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Default="00794FFB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1397,2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__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__</w:t>
            </w:r>
          </w:p>
        </w:tc>
      </w:tr>
      <w:tr w:rsidR="00645473" w:rsidRPr="0044705E" w:rsidTr="004E740D">
        <w:trPr>
          <w:cantSplit/>
          <w:jc w:val="center"/>
        </w:trPr>
        <w:tc>
          <w:tcPr>
            <w:tcW w:w="6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383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A5144C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A5144C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853A66" w:rsidRDefault="00E53545" w:rsidP="00794FFB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E53545">
              <w:rPr>
                <w:rFonts w:ascii="Calibri" w:hAnsi="Calibri"/>
                <w:sz w:val="20"/>
                <w:szCs w:val="20"/>
              </w:rPr>
              <w:t>10776,6491</w:t>
            </w:r>
          </w:p>
        </w:tc>
        <w:tc>
          <w:tcPr>
            <w:tcW w:w="139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A5144C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  <w:tc>
          <w:tcPr>
            <w:tcW w:w="139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17599,131</w:t>
            </w:r>
          </w:p>
        </w:tc>
        <w:tc>
          <w:tcPr>
            <w:tcW w:w="2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45473" w:rsidRPr="004E740D" w:rsidRDefault="00645473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0"/>
                <w:szCs w:val="20"/>
              </w:rPr>
            </w:pPr>
            <w:r w:rsidRPr="004E740D">
              <w:rPr>
                <w:rFonts w:ascii="Calibri" w:hAnsi="Calibri"/>
                <w:sz w:val="20"/>
                <w:szCs w:val="20"/>
              </w:rPr>
              <w:t>—</w:t>
            </w:r>
          </w:p>
        </w:tc>
      </w:tr>
    </w:tbl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  <w:sectPr w:rsidR="004E740D" w:rsidSect="00A15CFA">
          <w:pgSz w:w="16838" w:h="11906" w:orient="landscape" w:code="9"/>
          <w:pgMar w:top="1418" w:right="1134" w:bottom="851" w:left="1134" w:header="567" w:footer="567" w:gutter="0"/>
          <w:cols w:space="708"/>
          <w:docGrid w:linePitch="360"/>
        </w:sectPr>
      </w:pPr>
    </w:p>
    <w:p w:rsidR="004E740D" w:rsidRDefault="004E740D" w:rsidP="004E740D">
      <w:pPr>
        <w:pStyle w:val="11"/>
      </w:pPr>
      <w:bookmarkStart w:id="12" w:name="_Toc48294134"/>
      <w:r>
        <w:lastRenderedPageBreak/>
        <w:t>5. СУЩЕСТВУЮЩЕЕ ПОЛОЖЕНИЕ В КОММУНАЛЬНОМ СЕКТОРЕ П. БАЛАКИРЕВО</w:t>
      </w:r>
      <w:bookmarkEnd w:id="12"/>
      <w:r>
        <w:t xml:space="preserve"> </w:t>
      </w:r>
    </w:p>
    <w:p w:rsidR="004E740D" w:rsidRDefault="004E740D" w:rsidP="004E740D">
      <w:pPr>
        <w:pStyle w:val="31"/>
      </w:pPr>
      <w:r>
        <w:t xml:space="preserve">Посёлок </w:t>
      </w:r>
      <w:proofErr w:type="spellStart"/>
      <w:r>
        <w:t>Балакирево</w:t>
      </w:r>
      <w:proofErr w:type="spellEnd"/>
      <w:r>
        <w:t xml:space="preserve"> находится в северной части Александровского района Владимирской области, находится в зоне влияния Московской агломерации – вблизи административной границы Владимирской и Московской областей (130 км от г. Москвы и 130 км от г. Владимира).</w:t>
      </w:r>
    </w:p>
    <w:p w:rsidR="004E740D" w:rsidRDefault="004E740D" w:rsidP="004E740D">
      <w:pPr>
        <w:pStyle w:val="31"/>
      </w:pPr>
      <w:r>
        <w:t>В основу положена прямоугольная планировочная структура поселения, стержнем которой является автодорога местного значения, меридиональной ориентации – ул. Северная. Поселок разделен на 7 кварталов и микрорайонов.</w:t>
      </w:r>
    </w:p>
    <w:p w:rsidR="004E740D" w:rsidRDefault="004E740D" w:rsidP="004E740D">
      <w:pPr>
        <w:pStyle w:val="31"/>
      </w:pPr>
      <w:r>
        <w:t xml:space="preserve">Численность населения п. </w:t>
      </w:r>
      <w:proofErr w:type="spellStart"/>
      <w:r>
        <w:t>Балакирево</w:t>
      </w:r>
      <w:proofErr w:type="spellEnd"/>
      <w:r>
        <w:t xml:space="preserve"> по состоянию на 1 января 2016 г. составляет 9713 человек.</w:t>
      </w:r>
    </w:p>
    <w:p w:rsidR="004E740D" w:rsidRDefault="004E740D" w:rsidP="004E740D">
      <w:pPr>
        <w:pStyle w:val="31"/>
      </w:pPr>
      <w:r>
        <w:t xml:space="preserve">Территория муниципального образования поселок </w:t>
      </w:r>
      <w:proofErr w:type="spellStart"/>
      <w:r>
        <w:t>Балакирево</w:t>
      </w:r>
      <w:proofErr w:type="spellEnd"/>
      <w:r>
        <w:t xml:space="preserve"> составляет 537,7 га. На его территории находятся 3 детских дошкольных учреждения, 2 учреждения дополнительного образования детей, 2 общеобразовательных учреждения, учреждение профессионального образования, 1 учреждение здравоохранения, библиотека, дом культуры, спортивные организации, учреждения и объекты, предприятия торговли и общественного питания, предприятия коммунального и бытового обслуживания.</w:t>
      </w:r>
    </w:p>
    <w:p w:rsidR="004E740D" w:rsidRDefault="004E740D" w:rsidP="004E740D">
      <w:pPr>
        <w:pStyle w:val="31"/>
      </w:pPr>
    </w:p>
    <w:p w:rsidR="004E740D" w:rsidRDefault="004E740D" w:rsidP="004E740D">
      <w:r>
        <w:br w:type="page"/>
      </w:r>
    </w:p>
    <w:p w:rsidR="004E740D" w:rsidRDefault="004E740D" w:rsidP="004E740D">
      <w:pPr>
        <w:pStyle w:val="21"/>
      </w:pPr>
      <w:bookmarkStart w:id="13" w:name="_Toc48294135"/>
      <w:r>
        <w:lastRenderedPageBreak/>
        <w:t>5.1 Характеристика системы централизованного теплоснабжения и горячего водоснабжения</w:t>
      </w:r>
      <w:bookmarkEnd w:id="13"/>
    </w:p>
    <w:p w:rsidR="004E740D" w:rsidRPr="008814DC" w:rsidRDefault="004E740D" w:rsidP="004E740D">
      <w:pPr>
        <w:pStyle w:val="31"/>
        <w:rPr>
          <w:highlight w:val="yellow"/>
        </w:rPr>
      </w:pPr>
      <w:r>
        <w:t xml:space="preserve">Теплоснабжение и горячее водоснабжение муниципального образования поселок </w:t>
      </w:r>
      <w:proofErr w:type="spellStart"/>
      <w:r>
        <w:t>Балакирево</w:t>
      </w:r>
      <w:proofErr w:type="spellEnd"/>
      <w:r>
        <w:t xml:space="preserve"> осуществляется как от централизованного источника тепла и от автономных источников (печное и газовое отопление).</w:t>
      </w:r>
    </w:p>
    <w:p w:rsidR="004E740D" w:rsidRDefault="004E740D" w:rsidP="004E740D">
      <w:pPr>
        <w:pStyle w:val="31"/>
      </w:pPr>
      <w:r w:rsidRPr="00503D57">
        <w:t>Централизованное теплоснабжение и горячее водоснабжение всех групп потребителей (жилищный фонд, объекты социально-бытового и культурного назначения, а также промышленные предприятия) производится от одной водогрейной котельной, расположенной в северной промышленной зоне поселка.</w:t>
      </w:r>
    </w:p>
    <w:p w:rsidR="004E740D" w:rsidRDefault="004E740D" w:rsidP="004E740D">
      <w:pPr>
        <w:pStyle w:val="31"/>
      </w:pPr>
      <w:r>
        <w:t xml:space="preserve">Котельная п. </w:t>
      </w:r>
      <w:proofErr w:type="spellStart"/>
      <w:r>
        <w:t>Балакирево</w:t>
      </w:r>
      <w:proofErr w:type="spellEnd"/>
      <w:r>
        <w:t xml:space="preserve"> работает на природном газе. Резервный вид топлива, согласно графику перевода потребителей, на резервные виды топлива не предусмотрен.</w:t>
      </w:r>
    </w:p>
    <w:p w:rsidR="004E740D" w:rsidRDefault="004E740D" w:rsidP="004E740D">
      <w:pPr>
        <w:pStyle w:val="31"/>
      </w:pPr>
      <w:r>
        <w:t xml:space="preserve">Котельная п. </w:t>
      </w:r>
      <w:proofErr w:type="spellStart"/>
      <w:r>
        <w:t>Балакирево</w:t>
      </w:r>
      <w:proofErr w:type="spellEnd"/>
      <w:r>
        <w:t xml:space="preserve"> оснащена тремя водогрейными котлами суммарной мощностью – 42,99 Гкал/</w:t>
      </w:r>
      <w:proofErr w:type="gramStart"/>
      <w:r>
        <w:t>ч</w:t>
      </w:r>
      <w:proofErr w:type="gramEnd"/>
      <w:r>
        <w:t>.</w:t>
      </w:r>
    </w:p>
    <w:p w:rsidR="004E740D" w:rsidRDefault="004E740D" w:rsidP="004E740D">
      <w:pPr>
        <w:pStyle w:val="31"/>
      </w:pPr>
      <w:r w:rsidRPr="0008141D">
        <w:t xml:space="preserve">На 2019 год к котельной п. </w:t>
      </w:r>
      <w:proofErr w:type="spellStart"/>
      <w:r w:rsidRPr="0008141D">
        <w:t>Балакирево</w:t>
      </w:r>
      <w:proofErr w:type="spellEnd"/>
      <w:r w:rsidRPr="0008141D">
        <w:t xml:space="preserve"> подключена нагрузка – 8,202 Гкал/</w:t>
      </w:r>
      <w:proofErr w:type="gramStart"/>
      <w:r w:rsidRPr="0008141D">
        <w:t>ч</w:t>
      </w:r>
      <w:proofErr w:type="gramEnd"/>
      <w:r w:rsidRPr="0008141D">
        <w:t>.</w:t>
      </w:r>
    </w:p>
    <w:p w:rsidR="004E740D" w:rsidRDefault="004E740D" w:rsidP="004E740D">
      <w:pPr>
        <w:pStyle w:val="31"/>
      </w:pPr>
      <w:r w:rsidRPr="006344D1">
        <w:t xml:space="preserve">Протяженность сетей </w:t>
      </w:r>
      <w:r>
        <w:t>теплоснабжения</w:t>
      </w:r>
      <w:r w:rsidRPr="006344D1">
        <w:t xml:space="preserve"> – 10,615 км</w:t>
      </w:r>
      <w:r>
        <w:t>. Протяженность сетей</w:t>
      </w:r>
      <w:r w:rsidRPr="006344D1">
        <w:t xml:space="preserve"> горячего водоснабжения – 9,449 км.</w:t>
      </w:r>
      <w:r>
        <w:t xml:space="preserve"> </w:t>
      </w:r>
      <w:r w:rsidRPr="006344D1">
        <w:t xml:space="preserve">Прокладка сетей надземная и подземная </w:t>
      </w:r>
      <w:proofErr w:type="spellStart"/>
      <w:r w:rsidRPr="006344D1">
        <w:t>бесканальная</w:t>
      </w:r>
      <w:proofErr w:type="spellEnd"/>
      <w:r w:rsidRPr="006344D1">
        <w:t>.</w:t>
      </w:r>
    </w:p>
    <w:p w:rsidR="004E740D" w:rsidRDefault="004E740D" w:rsidP="004E740D">
      <w:pPr>
        <w:pStyle w:val="31"/>
      </w:pPr>
      <w:proofErr w:type="gramStart"/>
      <w:r>
        <w:t xml:space="preserve">Единой теплоснабжающей организацией, эксплуатирующей котельную и в муниципальном образовании поселок </w:t>
      </w:r>
      <w:proofErr w:type="spellStart"/>
      <w:r>
        <w:t>Балакирево</w:t>
      </w:r>
      <w:proofErr w:type="spellEnd"/>
      <w:r>
        <w:t xml:space="preserve"> является</w:t>
      </w:r>
      <w:proofErr w:type="gramEnd"/>
      <w:r>
        <w:t xml:space="preserve"> ООО «</w:t>
      </w:r>
      <w:proofErr w:type="spellStart"/>
      <w:r w:rsidR="00DD01D0">
        <w:t>Владимиртеплогаз</w:t>
      </w:r>
      <w:proofErr w:type="spellEnd"/>
      <w:r>
        <w:t>» (далее ООО «</w:t>
      </w:r>
      <w:r w:rsidR="00DD01D0">
        <w:t>ВТГ</w:t>
      </w:r>
      <w:r>
        <w:t>»).</w:t>
      </w:r>
    </w:p>
    <w:p w:rsidR="004E740D" w:rsidRPr="0008141D" w:rsidRDefault="004E740D" w:rsidP="004E740D">
      <w:pPr>
        <w:pStyle w:val="31"/>
      </w:pPr>
      <w:r>
        <w:t>Сведения об оснащённости приборами учета потребителей тепловой энергии и горячей воды приведены на рисунках 5.1.1, 5.1.2.</w:t>
      </w: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DD01D0" w:rsidP="004E740D">
      <w:pPr>
        <w:pStyle w:val="31"/>
        <w:spacing w:after="0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E740D" w:rsidRDefault="004E740D" w:rsidP="004E740D">
      <w:pPr>
        <w:pStyle w:val="41"/>
      </w:pPr>
      <w:r>
        <w:t>Рисунок 5.1.1 – Уровень оснащенности потребителей приборами учета тепловой энергии</w:t>
      </w:r>
    </w:p>
    <w:p w:rsidR="004E740D" w:rsidRDefault="00DD01D0" w:rsidP="004E740D">
      <w:pPr>
        <w:pStyle w:val="31"/>
        <w:spacing w:after="0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2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740D" w:rsidRDefault="004E740D" w:rsidP="004E740D">
      <w:pPr>
        <w:pStyle w:val="41"/>
      </w:pPr>
      <w:r>
        <w:t>Рисунок 5.1.2 – Уровень оснащенности потребителей приборами учета горячей воды</w:t>
      </w:r>
    </w:p>
    <w:p w:rsidR="004E740D" w:rsidRDefault="004E740D" w:rsidP="004E740D">
      <w:pPr>
        <w:pStyle w:val="31"/>
      </w:pPr>
      <w:r>
        <w:t>На 2019 год:</w:t>
      </w:r>
    </w:p>
    <w:p w:rsidR="004E740D" w:rsidRDefault="004E740D" w:rsidP="004E740D">
      <w:pPr>
        <w:pStyle w:val="31"/>
        <w:numPr>
          <w:ilvl w:val="0"/>
          <w:numId w:val="3"/>
        </w:numPr>
      </w:pPr>
      <w:r>
        <w:t>60,5 % потребителей осуществляет оплату за потребленную тепловую энергию на основании показаний приборов учета (рисунок 5.1.1, целевые показатели (строка 1.2));</w:t>
      </w:r>
    </w:p>
    <w:p w:rsidR="004E740D" w:rsidRDefault="004E740D" w:rsidP="004E740D">
      <w:pPr>
        <w:pStyle w:val="31"/>
        <w:numPr>
          <w:ilvl w:val="0"/>
          <w:numId w:val="3"/>
        </w:numPr>
      </w:pPr>
      <w:r>
        <w:t>71,7 % потребителей осуществляет оплату за потребленную горячую воду на основании показаний приборов учета (рисунок 5.1.2, целевые показатели (строка 1.4)).</w:t>
      </w: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  <w:r>
        <w:lastRenderedPageBreak/>
        <w:t>Средневзвешенный тариф на тепловую энергию приведен в таблице 5.1.1 и на рисунке 5.1.2.</w:t>
      </w:r>
    </w:p>
    <w:p w:rsidR="004E740D" w:rsidRDefault="004E740D" w:rsidP="004E740D">
      <w:pPr>
        <w:pStyle w:val="51"/>
        <w:spacing w:after="0"/>
      </w:pPr>
      <w:r>
        <w:t>Таблица 5.1.1 – Средневзвешенный тариф на тепловую энергию в 2017-2019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76"/>
        <w:gridCol w:w="1272"/>
        <w:gridCol w:w="1000"/>
        <w:gridCol w:w="1000"/>
        <w:gridCol w:w="903"/>
      </w:tblGrid>
      <w:tr w:rsidR="004E740D" w:rsidRPr="00223155" w:rsidTr="00A15CFA">
        <w:trPr>
          <w:cantSplit/>
          <w:trHeight w:val="233"/>
          <w:tblHeader/>
        </w:trPr>
        <w:tc>
          <w:tcPr>
            <w:tcW w:w="2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Год</w:t>
            </w:r>
          </w:p>
        </w:tc>
      </w:tr>
      <w:tr w:rsidR="004E740D" w:rsidRPr="00223155" w:rsidTr="00A15CFA">
        <w:trPr>
          <w:cantSplit/>
          <w:trHeight w:val="232"/>
          <w:tblHeader/>
        </w:trPr>
        <w:tc>
          <w:tcPr>
            <w:tcW w:w="28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2019</w:t>
            </w:r>
          </w:p>
        </w:tc>
      </w:tr>
      <w:tr w:rsidR="004E740D" w:rsidRPr="00223155" w:rsidTr="00A15CFA">
        <w:trPr>
          <w:cantSplit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c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Средневзвешенный</w:t>
            </w:r>
            <w:r>
              <w:rPr>
                <w:rFonts w:ascii="Times New Roman" w:hAnsi="Times New Roman" w:cs="Times New Roman"/>
              </w:rPr>
              <w:t xml:space="preserve"> тариф на тепловую энергию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руб./</w:t>
            </w: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E84D32" w:rsidRDefault="004E740D" w:rsidP="00A15CFA">
            <w:pPr>
              <w:jc w:val="center"/>
              <w:rPr>
                <w:sz w:val="24"/>
                <w:szCs w:val="24"/>
              </w:rPr>
            </w:pPr>
            <w:r w:rsidRPr="00E84D32">
              <w:rPr>
                <w:sz w:val="24"/>
                <w:szCs w:val="24"/>
              </w:rPr>
              <w:t>1912,38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E84D32" w:rsidRDefault="004E740D" w:rsidP="00A15CFA">
            <w:pPr>
              <w:jc w:val="center"/>
              <w:rPr>
                <w:sz w:val="24"/>
                <w:szCs w:val="24"/>
              </w:rPr>
            </w:pPr>
            <w:r w:rsidRPr="00E84D32">
              <w:rPr>
                <w:sz w:val="24"/>
                <w:szCs w:val="24"/>
              </w:rPr>
              <w:t>2022,62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E84D32" w:rsidRDefault="004E740D" w:rsidP="00A15CFA">
            <w:pPr>
              <w:jc w:val="center"/>
              <w:rPr>
                <w:sz w:val="24"/>
                <w:szCs w:val="24"/>
              </w:rPr>
            </w:pPr>
            <w:r w:rsidRPr="00E84D32">
              <w:rPr>
                <w:sz w:val="24"/>
                <w:szCs w:val="24"/>
              </w:rPr>
              <w:t>2216,71</w:t>
            </w:r>
          </w:p>
        </w:tc>
      </w:tr>
    </w:tbl>
    <w:p w:rsidR="004E740D" w:rsidRDefault="00DD01D0" w:rsidP="004E740D">
      <w:pPr>
        <w:pStyle w:val="31"/>
        <w:spacing w:before="240" w:after="0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E740D" w:rsidRDefault="004E740D" w:rsidP="004E740D">
      <w:pPr>
        <w:pStyle w:val="41"/>
      </w:pPr>
      <w:r>
        <w:t>Рисунок 5.1.3 – Изменение средневзвешенного тарифа на тепловую энергию по МО в 2017-2019 гг.</w:t>
      </w:r>
    </w:p>
    <w:p w:rsidR="004E740D" w:rsidRDefault="004E740D" w:rsidP="004E740D">
      <w:pPr>
        <w:pStyle w:val="31"/>
      </w:pPr>
      <w:r>
        <w:t>Из таблицы 5.1.1 и рисунка 5.1.3 наблюдается увеличение средневзвешенного тарифа на тепловую энергию, рост в 2019 г. составил 9,6 %.</w:t>
      </w:r>
    </w:p>
    <w:p w:rsidR="004E740D" w:rsidRDefault="004E740D" w:rsidP="004E740D">
      <w:pPr>
        <w:pStyle w:val="31"/>
      </w:pPr>
      <w:r>
        <w:t>Средневзвешенный тариф на горячую воду приведен в таблице 5.1.2 и на рисунке 5.1.4.</w:t>
      </w:r>
    </w:p>
    <w:p w:rsidR="004E740D" w:rsidRDefault="004E740D" w:rsidP="004E740D">
      <w:pPr>
        <w:pStyle w:val="51"/>
        <w:spacing w:after="0"/>
      </w:pPr>
      <w:r>
        <w:t>Таблица 5.1.2 – Средневзвешенный тариф на горячую воду в 2017-2019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76"/>
        <w:gridCol w:w="1270"/>
        <w:gridCol w:w="1000"/>
        <w:gridCol w:w="1000"/>
        <w:gridCol w:w="905"/>
      </w:tblGrid>
      <w:tr w:rsidR="004E740D" w:rsidRPr="00223155" w:rsidTr="00A15CFA">
        <w:trPr>
          <w:cantSplit/>
          <w:trHeight w:val="233"/>
          <w:tblHeader/>
        </w:trPr>
        <w:tc>
          <w:tcPr>
            <w:tcW w:w="2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Год</w:t>
            </w:r>
          </w:p>
        </w:tc>
      </w:tr>
      <w:tr w:rsidR="004E740D" w:rsidRPr="00223155" w:rsidTr="00A15CFA">
        <w:trPr>
          <w:cantSplit/>
          <w:trHeight w:val="232"/>
          <w:tblHeader/>
        </w:trPr>
        <w:tc>
          <w:tcPr>
            <w:tcW w:w="28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2019</w:t>
            </w:r>
          </w:p>
        </w:tc>
      </w:tr>
      <w:tr w:rsidR="004E740D" w:rsidRPr="00223155" w:rsidTr="00A15CFA">
        <w:trPr>
          <w:cantSplit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c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Средневзвешенный</w:t>
            </w:r>
            <w:r>
              <w:rPr>
                <w:rFonts w:ascii="Times New Roman" w:hAnsi="Times New Roman" w:cs="Times New Roman"/>
              </w:rPr>
              <w:t xml:space="preserve"> тариф на горячую воду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руб./</w:t>
            </w:r>
            <w:r>
              <w:rPr>
                <w:rFonts w:ascii="Times New Roman" w:hAnsi="Times New Roman" w:cs="Times New Roman"/>
              </w:rPr>
              <w:t>м</w:t>
            </w:r>
            <w:r w:rsidRPr="005665D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5665D9" w:rsidRDefault="004E740D" w:rsidP="00A15CFA">
            <w:pPr>
              <w:jc w:val="center"/>
              <w:rPr>
                <w:sz w:val="24"/>
                <w:szCs w:val="24"/>
              </w:rPr>
            </w:pPr>
            <w:r w:rsidRPr="005665D9">
              <w:rPr>
                <w:sz w:val="24"/>
                <w:szCs w:val="24"/>
              </w:rPr>
              <w:t>154,06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5665D9" w:rsidRDefault="004E740D" w:rsidP="00A15CFA">
            <w:pPr>
              <w:jc w:val="center"/>
              <w:rPr>
                <w:sz w:val="24"/>
                <w:szCs w:val="24"/>
              </w:rPr>
            </w:pPr>
            <w:r w:rsidRPr="005665D9">
              <w:rPr>
                <w:sz w:val="24"/>
                <w:szCs w:val="24"/>
              </w:rPr>
              <w:t>169,1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740D" w:rsidRPr="005665D9" w:rsidRDefault="004E740D" w:rsidP="00A15CFA">
            <w:pPr>
              <w:jc w:val="center"/>
              <w:rPr>
                <w:sz w:val="24"/>
                <w:szCs w:val="24"/>
              </w:rPr>
            </w:pPr>
            <w:r w:rsidRPr="005665D9">
              <w:rPr>
                <w:sz w:val="24"/>
                <w:szCs w:val="24"/>
              </w:rPr>
              <w:t>183,08</w:t>
            </w:r>
          </w:p>
        </w:tc>
      </w:tr>
    </w:tbl>
    <w:p w:rsidR="004E740D" w:rsidRDefault="00DD01D0" w:rsidP="004E740D">
      <w:pPr>
        <w:pStyle w:val="31"/>
        <w:spacing w:after="0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0" t="0" r="0" b="0"/>
            <wp:docPr id="4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740D" w:rsidRDefault="004E740D" w:rsidP="004E740D">
      <w:pPr>
        <w:pStyle w:val="41"/>
      </w:pPr>
      <w:r>
        <w:t>Рисунок 5.1.4 – Изменение средневзвешенного тарифа на горячую воду по МО в 2017-2019 гг.</w:t>
      </w:r>
    </w:p>
    <w:p w:rsidR="004E740D" w:rsidRDefault="004E740D" w:rsidP="004E740D">
      <w:pPr>
        <w:pStyle w:val="31"/>
      </w:pPr>
      <w:r>
        <w:t>Из таблицы 5.1.2 и рисунка 5.1.4 наблюдается увеличение средневзвешенного тарифа на горячую воду, рост в 2019 г. составил 8,3 %.</w:t>
      </w:r>
    </w:p>
    <w:p w:rsidR="004E740D" w:rsidRDefault="004E740D" w:rsidP="004E740D">
      <w:pPr>
        <w:pStyle w:val="21"/>
      </w:pPr>
      <w:bookmarkStart w:id="14" w:name="_Toc48294136"/>
      <w:r>
        <w:t>5.2 Характеристика системы холодного водоснабжения</w:t>
      </w:r>
      <w:bookmarkEnd w:id="14"/>
    </w:p>
    <w:p w:rsidR="004E740D" w:rsidRDefault="004E740D" w:rsidP="004E740D">
      <w:pPr>
        <w:pStyle w:val="31"/>
      </w:pPr>
      <w:r>
        <w:t xml:space="preserve">Централизованное водоснабжение п. </w:t>
      </w:r>
      <w:proofErr w:type="spellStart"/>
      <w:r>
        <w:t>Балакирево</w:t>
      </w:r>
      <w:proofErr w:type="spellEnd"/>
      <w:r>
        <w:t xml:space="preserve"> осуществляется из</w:t>
      </w:r>
      <w:r w:rsidRPr="00132F28">
        <w:t xml:space="preserve"> </w:t>
      </w:r>
      <w:r>
        <w:t>подземных источников (артезианских скважин) двух независимых друг от</w:t>
      </w:r>
      <w:r w:rsidRPr="00132F28">
        <w:t xml:space="preserve"> </w:t>
      </w:r>
      <w:r>
        <w:t>друга водозаборных узлов: «</w:t>
      </w:r>
      <w:proofErr w:type="spellStart"/>
      <w:r>
        <w:t>Рюминского</w:t>
      </w:r>
      <w:proofErr w:type="spellEnd"/>
      <w:r>
        <w:t>» и «</w:t>
      </w:r>
      <w:proofErr w:type="spellStart"/>
      <w:r>
        <w:t>Балакиревского</w:t>
      </w:r>
      <w:proofErr w:type="spellEnd"/>
      <w:r>
        <w:t>». Характеристика источников водоснабжения приведена в таблице 5.2.1.</w:t>
      </w:r>
    </w:p>
    <w:p w:rsidR="004E740D" w:rsidRDefault="004E740D" w:rsidP="004E740D">
      <w:pPr>
        <w:pStyle w:val="31"/>
      </w:pPr>
      <w:r>
        <w:t xml:space="preserve">Услуги по холодному водоснабжению на территории муниципального образования поселок </w:t>
      </w:r>
      <w:proofErr w:type="spellStart"/>
      <w:r>
        <w:t>Балакирево</w:t>
      </w:r>
      <w:proofErr w:type="spellEnd"/>
      <w:r>
        <w:t xml:space="preserve"> осуществляет ООО «</w:t>
      </w:r>
      <w:proofErr w:type="spellStart"/>
      <w:r w:rsidR="00DD01D0">
        <w:t>ВТГ-Вода</w:t>
      </w:r>
      <w:proofErr w:type="spellEnd"/>
      <w:r w:rsidR="00DD01D0">
        <w:t>».</w:t>
      </w:r>
    </w:p>
    <w:p w:rsidR="004E740D" w:rsidRDefault="004E740D" w:rsidP="004E740D">
      <w:pPr>
        <w:pStyle w:val="51"/>
        <w:spacing w:after="0"/>
      </w:pPr>
      <w:r>
        <w:t>Таблица 5.2.1 – Характеристика источников холодного водоснабжения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1992"/>
        <w:gridCol w:w="1371"/>
        <w:gridCol w:w="1898"/>
        <w:gridCol w:w="1899"/>
        <w:gridCol w:w="1914"/>
      </w:tblGrid>
      <w:tr w:rsidR="004E740D" w:rsidRPr="00C43F49" w:rsidTr="004E740D">
        <w:tc>
          <w:tcPr>
            <w:tcW w:w="562" w:type="dxa"/>
            <w:shd w:val="clear" w:color="auto" w:fill="F2F2F2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740D">
              <w:rPr>
                <w:rFonts w:ascii="Calibri" w:hAnsi="Calibri"/>
                <w:sz w:val="24"/>
                <w:szCs w:val="24"/>
              </w:rPr>
              <w:t>п</w:t>
            </w:r>
            <w:proofErr w:type="spellEnd"/>
            <w:proofErr w:type="gramEnd"/>
            <w:r w:rsidRPr="004E740D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4E740D">
              <w:rPr>
                <w:rFonts w:ascii="Calibri" w:hAnsi="Calibr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F2F2F2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Год ввода</w:t>
            </w:r>
          </w:p>
        </w:tc>
        <w:tc>
          <w:tcPr>
            <w:tcW w:w="1934" w:type="dxa"/>
            <w:shd w:val="clear" w:color="auto" w:fill="F2F2F2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E740D">
              <w:rPr>
                <w:rFonts w:ascii="Calibri" w:hAnsi="Calibri"/>
                <w:sz w:val="24"/>
                <w:szCs w:val="24"/>
              </w:rPr>
              <w:t>Производи-тельность</w:t>
            </w:r>
            <w:proofErr w:type="spellEnd"/>
            <w:r w:rsidRPr="004E740D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gramStart"/>
            <w:r w:rsidRPr="004E740D">
              <w:rPr>
                <w:rFonts w:ascii="Calibri" w:hAnsi="Calibri"/>
                <w:sz w:val="24"/>
                <w:szCs w:val="24"/>
              </w:rPr>
              <w:t>проектная</w:t>
            </w:r>
            <w:proofErr w:type="gramEnd"/>
            <w:r w:rsidRPr="004E740D">
              <w:rPr>
                <w:rFonts w:ascii="Calibri" w:hAnsi="Calibri"/>
                <w:sz w:val="24"/>
                <w:szCs w:val="24"/>
              </w:rPr>
              <w:t>, м</w:t>
            </w:r>
            <w:r w:rsidRPr="004E740D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4E740D">
              <w:rPr>
                <w:rFonts w:ascii="Calibri" w:hAnsi="Calibri"/>
                <w:sz w:val="24"/>
                <w:szCs w:val="24"/>
              </w:rPr>
              <w:t>/час</w:t>
            </w:r>
          </w:p>
        </w:tc>
        <w:tc>
          <w:tcPr>
            <w:tcW w:w="1935" w:type="dxa"/>
            <w:shd w:val="clear" w:color="auto" w:fill="F2F2F2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E740D">
              <w:rPr>
                <w:rFonts w:ascii="Calibri" w:hAnsi="Calibri"/>
                <w:sz w:val="24"/>
                <w:szCs w:val="24"/>
              </w:rPr>
              <w:t>Производи-тельность</w:t>
            </w:r>
            <w:proofErr w:type="spellEnd"/>
            <w:r w:rsidRPr="004E740D">
              <w:rPr>
                <w:rFonts w:ascii="Calibri" w:hAnsi="Calibri"/>
                <w:sz w:val="24"/>
                <w:szCs w:val="24"/>
              </w:rPr>
              <w:t xml:space="preserve"> </w:t>
            </w:r>
            <w:proofErr w:type="gramStart"/>
            <w:r w:rsidRPr="004E740D">
              <w:rPr>
                <w:rFonts w:ascii="Calibri" w:hAnsi="Calibri"/>
                <w:sz w:val="24"/>
                <w:szCs w:val="24"/>
              </w:rPr>
              <w:t>введенная</w:t>
            </w:r>
            <w:proofErr w:type="gramEnd"/>
            <w:r w:rsidRPr="004E740D">
              <w:rPr>
                <w:rFonts w:ascii="Calibri" w:hAnsi="Calibri"/>
                <w:sz w:val="24"/>
                <w:szCs w:val="24"/>
              </w:rPr>
              <w:t>, м</w:t>
            </w:r>
            <w:r w:rsidRPr="004E740D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4E740D">
              <w:rPr>
                <w:rFonts w:ascii="Calibri" w:hAnsi="Calibri"/>
                <w:sz w:val="24"/>
                <w:szCs w:val="24"/>
              </w:rPr>
              <w:t>/час</w:t>
            </w:r>
          </w:p>
        </w:tc>
        <w:tc>
          <w:tcPr>
            <w:tcW w:w="1935" w:type="dxa"/>
            <w:shd w:val="clear" w:color="auto" w:fill="F2F2F2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proofErr w:type="spellStart"/>
            <w:proofErr w:type="gramStart"/>
            <w:r w:rsidRPr="004E740D">
              <w:rPr>
                <w:rFonts w:ascii="Calibri" w:hAnsi="Calibri"/>
                <w:sz w:val="24"/>
                <w:szCs w:val="24"/>
              </w:rPr>
              <w:t>Производи-тельность</w:t>
            </w:r>
            <w:proofErr w:type="spellEnd"/>
            <w:proofErr w:type="gramEnd"/>
            <w:r w:rsidRPr="004E740D">
              <w:rPr>
                <w:rFonts w:ascii="Calibri" w:hAnsi="Calibri"/>
                <w:sz w:val="24"/>
                <w:szCs w:val="24"/>
              </w:rPr>
              <w:t xml:space="preserve"> фактическая, м</w:t>
            </w:r>
            <w:r w:rsidRPr="004E740D">
              <w:rPr>
                <w:rFonts w:ascii="Calibri" w:hAnsi="Calibri"/>
                <w:sz w:val="24"/>
                <w:szCs w:val="24"/>
                <w:vertAlign w:val="superscript"/>
              </w:rPr>
              <w:t>3</w:t>
            </w:r>
            <w:r w:rsidRPr="004E740D">
              <w:rPr>
                <w:rFonts w:ascii="Calibri" w:hAnsi="Calibri"/>
                <w:sz w:val="24"/>
                <w:szCs w:val="24"/>
              </w:rPr>
              <w:t>/</w:t>
            </w:r>
            <w:proofErr w:type="spellStart"/>
            <w:r w:rsidRPr="004E740D">
              <w:rPr>
                <w:rFonts w:ascii="Calibri" w:hAnsi="Calibri"/>
                <w:sz w:val="24"/>
                <w:szCs w:val="24"/>
              </w:rPr>
              <w:t>сут</w:t>
            </w:r>
            <w:proofErr w:type="spellEnd"/>
            <w:r w:rsidRPr="004E740D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4E740D" w:rsidRPr="00C43F49" w:rsidTr="004E740D">
        <w:tc>
          <w:tcPr>
            <w:tcW w:w="562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E740D">
              <w:rPr>
                <w:rFonts w:ascii="Calibri" w:hAnsi="Calibri"/>
                <w:sz w:val="24"/>
                <w:szCs w:val="24"/>
              </w:rPr>
              <w:t>Рюминский</w:t>
            </w:r>
            <w:proofErr w:type="spellEnd"/>
            <w:r w:rsidRPr="004E740D">
              <w:rPr>
                <w:rFonts w:ascii="Calibri" w:hAnsi="Calibri"/>
                <w:sz w:val="24"/>
                <w:szCs w:val="24"/>
              </w:rPr>
              <w:t xml:space="preserve"> водозабор</w:t>
            </w:r>
          </w:p>
        </w:tc>
        <w:tc>
          <w:tcPr>
            <w:tcW w:w="1418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1987-1990</w:t>
            </w:r>
          </w:p>
        </w:tc>
        <w:tc>
          <w:tcPr>
            <w:tcW w:w="1934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195</w:t>
            </w:r>
          </w:p>
        </w:tc>
        <w:tc>
          <w:tcPr>
            <w:tcW w:w="1935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70</w:t>
            </w:r>
          </w:p>
        </w:tc>
        <w:tc>
          <w:tcPr>
            <w:tcW w:w="1935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1344</w:t>
            </w:r>
          </w:p>
        </w:tc>
      </w:tr>
      <w:tr w:rsidR="004E740D" w:rsidRPr="00C43F49" w:rsidTr="004E740D">
        <w:tc>
          <w:tcPr>
            <w:tcW w:w="562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left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4E740D">
              <w:rPr>
                <w:rFonts w:ascii="Calibri" w:hAnsi="Calibri"/>
                <w:sz w:val="24"/>
                <w:szCs w:val="24"/>
              </w:rPr>
              <w:t>Балакиревский</w:t>
            </w:r>
            <w:proofErr w:type="spellEnd"/>
            <w:r w:rsidRPr="004E740D">
              <w:rPr>
                <w:rFonts w:ascii="Calibri" w:hAnsi="Calibri"/>
                <w:sz w:val="24"/>
                <w:szCs w:val="24"/>
              </w:rPr>
              <w:t xml:space="preserve"> водозабор</w:t>
            </w:r>
          </w:p>
        </w:tc>
        <w:tc>
          <w:tcPr>
            <w:tcW w:w="1418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1986-2015</w:t>
            </w:r>
          </w:p>
        </w:tc>
        <w:tc>
          <w:tcPr>
            <w:tcW w:w="1934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90</w:t>
            </w:r>
          </w:p>
        </w:tc>
        <w:tc>
          <w:tcPr>
            <w:tcW w:w="1935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70</w:t>
            </w:r>
          </w:p>
        </w:tc>
        <w:tc>
          <w:tcPr>
            <w:tcW w:w="1935" w:type="dxa"/>
            <w:vAlign w:val="center"/>
          </w:tcPr>
          <w:p w:rsidR="004E740D" w:rsidRPr="004E740D" w:rsidRDefault="004E740D" w:rsidP="004E740D">
            <w:pPr>
              <w:pStyle w:val="31"/>
              <w:ind w:left="22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4E740D">
              <w:rPr>
                <w:rFonts w:ascii="Calibri" w:hAnsi="Calibri"/>
                <w:sz w:val="24"/>
                <w:szCs w:val="24"/>
              </w:rPr>
              <w:t>1529</w:t>
            </w:r>
          </w:p>
        </w:tc>
      </w:tr>
    </w:tbl>
    <w:p w:rsidR="004E740D" w:rsidRDefault="004E740D" w:rsidP="004E740D">
      <w:pPr>
        <w:pStyle w:val="31"/>
        <w:spacing w:before="240"/>
      </w:pPr>
      <w:r>
        <w:t>Вода, поднятая из скважин «</w:t>
      </w:r>
      <w:proofErr w:type="spellStart"/>
      <w:r>
        <w:t>Рюминского</w:t>
      </w:r>
      <w:proofErr w:type="spellEnd"/>
      <w:r>
        <w:t>» и «</w:t>
      </w:r>
      <w:proofErr w:type="spellStart"/>
      <w:r>
        <w:t>Балакиревского</w:t>
      </w:r>
      <w:proofErr w:type="spellEnd"/>
      <w:r>
        <w:t>»</w:t>
      </w:r>
      <w:r w:rsidRPr="004322E0">
        <w:t xml:space="preserve"> </w:t>
      </w:r>
      <w:r>
        <w:t>водозаборных узлов, перекачивается через трубы водопровода в общий</w:t>
      </w:r>
      <w:r w:rsidRPr="004322E0">
        <w:t xml:space="preserve"> </w:t>
      </w:r>
      <w:r>
        <w:t>резервуар объемом 1000 м</w:t>
      </w:r>
      <w:r w:rsidRPr="004322E0">
        <w:rPr>
          <w:vertAlign w:val="superscript"/>
        </w:rPr>
        <w:t>3</w:t>
      </w:r>
      <w:r>
        <w:t>, откуда с помощью насосного оборудования</w:t>
      </w:r>
      <w:r w:rsidRPr="004322E0">
        <w:t xml:space="preserve"> </w:t>
      </w:r>
      <w:r>
        <w:lastRenderedPageBreak/>
        <w:t>поступает на станцию водоподготовки (обезжелезивания). Вода, прошедшая</w:t>
      </w:r>
      <w:r w:rsidRPr="004322E0">
        <w:t xml:space="preserve"> </w:t>
      </w:r>
      <w:r>
        <w:t>через станцию водоподготовки, поступает в ёмкость объемом 400 м</w:t>
      </w:r>
      <w:r w:rsidRPr="004322E0">
        <w:rPr>
          <w:vertAlign w:val="superscript"/>
        </w:rPr>
        <w:t>3</w:t>
      </w:r>
      <w:r>
        <w:t>, из</w:t>
      </w:r>
      <w:r w:rsidRPr="004322E0">
        <w:t xml:space="preserve"> </w:t>
      </w:r>
      <w:r>
        <w:t>которой перекачивается станцией второго подъема в водопроводную сеть.</w:t>
      </w:r>
    </w:p>
    <w:p w:rsidR="004E740D" w:rsidRDefault="004E740D" w:rsidP="004E740D">
      <w:pPr>
        <w:pStyle w:val="31"/>
      </w:pPr>
      <w:r>
        <w:t>Номинальная производительность станции второго подъема – 1260 м</w:t>
      </w:r>
      <w:r w:rsidRPr="00256BD9">
        <w:rPr>
          <w:vertAlign w:val="superscript"/>
        </w:rPr>
        <w:t>3</w:t>
      </w:r>
      <w:r>
        <w:t>/ч.</w:t>
      </w:r>
    </w:p>
    <w:p w:rsidR="004E740D" w:rsidRDefault="004E740D" w:rsidP="004E740D">
      <w:pPr>
        <w:pStyle w:val="31"/>
      </w:pPr>
      <w:r>
        <w:t>Номинальная производительность станции обезжелезивания – 95 м</w:t>
      </w:r>
      <w:r w:rsidRPr="00256BD9">
        <w:rPr>
          <w:vertAlign w:val="superscript"/>
        </w:rPr>
        <w:t>3</w:t>
      </w:r>
      <w:r>
        <w:t>/ч.</w:t>
      </w:r>
    </w:p>
    <w:p w:rsidR="004E740D" w:rsidRDefault="004E740D" w:rsidP="004E740D">
      <w:pPr>
        <w:pStyle w:val="31"/>
      </w:pPr>
      <w:r>
        <w:t>Протяженность существующих водопроводных сетей составляет 30 км, в том числе: водоводы – 21,6 км; уличная водопроводная сеть – 3,8 км; внутриквартальная и внутридомовая сети – 4,6 км.</w:t>
      </w:r>
    </w:p>
    <w:p w:rsidR="004E740D" w:rsidRDefault="004E740D" w:rsidP="004E740D">
      <w:pPr>
        <w:pStyle w:val="31"/>
      </w:pPr>
      <w:r>
        <w:t>Сведения об оснащённости приборами учета потребителей холодной воды приведены на рисунке 5.2.1.</w:t>
      </w:r>
    </w:p>
    <w:p w:rsidR="004E740D" w:rsidRDefault="00DD01D0" w:rsidP="004E740D">
      <w:pPr>
        <w:pStyle w:val="31"/>
        <w:spacing w:after="0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5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E740D" w:rsidRDefault="004E740D" w:rsidP="004E740D">
      <w:pPr>
        <w:pStyle w:val="41"/>
      </w:pPr>
      <w:r>
        <w:t>Рисунок 5.2.1 – Уровень оснащенности потребителей приборами учета холодной воды</w:t>
      </w:r>
    </w:p>
    <w:p w:rsidR="004E740D" w:rsidRDefault="004E740D" w:rsidP="004E740D">
      <w:pPr>
        <w:pStyle w:val="31"/>
      </w:pPr>
      <w:r>
        <w:t>На 2019 год 87,6 % потребителей осуществляет оплату за потребленную холодную воду на основании показаний приборов учета (рисунок 5.2.1, целевые показатели (строка 1.3))</w:t>
      </w:r>
    </w:p>
    <w:p w:rsidR="004E740D" w:rsidRDefault="004E740D" w:rsidP="004E740D">
      <w:pPr>
        <w:pStyle w:val="31"/>
      </w:pPr>
      <w:r>
        <w:t>Средневзвешенный тариф на холодную воду приведен в таблице 5.2.2 и на рисунке 5.2.2.</w:t>
      </w:r>
    </w:p>
    <w:p w:rsidR="004E740D" w:rsidRDefault="004E740D" w:rsidP="004E740D">
      <w:pPr>
        <w:pStyle w:val="51"/>
        <w:spacing w:after="0"/>
      </w:pPr>
      <w:r>
        <w:t>Таблица 5.2.2 – Средневзвешенный тариф на холодную воду в 2017-2019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76"/>
        <w:gridCol w:w="1270"/>
        <w:gridCol w:w="1000"/>
        <w:gridCol w:w="1000"/>
        <w:gridCol w:w="905"/>
      </w:tblGrid>
      <w:tr w:rsidR="004E740D" w:rsidRPr="00223155" w:rsidTr="00A15CFA">
        <w:trPr>
          <w:cantSplit/>
          <w:trHeight w:val="233"/>
          <w:tblHeader/>
        </w:trPr>
        <w:tc>
          <w:tcPr>
            <w:tcW w:w="2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Год</w:t>
            </w:r>
          </w:p>
        </w:tc>
      </w:tr>
      <w:tr w:rsidR="004E740D" w:rsidRPr="00223155" w:rsidTr="00A15CFA">
        <w:trPr>
          <w:cantSplit/>
          <w:trHeight w:val="232"/>
          <w:tblHeader/>
        </w:trPr>
        <w:tc>
          <w:tcPr>
            <w:tcW w:w="28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2019</w:t>
            </w:r>
          </w:p>
        </w:tc>
      </w:tr>
      <w:tr w:rsidR="004E740D" w:rsidRPr="00223155" w:rsidTr="00A15CFA">
        <w:trPr>
          <w:cantSplit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c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Средневзвешенный</w:t>
            </w:r>
            <w:r>
              <w:rPr>
                <w:rFonts w:ascii="Times New Roman" w:hAnsi="Times New Roman" w:cs="Times New Roman"/>
              </w:rPr>
              <w:t xml:space="preserve"> тариф на холодную воду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руб./</w:t>
            </w:r>
            <w:r>
              <w:rPr>
                <w:rFonts w:ascii="Times New Roman" w:hAnsi="Times New Roman" w:cs="Times New Roman"/>
              </w:rPr>
              <w:t>м</w:t>
            </w:r>
            <w:r w:rsidRPr="005665D9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950599" w:rsidRDefault="004E740D" w:rsidP="00A15CFA">
            <w:pPr>
              <w:jc w:val="center"/>
              <w:rPr>
                <w:sz w:val="24"/>
                <w:szCs w:val="24"/>
              </w:rPr>
            </w:pPr>
            <w:r w:rsidRPr="00950599">
              <w:rPr>
                <w:sz w:val="24"/>
                <w:szCs w:val="24"/>
              </w:rPr>
              <w:t>25,2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950599" w:rsidRDefault="004E740D" w:rsidP="00A15CFA">
            <w:pPr>
              <w:jc w:val="center"/>
              <w:rPr>
                <w:sz w:val="24"/>
                <w:szCs w:val="24"/>
              </w:rPr>
            </w:pPr>
            <w:r w:rsidRPr="00950599">
              <w:rPr>
                <w:sz w:val="24"/>
                <w:szCs w:val="24"/>
              </w:rPr>
              <w:t>28,46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950599" w:rsidRDefault="004E740D" w:rsidP="00A15CFA">
            <w:pPr>
              <w:jc w:val="center"/>
              <w:rPr>
                <w:sz w:val="24"/>
                <w:szCs w:val="24"/>
              </w:rPr>
            </w:pPr>
            <w:r w:rsidRPr="00950599">
              <w:rPr>
                <w:sz w:val="24"/>
                <w:szCs w:val="24"/>
              </w:rPr>
              <w:t>30,6</w:t>
            </w:r>
          </w:p>
        </w:tc>
      </w:tr>
    </w:tbl>
    <w:p w:rsidR="004E740D" w:rsidRDefault="00DD01D0" w:rsidP="004E740D">
      <w:pPr>
        <w:pStyle w:val="31"/>
        <w:spacing w:after="0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0" t="0" r="0" b="0"/>
            <wp:docPr id="6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E740D" w:rsidRDefault="004E740D" w:rsidP="004E740D">
      <w:pPr>
        <w:pStyle w:val="41"/>
      </w:pPr>
      <w:r>
        <w:t>Рисунок 5.2.2 – Изменение средневзвешенного тарифа на холодную воду по МО в 2017-2019 гг.</w:t>
      </w:r>
    </w:p>
    <w:p w:rsidR="004E740D" w:rsidRDefault="004E740D" w:rsidP="004E740D">
      <w:pPr>
        <w:pStyle w:val="31"/>
      </w:pPr>
      <w:r>
        <w:t>Из таблицы 5.2.2 и рисунка 5.2.2 наблюдается увеличение средневзвешенного тарифа на холодную воду, рост в 2019 г. составил 7,5 %.</w:t>
      </w:r>
    </w:p>
    <w:p w:rsidR="004E740D" w:rsidRDefault="004E740D" w:rsidP="004E740D">
      <w:pPr>
        <w:pStyle w:val="21"/>
      </w:pPr>
      <w:bookmarkStart w:id="15" w:name="_Toc48294137"/>
      <w:r>
        <w:t>5.3 Характеристика системы централизованного водоотведения</w:t>
      </w:r>
      <w:bookmarkEnd w:id="15"/>
    </w:p>
    <w:p w:rsidR="004E740D" w:rsidRPr="003D79E2" w:rsidRDefault="004E740D" w:rsidP="004E740D">
      <w:pPr>
        <w:pStyle w:val="31"/>
      </w:pPr>
      <w:r w:rsidRPr="003D79E2">
        <w:t xml:space="preserve">Система централизованного водоотведения п. </w:t>
      </w:r>
      <w:proofErr w:type="spellStart"/>
      <w:r w:rsidRPr="003D79E2">
        <w:t>Балакирево</w:t>
      </w:r>
      <w:proofErr w:type="spellEnd"/>
      <w:r w:rsidRPr="003D79E2">
        <w:t xml:space="preserve"> представлена комплексом очистных сооружений биологической очистки</w:t>
      </w:r>
      <w:r>
        <w:t xml:space="preserve"> (далее ОСБО)</w:t>
      </w:r>
      <w:r w:rsidRPr="003D79E2">
        <w:t>, канализационными насосными станциями</w:t>
      </w:r>
      <w:r>
        <w:t xml:space="preserve"> (далее КНС)</w:t>
      </w:r>
      <w:r w:rsidRPr="003D79E2">
        <w:t>, системой напорных канализационных коллекторов, системой самотечных канализационных коллекторов.</w:t>
      </w:r>
    </w:p>
    <w:p w:rsidR="004E740D" w:rsidRDefault="004E740D" w:rsidP="004E740D">
      <w:pPr>
        <w:pStyle w:val="31"/>
      </w:pPr>
      <w:r>
        <w:t xml:space="preserve">Услуги по централизованному </w:t>
      </w:r>
      <w:proofErr w:type="spellStart"/>
      <w:r>
        <w:t>водоотеведению</w:t>
      </w:r>
      <w:proofErr w:type="spellEnd"/>
      <w:r>
        <w:t xml:space="preserve"> на территории муниципального образования поселок </w:t>
      </w:r>
      <w:proofErr w:type="spellStart"/>
      <w:r>
        <w:t>Балакирево</w:t>
      </w:r>
      <w:proofErr w:type="spellEnd"/>
      <w:r>
        <w:t xml:space="preserve"> осуществляет ООО «</w:t>
      </w:r>
      <w:proofErr w:type="spellStart"/>
      <w:r w:rsidR="00DD01D0">
        <w:t>ВТГ-Вода</w:t>
      </w:r>
      <w:proofErr w:type="spellEnd"/>
      <w:r>
        <w:t>».</w:t>
      </w:r>
    </w:p>
    <w:p w:rsidR="004E740D" w:rsidRPr="00AB17D4" w:rsidRDefault="004E740D" w:rsidP="004E740D">
      <w:pPr>
        <w:pStyle w:val="31"/>
      </w:pPr>
      <w:r w:rsidRPr="00AB17D4">
        <w:t>Проектная мощность очистных сооружений составляет 7 тыс. м</w:t>
      </w:r>
      <w:r w:rsidRPr="00AB17D4">
        <w:rPr>
          <w:vertAlign w:val="superscript"/>
        </w:rPr>
        <w:t>3</w:t>
      </w:r>
      <w:r w:rsidRPr="00AB17D4">
        <w:t xml:space="preserve"> в сутки, фактический объем принимаемых сточных вод находится на уровне 1,3 – 1,5 тыс. м</w:t>
      </w:r>
      <w:r w:rsidRPr="00AB17D4">
        <w:rPr>
          <w:vertAlign w:val="superscript"/>
        </w:rPr>
        <w:t>3</w:t>
      </w:r>
      <w:r w:rsidRPr="00AB17D4">
        <w:t xml:space="preserve"> в сутки. Все собираемые по системе централизованной канализации сточные воды перекачиваются на ОСБО.</w:t>
      </w:r>
    </w:p>
    <w:p w:rsidR="004E740D" w:rsidRPr="00756A97" w:rsidRDefault="004E740D" w:rsidP="004E740D">
      <w:pPr>
        <w:pStyle w:val="31"/>
      </w:pPr>
      <w:r>
        <w:t xml:space="preserve">Количество КНС в системе централизованного водоотведения п. </w:t>
      </w:r>
      <w:proofErr w:type="spellStart"/>
      <w:r>
        <w:t>Балакирево</w:t>
      </w:r>
      <w:proofErr w:type="spellEnd"/>
      <w:r>
        <w:t xml:space="preserve"> – 4 шт.</w:t>
      </w:r>
    </w:p>
    <w:p w:rsidR="004E740D" w:rsidRDefault="004E740D" w:rsidP="004E740D">
      <w:pPr>
        <w:pStyle w:val="31"/>
      </w:pPr>
      <w:r>
        <w:t>Номинальная производительность КНС – 17,04 м</w:t>
      </w:r>
      <w:r w:rsidRPr="00256BD9">
        <w:rPr>
          <w:vertAlign w:val="superscript"/>
        </w:rPr>
        <w:t>3</w:t>
      </w:r>
      <w:r>
        <w:t>/час.</w:t>
      </w:r>
    </w:p>
    <w:p w:rsidR="004E740D" w:rsidRDefault="004E740D" w:rsidP="004E740D">
      <w:pPr>
        <w:pStyle w:val="31"/>
      </w:pPr>
      <w:r>
        <w:t>Протяженность сетей водоотведения составляет 19,0 км, в том числе: главных коллекторов – 10,7 км; уличной сети водоотведения – 2,2 км; внутриквартальной и внутридомовой сети водоотведения – 6,1 км.</w:t>
      </w:r>
    </w:p>
    <w:p w:rsidR="004E740D" w:rsidRDefault="004E740D" w:rsidP="004E740D">
      <w:pPr>
        <w:pStyle w:val="21"/>
      </w:pPr>
      <w:bookmarkStart w:id="16" w:name="_Toc48294138"/>
      <w:r>
        <w:lastRenderedPageBreak/>
        <w:t>5.4 Характеристика системы электроснабжения</w:t>
      </w:r>
      <w:bookmarkEnd w:id="16"/>
    </w:p>
    <w:p w:rsidR="004E740D" w:rsidRDefault="004E740D" w:rsidP="004E740D">
      <w:pPr>
        <w:pStyle w:val="31"/>
      </w:pPr>
      <w:r w:rsidRPr="005D7196">
        <w:t xml:space="preserve">Электроснабжение муниципального образования поселок </w:t>
      </w:r>
      <w:proofErr w:type="spellStart"/>
      <w:r w:rsidRPr="005D7196">
        <w:t>Балакирево</w:t>
      </w:r>
      <w:proofErr w:type="spellEnd"/>
      <w:r w:rsidRPr="005D7196">
        <w:t xml:space="preserve"> осуществляется от</w:t>
      </w:r>
      <w:r>
        <w:t xml:space="preserve"> тяговой трансформаторной подстанции ОАО «РЖД» </w:t>
      </w:r>
      <w:r w:rsidRPr="005D7196">
        <w:t xml:space="preserve">ПС 110/35/10кВ </w:t>
      </w:r>
      <w:proofErr w:type="spellStart"/>
      <w:r w:rsidRPr="005D7196">
        <w:t>Балакирево</w:t>
      </w:r>
      <w:proofErr w:type="spellEnd"/>
      <w:r>
        <w:t>.</w:t>
      </w:r>
    </w:p>
    <w:p w:rsidR="004E740D" w:rsidRDefault="004E740D" w:rsidP="004E740D">
      <w:pPr>
        <w:pStyle w:val="31"/>
      </w:pPr>
      <w:r>
        <w:t xml:space="preserve">ПС </w:t>
      </w:r>
      <w:proofErr w:type="spellStart"/>
      <w:r>
        <w:t>Балакирево</w:t>
      </w:r>
      <w:proofErr w:type="spellEnd"/>
      <w:r>
        <w:t xml:space="preserve"> </w:t>
      </w:r>
      <w:proofErr w:type="gramStart"/>
      <w:r>
        <w:t>включена</w:t>
      </w:r>
      <w:proofErr w:type="gramEnd"/>
      <w:r>
        <w:t xml:space="preserve"> в единые электрические сети </w:t>
      </w:r>
      <w:proofErr w:type="spellStart"/>
      <w:r>
        <w:t>Владимирэнерго</w:t>
      </w:r>
      <w:proofErr w:type="spellEnd"/>
      <w:r>
        <w:t xml:space="preserve">, филиал </w:t>
      </w:r>
      <w:r w:rsidRPr="005D7196">
        <w:t>ПАО «МРСК Центра и Приволжья»</w:t>
      </w:r>
      <w:r>
        <w:t>, относится к Александровскому району электрических сетей.</w:t>
      </w:r>
    </w:p>
    <w:p w:rsidR="004E740D" w:rsidRDefault="004E740D" w:rsidP="004E740D">
      <w:pPr>
        <w:pStyle w:val="31"/>
      </w:pPr>
      <w:r>
        <w:t xml:space="preserve">На территории поселка </w:t>
      </w:r>
      <w:proofErr w:type="spellStart"/>
      <w:r>
        <w:t>Балакирево</w:t>
      </w:r>
      <w:proofErr w:type="spellEnd"/>
      <w:r>
        <w:t xml:space="preserve"> расположено 16 трансформаторных подстанций на напряжение 10/0,4 кВ. Электрические сети 10 кВ выполнены воздушными и кабельными линиями. Электрические сети 0,4 кВ выполнены преимущественно воздушными линиями.</w:t>
      </w:r>
    </w:p>
    <w:p w:rsidR="004E740D" w:rsidRDefault="004E740D" w:rsidP="004E740D">
      <w:pPr>
        <w:pStyle w:val="31"/>
      </w:pPr>
      <w:r>
        <w:t>Сведения об оснащённости приборами учета потребителей электрической энергии приведены на рисунке 5.4.1.</w:t>
      </w:r>
    </w:p>
    <w:p w:rsidR="004E740D" w:rsidRDefault="00DD01D0" w:rsidP="004E740D">
      <w:pPr>
        <w:pStyle w:val="31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7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E740D" w:rsidRDefault="004E740D" w:rsidP="004E740D">
      <w:pPr>
        <w:pStyle w:val="41"/>
      </w:pPr>
      <w:r>
        <w:t>Рисунок 5.4.1 – Уровень оснащенности потребителей приборами учета электрической энергии в 2017-2019 гг.</w:t>
      </w:r>
    </w:p>
    <w:p w:rsidR="004E740D" w:rsidRDefault="004E740D" w:rsidP="004E740D">
      <w:pPr>
        <w:pStyle w:val="31"/>
      </w:pPr>
      <w:r>
        <w:t>На 2019 год 100 % потребителей осуществляет оплату за потребленную электрическую энергию на основании показаний приборов учета (рисунок 5.4.1, целевые показатели (строка 1.1)).</w:t>
      </w:r>
    </w:p>
    <w:p w:rsidR="004E740D" w:rsidRDefault="004E740D" w:rsidP="004E740D">
      <w:pPr>
        <w:pStyle w:val="31"/>
      </w:pPr>
      <w:r>
        <w:t>Средневзвешенный тариф на электрическую энергию приведен в таблице 5.4.1.</w:t>
      </w:r>
    </w:p>
    <w:p w:rsidR="004E740D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4E740D" w:rsidRDefault="004E740D" w:rsidP="004E740D">
      <w:pPr>
        <w:pStyle w:val="51"/>
        <w:spacing w:after="0"/>
      </w:pPr>
      <w:r>
        <w:lastRenderedPageBreak/>
        <w:t>Таблица 5.4.1 – Средневзвешенный тариф на электрическую энергию в 2017-2019 гг.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76"/>
        <w:gridCol w:w="1272"/>
        <w:gridCol w:w="1000"/>
        <w:gridCol w:w="1000"/>
        <w:gridCol w:w="903"/>
      </w:tblGrid>
      <w:tr w:rsidR="004E740D" w:rsidRPr="00223155" w:rsidTr="00A15CFA">
        <w:trPr>
          <w:cantSplit/>
          <w:trHeight w:val="233"/>
          <w:tblHeader/>
        </w:trPr>
        <w:tc>
          <w:tcPr>
            <w:tcW w:w="2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Год</w:t>
            </w:r>
          </w:p>
        </w:tc>
      </w:tr>
      <w:tr w:rsidR="004E740D" w:rsidRPr="00223155" w:rsidTr="00A15CFA">
        <w:trPr>
          <w:cantSplit/>
          <w:trHeight w:val="232"/>
          <w:tblHeader/>
        </w:trPr>
        <w:tc>
          <w:tcPr>
            <w:tcW w:w="285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2019</w:t>
            </w:r>
          </w:p>
        </w:tc>
      </w:tr>
      <w:tr w:rsidR="004E740D" w:rsidRPr="00223155" w:rsidTr="00A15CFA">
        <w:trPr>
          <w:cantSplit/>
        </w:trPr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c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Средневзвешенный</w:t>
            </w:r>
            <w:r>
              <w:rPr>
                <w:rFonts w:ascii="Times New Roman" w:hAnsi="Times New Roman" w:cs="Times New Roman"/>
              </w:rPr>
              <w:t xml:space="preserve"> тариф на электрическую энергию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223155">
              <w:rPr>
                <w:rFonts w:ascii="Times New Roman" w:hAnsi="Times New Roman" w:cs="Times New Roman"/>
              </w:rPr>
              <w:t>руб./кВт∙</w:t>
            </w:r>
            <w:proofErr w:type="gramStart"/>
            <w:r w:rsidRPr="00223155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jc w:val="center"/>
              <w:rPr>
                <w:sz w:val="24"/>
                <w:szCs w:val="24"/>
              </w:rPr>
            </w:pPr>
            <w:r w:rsidRPr="00223155">
              <w:rPr>
                <w:sz w:val="24"/>
                <w:szCs w:val="24"/>
              </w:rPr>
              <w:t>6,45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jc w:val="center"/>
              <w:rPr>
                <w:sz w:val="24"/>
                <w:szCs w:val="24"/>
              </w:rPr>
            </w:pPr>
            <w:r w:rsidRPr="00223155">
              <w:rPr>
                <w:sz w:val="24"/>
                <w:szCs w:val="24"/>
              </w:rPr>
              <w:t>6,73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740D" w:rsidRPr="00223155" w:rsidRDefault="004E740D" w:rsidP="00A15CFA">
            <w:pPr>
              <w:jc w:val="center"/>
              <w:rPr>
                <w:sz w:val="24"/>
                <w:szCs w:val="24"/>
              </w:rPr>
            </w:pPr>
            <w:r w:rsidRPr="00223155">
              <w:rPr>
                <w:sz w:val="24"/>
                <w:szCs w:val="24"/>
              </w:rPr>
              <w:t>7,38</w:t>
            </w:r>
          </w:p>
        </w:tc>
      </w:tr>
    </w:tbl>
    <w:p w:rsidR="004E740D" w:rsidRDefault="00DD01D0" w:rsidP="004E740D">
      <w:pPr>
        <w:pStyle w:val="31"/>
        <w:spacing w:before="240" w:after="0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8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4E740D" w:rsidRDefault="004E740D" w:rsidP="004E740D">
      <w:pPr>
        <w:pStyle w:val="41"/>
      </w:pPr>
      <w:r>
        <w:t>Рисунок 5.4.2 – Изменение средневзвешенного тарифа на электрическую энергию по МО в 2017-2019 гг.</w:t>
      </w:r>
    </w:p>
    <w:p w:rsidR="004E740D" w:rsidRDefault="004E740D" w:rsidP="004E740D">
      <w:pPr>
        <w:pStyle w:val="31"/>
      </w:pPr>
      <w:r>
        <w:t>Из таблицы 5.4.1 и рисунка 5.4.2 наблюдается увеличение средневзвешенного тарифа на электрическую энергию, рост в 2019 г. составил 9,7 %.</w:t>
      </w:r>
    </w:p>
    <w:p w:rsidR="004E740D" w:rsidRDefault="004E740D" w:rsidP="004E740D">
      <w:pPr>
        <w:pStyle w:val="21"/>
      </w:pPr>
      <w:bookmarkStart w:id="17" w:name="_Toc48294139"/>
      <w:r>
        <w:t>5.5 А</w:t>
      </w:r>
      <w:r w:rsidRPr="000E5F66">
        <w:t xml:space="preserve">нализ текущего состояния </w:t>
      </w:r>
      <w:r>
        <w:t>систем</w:t>
      </w:r>
      <w:r w:rsidRPr="00756A97">
        <w:t xml:space="preserve"> </w:t>
      </w:r>
      <w:r>
        <w:t>коммунального хозяйства</w:t>
      </w:r>
      <w:bookmarkEnd w:id="17"/>
    </w:p>
    <w:p w:rsidR="004E740D" w:rsidRDefault="004E740D" w:rsidP="004E740D">
      <w:pPr>
        <w:pStyle w:val="31"/>
      </w:pPr>
      <w:r>
        <w:t>Системы</w:t>
      </w:r>
      <w:r w:rsidRPr="00756A97">
        <w:t xml:space="preserve"> </w:t>
      </w:r>
      <w:r>
        <w:t xml:space="preserve">коммунального хозяйства п. </w:t>
      </w:r>
      <w:proofErr w:type="spellStart"/>
      <w:r>
        <w:t>Балакирево</w:t>
      </w:r>
      <w:proofErr w:type="spellEnd"/>
      <w:r w:rsidRPr="00756A97">
        <w:t xml:space="preserve"> находятся в работоспособном состоянии и в настоящее время выполняют возложенные на них функции.</w:t>
      </w:r>
    </w:p>
    <w:p w:rsidR="004E740D" w:rsidRDefault="004E740D" w:rsidP="004E740D">
      <w:pPr>
        <w:pStyle w:val="31"/>
      </w:pPr>
      <w:r>
        <w:t xml:space="preserve">Объекты коммунального хозяйства п. </w:t>
      </w:r>
      <w:proofErr w:type="spellStart"/>
      <w:r>
        <w:t>Балакирево</w:t>
      </w:r>
      <w:proofErr w:type="spellEnd"/>
      <w:r>
        <w:t xml:space="preserve"> введены в эксплуатацию в 1985-1990 гг., их средний возраст составляет 30 лет.</w:t>
      </w:r>
    </w:p>
    <w:p w:rsidR="004E740D" w:rsidRDefault="004E740D" w:rsidP="004E740D">
      <w:pPr>
        <w:pStyle w:val="31"/>
      </w:pPr>
      <w:r>
        <w:t>Согласно п</w:t>
      </w:r>
      <w:r w:rsidRPr="00064293">
        <w:t>остановлени</w:t>
      </w:r>
      <w:r>
        <w:t>ю</w:t>
      </w:r>
      <w:r w:rsidRPr="00064293">
        <w:t xml:space="preserve"> Правительства РФ от 1 января 2002 г. </w:t>
      </w:r>
      <w:r>
        <w:t>№</w:t>
      </w:r>
      <w:r w:rsidRPr="00064293">
        <w:t xml:space="preserve"> 1</w:t>
      </w:r>
      <w:r>
        <w:t xml:space="preserve">             «</w:t>
      </w:r>
      <w:r w:rsidRPr="00064293">
        <w:t>О Классификации основных средств, включаемых в амортизационные группы</w:t>
      </w:r>
      <w:r>
        <w:t>»:</w:t>
      </w:r>
    </w:p>
    <w:p w:rsidR="004E740D" w:rsidRDefault="004E740D" w:rsidP="004E740D">
      <w:pPr>
        <w:pStyle w:val="31"/>
        <w:numPr>
          <w:ilvl w:val="0"/>
          <w:numId w:val="4"/>
        </w:numPr>
      </w:pPr>
      <w:r>
        <w:t>сети теплоснабжения относятся к пятой амортизационной</w:t>
      </w:r>
      <w:r w:rsidRPr="00064293">
        <w:t xml:space="preserve"> групп</w:t>
      </w:r>
      <w:r>
        <w:t>е –</w:t>
      </w:r>
      <w:r w:rsidRPr="00064293">
        <w:t xml:space="preserve"> </w:t>
      </w:r>
      <w:r>
        <w:t>и</w:t>
      </w:r>
      <w:r w:rsidRPr="00064293">
        <w:t xml:space="preserve">мущество со сроком полезного использования свыше </w:t>
      </w:r>
      <w:r>
        <w:t>7</w:t>
      </w:r>
      <w:r w:rsidRPr="00064293">
        <w:t xml:space="preserve"> лет до </w:t>
      </w:r>
      <w:r>
        <w:t>10</w:t>
      </w:r>
      <w:r w:rsidRPr="00064293">
        <w:t xml:space="preserve"> лет включительно</w:t>
      </w:r>
      <w:r>
        <w:t>;</w:t>
      </w:r>
    </w:p>
    <w:p w:rsidR="004E740D" w:rsidRDefault="004E740D" w:rsidP="004E740D">
      <w:pPr>
        <w:pStyle w:val="31"/>
        <w:numPr>
          <w:ilvl w:val="0"/>
          <w:numId w:val="4"/>
        </w:numPr>
      </w:pPr>
      <w:r>
        <w:lastRenderedPageBreak/>
        <w:t>сети холодного водоснабжения относятся к ш</w:t>
      </w:r>
      <w:r w:rsidRPr="00064293">
        <w:t>ест</w:t>
      </w:r>
      <w:r>
        <w:t>ой амортизационной</w:t>
      </w:r>
      <w:r w:rsidRPr="00064293">
        <w:t xml:space="preserve"> групп</w:t>
      </w:r>
      <w:r>
        <w:t>е –</w:t>
      </w:r>
      <w:r w:rsidRPr="00064293">
        <w:t xml:space="preserve"> </w:t>
      </w:r>
      <w:r>
        <w:t>и</w:t>
      </w:r>
      <w:r w:rsidRPr="00064293">
        <w:t>мущество со сроком полезного использования свыше 10 лет до 15 лет включительно</w:t>
      </w:r>
      <w:r>
        <w:t>;</w:t>
      </w:r>
    </w:p>
    <w:p w:rsidR="004E740D" w:rsidRDefault="004E740D" w:rsidP="004E740D">
      <w:pPr>
        <w:pStyle w:val="31"/>
        <w:numPr>
          <w:ilvl w:val="0"/>
          <w:numId w:val="4"/>
        </w:numPr>
      </w:pPr>
      <w:r>
        <w:t>сети водоотведения и канализационные насосные станции относятся к с</w:t>
      </w:r>
      <w:r w:rsidRPr="00064293">
        <w:t>едьм</w:t>
      </w:r>
      <w:r>
        <w:t>ой амортизационной</w:t>
      </w:r>
      <w:r w:rsidRPr="00064293">
        <w:t xml:space="preserve"> групп</w:t>
      </w:r>
      <w:r>
        <w:t>е</w:t>
      </w:r>
      <w:r w:rsidRPr="00064293">
        <w:t xml:space="preserve"> </w:t>
      </w:r>
      <w:r>
        <w:t xml:space="preserve">– </w:t>
      </w:r>
      <w:r w:rsidRPr="00064293">
        <w:t>имущество со сроком полезного использования свыш</w:t>
      </w:r>
      <w:r>
        <w:t>е 15 лет до 20 лет включительно.</w:t>
      </w:r>
    </w:p>
    <w:p w:rsidR="004E740D" w:rsidRDefault="004E740D" w:rsidP="004E740D">
      <w:pPr>
        <w:pStyle w:val="31"/>
      </w:pPr>
      <w:r>
        <w:t xml:space="preserve">В результате длительного срока эксплуатации внутри трубопроводов сетей холодного водоснабжения и водоотведения находится большое </w:t>
      </w:r>
      <w:r w:rsidRPr="00455E67">
        <w:t>количество отложении, с наружной части трубы имеется множественные коррозионные язвы. Износ сетей в среднем составляет 70 %.</w:t>
      </w:r>
    </w:p>
    <w:p w:rsidR="004E740D" w:rsidRDefault="004E740D" w:rsidP="004E740D">
      <w:pPr>
        <w:pStyle w:val="31"/>
      </w:pPr>
      <w:r>
        <w:t>Без проведения реконструкции наиболее изношенных участков трубопроводов эксплуатация системы холодного водоснабжения будет связана с постоянным повышением эксплуатационных затрат, увеличением количества аварийных ситуаций, увеличением объема потерь холодной воды.</w:t>
      </w:r>
    </w:p>
    <w:p w:rsidR="004E740D" w:rsidRPr="00CB4014" w:rsidRDefault="004E740D" w:rsidP="004E740D">
      <w:pPr>
        <w:pStyle w:val="31"/>
      </w:pPr>
      <w:r w:rsidRPr="00CB4014">
        <w:t>Эксплуатация сетей водоотведения в настоящий момент связана</w:t>
      </w:r>
      <w:r>
        <w:t xml:space="preserve"> с</w:t>
      </w:r>
      <w:r w:rsidRPr="00CB4014">
        <w:t xml:space="preserve"> частым возникновением засоров. Протяженные </w:t>
      </w:r>
      <w:r>
        <w:t>участки между канализационными колодцами</w:t>
      </w:r>
      <w:r w:rsidRPr="00CB4014">
        <w:t xml:space="preserve"> затрудняют проведение прочистки.</w:t>
      </w:r>
    </w:p>
    <w:p w:rsidR="004E740D" w:rsidRDefault="004E740D" w:rsidP="004E740D">
      <w:pPr>
        <w:pStyle w:val="31"/>
      </w:pPr>
      <w:r w:rsidRPr="00CB4014">
        <w:t>Напорные коллекторы находятся в изношенном состоянии. При использовании на канализационных насосных станциях более одного насоса велика вероятность возникновения прорывов по причине возросшего давления.</w:t>
      </w:r>
    </w:p>
    <w:p w:rsidR="004E740D" w:rsidRDefault="004E740D" w:rsidP="004E740D">
      <w:pPr>
        <w:pStyle w:val="31"/>
      </w:pPr>
      <w:r>
        <w:t>Сети централизованного теплоснабжения и горячего водоснабжения так же характеризуются высокой степенью износа. Теплоизоляция трубопроводов разрушена, имеются утечки теплоносителя из сети.</w:t>
      </w:r>
    </w:p>
    <w:p w:rsidR="004E740D" w:rsidRDefault="004E740D" w:rsidP="004E740D">
      <w:pPr>
        <w:pStyle w:val="31"/>
      </w:pPr>
      <w:r>
        <w:t xml:space="preserve">Для снижения потерь топливных ресурсов и повышения </w:t>
      </w:r>
      <w:proofErr w:type="gramStart"/>
      <w:r>
        <w:t>уровня надежности функционирования систем</w:t>
      </w:r>
      <w:r w:rsidRPr="009E0882">
        <w:t xml:space="preserve"> коммунального хозяйства</w:t>
      </w:r>
      <w:proofErr w:type="gramEnd"/>
      <w:r w:rsidRPr="009E0882">
        <w:t xml:space="preserve"> п. </w:t>
      </w:r>
      <w:proofErr w:type="spellStart"/>
      <w:r>
        <w:t>Балакирево</w:t>
      </w:r>
      <w:proofErr w:type="spellEnd"/>
      <w:r>
        <w:t xml:space="preserve"> рекомендуется произвести реконструкцию наиболее изношенных объектов.</w:t>
      </w:r>
    </w:p>
    <w:p w:rsidR="004E740D" w:rsidRPr="00DE1334" w:rsidRDefault="004E740D" w:rsidP="004E740D">
      <w:pPr>
        <w:pStyle w:val="31"/>
      </w:pPr>
    </w:p>
    <w:p w:rsidR="004E740D" w:rsidRDefault="004E740D" w:rsidP="004E740D">
      <w:pPr>
        <w:pStyle w:val="31"/>
      </w:pPr>
    </w:p>
    <w:p w:rsidR="00E44BEA" w:rsidRDefault="00E44BEA" w:rsidP="00A5144C">
      <w:pPr>
        <w:pStyle w:val="31"/>
        <w:ind w:left="220" w:firstLine="0"/>
        <w:jc w:val="center"/>
      </w:pPr>
    </w:p>
    <w:sectPr w:rsidR="00E44BEA" w:rsidSect="004E740D">
      <w:footerReference w:type="default" r:id="rId17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B6E" w:rsidRDefault="00ED1B6E" w:rsidP="00C26A1F">
      <w:r>
        <w:separator/>
      </w:r>
    </w:p>
  </w:endnote>
  <w:endnote w:type="continuationSeparator" w:id="0">
    <w:p w:rsidR="00ED1B6E" w:rsidRDefault="00ED1B6E" w:rsidP="00C26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03B" w:rsidRPr="003036F3" w:rsidRDefault="00FE33EB">
    <w:pPr>
      <w:pStyle w:val="ac"/>
      <w:jc w:val="right"/>
      <w:rPr>
        <w:rFonts w:ascii="Times New Roman" w:hAnsi="Times New Roman"/>
        <w:sz w:val="24"/>
        <w:szCs w:val="24"/>
      </w:rPr>
    </w:pPr>
    <w:r w:rsidRPr="003036F3">
      <w:rPr>
        <w:rFonts w:ascii="Times New Roman" w:hAnsi="Times New Roman"/>
        <w:sz w:val="24"/>
        <w:szCs w:val="24"/>
      </w:rPr>
      <w:fldChar w:fldCharType="begin"/>
    </w:r>
    <w:r w:rsidR="0089203B" w:rsidRPr="003036F3">
      <w:rPr>
        <w:rFonts w:ascii="Times New Roman" w:hAnsi="Times New Roman"/>
        <w:sz w:val="24"/>
        <w:szCs w:val="24"/>
      </w:rPr>
      <w:instrText>PAGE   \* MERGEFORMAT</w:instrText>
    </w:r>
    <w:r w:rsidRPr="003036F3">
      <w:rPr>
        <w:rFonts w:ascii="Times New Roman" w:hAnsi="Times New Roman"/>
        <w:sz w:val="24"/>
        <w:szCs w:val="24"/>
      </w:rPr>
      <w:fldChar w:fldCharType="separate"/>
    </w:r>
    <w:r w:rsidR="00A419CB">
      <w:rPr>
        <w:rFonts w:ascii="Times New Roman" w:hAnsi="Times New Roman"/>
        <w:noProof/>
        <w:sz w:val="24"/>
        <w:szCs w:val="24"/>
      </w:rPr>
      <w:t>2</w:t>
    </w:r>
    <w:r w:rsidRPr="003036F3"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03B" w:rsidRPr="003036F3" w:rsidRDefault="00FE33EB">
    <w:pPr>
      <w:pStyle w:val="ac"/>
      <w:jc w:val="right"/>
      <w:rPr>
        <w:rFonts w:ascii="Times New Roman" w:hAnsi="Times New Roman"/>
        <w:sz w:val="24"/>
        <w:szCs w:val="24"/>
      </w:rPr>
    </w:pPr>
    <w:r w:rsidRPr="003036F3">
      <w:rPr>
        <w:rFonts w:ascii="Times New Roman" w:hAnsi="Times New Roman"/>
        <w:sz w:val="24"/>
        <w:szCs w:val="24"/>
      </w:rPr>
      <w:fldChar w:fldCharType="begin"/>
    </w:r>
    <w:r w:rsidR="0089203B" w:rsidRPr="003036F3">
      <w:rPr>
        <w:rFonts w:ascii="Times New Roman" w:hAnsi="Times New Roman"/>
        <w:sz w:val="24"/>
        <w:szCs w:val="24"/>
      </w:rPr>
      <w:instrText>PAGE   \* MERGEFORMAT</w:instrText>
    </w:r>
    <w:r w:rsidRPr="003036F3">
      <w:rPr>
        <w:rFonts w:ascii="Times New Roman" w:hAnsi="Times New Roman"/>
        <w:sz w:val="24"/>
        <w:szCs w:val="24"/>
      </w:rPr>
      <w:fldChar w:fldCharType="separate"/>
    </w:r>
    <w:r w:rsidR="00A419CB">
      <w:rPr>
        <w:rFonts w:ascii="Times New Roman" w:hAnsi="Times New Roman"/>
        <w:noProof/>
        <w:sz w:val="24"/>
        <w:szCs w:val="24"/>
      </w:rPr>
      <w:t>49</w:t>
    </w:r>
    <w:r w:rsidRPr="003036F3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B6E" w:rsidRDefault="00ED1B6E" w:rsidP="00C26A1F">
      <w:r>
        <w:separator/>
      </w:r>
    </w:p>
  </w:footnote>
  <w:footnote w:type="continuationSeparator" w:id="0">
    <w:p w:rsidR="00ED1B6E" w:rsidRDefault="00ED1B6E" w:rsidP="00C26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CCCC49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E044354"/>
    <w:multiLevelType w:val="hybridMultilevel"/>
    <w:tmpl w:val="80A25188"/>
    <w:lvl w:ilvl="0" w:tplc="DE726A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80004"/>
    <w:multiLevelType w:val="hybridMultilevel"/>
    <w:tmpl w:val="52482358"/>
    <w:lvl w:ilvl="0" w:tplc="42ECE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C4658"/>
    <w:multiLevelType w:val="hybridMultilevel"/>
    <w:tmpl w:val="FCFE5D7A"/>
    <w:lvl w:ilvl="0" w:tplc="AFF6FFD2">
      <w:numFmt w:val="bullet"/>
      <w:pStyle w:val="a0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1512EF"/>
    <w:multiLevelType w:val="hybridMultilevel"/>
    <w:tmpl w:val="0A84D34E"/>
    <w:lvl w:ilvl="0" w:tplc="700A9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DB6"/>
    <w:rsid w:val="00016AAF"/>
    <w:rsid w:val="000214A6"/>
    <w:rsid w:val="000340A1"/>
    <w:rsid w:val="00036B40"/>
    <w:rsid w:val="0006447A"/>
    <w:rsid w:val="0008551C"/>
    <w:rsid w:val="000C6452"/>
    <w:rsid w:val="000E4D28"/>
    <w:rsid w:val="000F71DC"/>
    <w:rsid w:val="001001AB"/>
    <w:rsid w:val="00107F55"/>
    <w:rsid w:val="00111F04"/>
    <w:rsid w:val="00127C54"/>
    <w:rsid w:val="00130279"/>
    <w:rsid w:val="001827B2"/>
    <w:rsid w:val="001950A8"/>
    <w:rsid w:val="001A3D4E"/>
    <w:rsid w:val="001A66CC"/>
    <w:rsid w:val="001C7884"/>
    <w:rsid w:val="00211DCA"/>
    <w:rsid w:val="00214413"/>
    <w:rsid w:val="00242F1F"/>
    <w:rsid w:val="00252391"/>
    <w:rsid w:val="00286564"/>
    <w:rsid w:val="002A20D6"/>
    <w:rsid w:val="002D39E5"/>
    <w:rsid w:val="002F0386"/>
    <w:rsid w:val="002F7E0E"/>
    <w:rsid w:val="00331283"/>
    <w:rsid w:val="0034327B"/>
    <w:rsid w:val="00383240"/>
    <w:rsid w:val="003C2D51"/>
    <w:rsid w:val="003C6F2B"/>
    <w:rsid w:val="003D7610"/>
    <w:rsid w:val="003E268A"/>
    <w:rsid w:val="003F740A"/>
    <w:rsid w:val="004230A5"/>
    <w:rsid w:val="00427E10"/>
    <w:rsid w:val="00486983"/>
    <w:rsid w:val="0049324D"/>
    <w:rsid w:val="004C27C4"/>
    <w:rsid w:val="004C53B9"/>
    <w:rsid w:val="004E740D"/>
    <w:rsid w:val="005058AC"/>
    <w:rsid w:val="00522120"/>
    <w:rsid w:val="00532EFA"/>
    <w:rsid w:val="00567B49"/>
    <w:rsid w:val="00574FE5"/>
    <w:rsid w:val="00580253"/>
    <w:rsid w:val="00581B32"/>
    <w:rsid w:val="005C1237"/>
    <w:rsid w:val="005D49C2"/>
    <w:rsid w:val="005E0619"/>
    <w:rsid w:val="00601565"/>
    <w:rsid w:val="00632FB2"/>
    <w:rsid w:val="00645473"/>
    <w:rsid w:val="00670D7E"/>
    <w:rsid w:val="006856D7"/>
    <w:rsid w:val="00690D90"/>
    <w:rsid w:val="006A303C"/>
    <w:rsid w:val="006A4923"/>
    <w:rsid w:val="006A4AF1"/>
    <w:rsid w:val="006C3EE9"/>
    <w:rsid w:val="006D16D5"/>
    <w:rsid w:val="006F6E9B"/>
    <w:rsid w:val="00701233"/>
    <w:rsid w:val="00736AF1"/>
    <w:rsid w:val="00745125"/>
    <w:rsid w:val="00766826"/>
    <w:rsid w:val="00794FFB"/>
    <w:rsid w:val="007B7D9B"/>
    <w:rsid w:val="007C012E"/>
    <w:rsid w:val="007F027F"/>
    <w:rsid w:val="00853A66"/>
    <w:rsid w:val="00885E84"/>
    <w:rsid w:val="0089203B"/>
    <w:rsid w:val="00896FAC"/>
    <w:rsid w:val="008F2AA2"/>
    <w:rsid w:val="00901506"/>
    <w:rsid w:val="009212D0"/>
    <w:rsid w:val="00950B4B"/>
    <w:rsid w:val="0095703B"/>
    <w:rsid w:val="00966589"/>
    <w:rsid w:val="00973A88"/>
    <w:rsid w:val="009778B0"/>
    <w:rsid w:val="009829A5"/>
    <w:rsid w:val="00984AB1"/>
    <w:rsid w:val="009A571E"/>
    <w:rsid w:val="009E2DB6"/>
    <w:rsid w:val="009F7549"/>
    <w:rsid w:val="00A15CFA"/>
    <w:rsid w:val="00A2359F"/>
    <w:rsid w:val="00A419CB"/>
    <w:rsid w:val="00A4232D"/>
    <w:rsid w:val="00A5144C"/>
    <w:rsid w:val="00AA4702"/>
    <w:rsid w:val="00AA4E29"/>
    <w:rsid w:val="00AF46EE"/>
    <w:rsid w:val="00B36C4E"/>
    <w:rsid w:val="00B51E62"/>
    <w:rsid w:val="00B80C2A"/>
    <w:rsid w:val="00B90C2A"/>
    <w:rsid w:val="00BC6776"/>
    <w:rsid w:val="00BE1ECC"/>
    <w:rsid w:val="00BE3527"/>
    <w:rsid w:val="00C03547"/>
    <w:rsid w:val="00C26A1F"/>
    <w:rsid w:val="00C46C72"/>
    <w:rsid w:val="00C72ACB"/>
    <w:rsid w:val="00C8600D"/>
    <w:rsid w:val="00CC2D0D"/>
    <w:rsid w:val="00CD3FAE"/>
    <w:rsid w:val="00D26172"/>
    <w:rsid w:val="00D824E0"/>
    <w:rsid w:val="00D917F4"/>
    <w:rsid w:val="00DD01D0"/>
    <w:rsid w:val="00DD5788"/>
    <w:rsid w:val="00DD6DE6"/>
    <w:rsid w:val="00E1387F"/>
    <w:rsid w:val="00E26916"/>
    <w:rsid w:val="00E44BEA"/>
    <w:rsid w:val="00E53545"/>
    <w:rsid w:val="00E759F5"/>
    <w:rsid w:val="00EC2EB8"/>
    <w:rsid w:val="00ED1B6E"/>
    <w:rsid w:val="00F31E72"/>
    <w:rsid w:val="00F55651"/>
    <w:rsid w:val="00F7462C"/>
    <w:rsid w:val="00FA2256"/>
    <w:rsid w:val="00FE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List Bullet" w:uiPriority="99"/>
    <w:lsdException w:name="List Number" w:uiPriority="99"/>
    <w:lsdException w:name="Title" w:qFormat="1"/>
    <w:lsdException w:name="Subtitle" w:uiPriority="11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E2DB6"/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9E2DB6"/>
    <w:pPr>
      <w:keepNext/>
      <w:tabs>
        <w:tab w:val="center" w:pos="4055"/>
        <w:tab w:val="left" w:pos="6999"/>
      </w:tabs>
      <w:jc w:val="center"/>
      <w:outlineLvl w:val="0"/>
    </w:pPr>
    <w:rPr>
      <w:b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rsid w:val="00E44BE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qFormat/>
    <w:rsid w:val="009E2DB6"/>
    <w:pPr>
      <w:keepNext/>
      <w:framePr w:hSpace="180" w:wrap="around" w:vAnchor="page" w:hAnchor="margin" w:y="285"/>
      <w:spacing w:line="400" w:lineRule="atLeast"/>
      <w:jc w:val="center"/>
      <w:outlineLvl w:val="2"/>
    </w:pPr>
    <w:rPr>
      <w:b/>
      <w:bCs/>
      <w:sz w:val="32"/>
    </w:rPr>
  </w:style>
  <w:style w:type="paragraph" w:styleId="4">
    <w:name w:val="heading 4"/>
    <w:basedOn w:val="a1"/>
    <w:next w:val="a1"/>
    <w:link w:val="40"/>
    <w:uiPriority w:val="9"/>
    <w:unhideWhenUsed/>
    <w:qFormat/>
    <w:rsid w:val="00E44BEA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6"/>
    <w:next w:val="a1"/>
    <w:link w:val="50"/>
    <w:uiPriority w:val="9"/>
    <w:unhideWhenUsed/>
    <w:qFormat/>
    <w:rsid w:val="00E44BEA"/>
    <w:pPr>
      <w:spacing w:before="0" w:after="240"/>
      <w:ind w:firstLine="0"/>
      <w:outlineLvl w:val="4"/>
    </w:pPr>
    <w:rPr>
      <w:rFonts w:ascii="Times New Roman" w:hAnsi="Times New Roman"/>
      <w:i/>
      <w:color w:val="auto"/>
      <w:u w:val="single"/>
    </w:rPr>
  </w:style>
  <w:style w:type="paragraph" w:styleId="6">
    <w:name w:val="heading 6"/>
    <w:basedOn w:val="a1"/>
    <w:next w:val="a1"/>
    <w:link w:val="60"/>
    <w:uiPriority w:val="9"/>
    <w:unhideWhenUsed/>
    <w:qFormat/>
    <w:rsid w:val="00E44BEA"/>
    <w:pPr>
      <w:keepNext/>
      <w:keepLines/>
      <w:spacing w:before="40" w:line="276" w:lineRule="auto"/>
      <w:ind w:firstLine="709"/>
      <w:jc w:val="both"/>
      <w:outlineLvl w:val="5"/>
    </w:pPr>
    <w:rPr>
      <w:rFonts w:ascii="Cambria" w:hAnsi="Cambria"/>
      <w:color w:val="243F60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44BEA"/>
    <w:pPr>
      <w:keepNext/>
      <w:keepLines/>
      <w:spacing w:before="40" w:line="276" w:lineRule="auto"/>
      <w:outlineLvl w:val="7"/>
    </w:pPr>
    <w:rPr>
      <w:rFonts w:ascii="Cambria" w:hAnsi="Cambria"/>
      <w:color w:val="272727"/>
      <w:sz w:val="21"/>
      <w:szCs w:val="2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E44BEA"/>
    <w:rPr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sid w:val="00E44BE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E44BEA"/>
    <w:rPr>
      <w:b/>
      <w:bCs/>
      <w:sz w:val="32"/>
      <w:szCs w:val="28"/>
    </w:rPr>
  </w:style>
  <w:style w:type="character" w:customStyle="1" w:styleId="40">
    <w:name w:val="Заголовок 4 Знак"/>
    <w:basedOn w:val="a2"/>
    <w:link w:val="4"/>
    <w:uiPriority w:val="9"/>
    <w:rsid w:val="00E44BEA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rsid w:val="00E44BEA"/>
    <w:rPr>
      <w:rFonts w:ascii="Cambria" w:eastAsia="Times New Roman" w:hAnsi="Cambria" w:cs="Times New Roman"/>
      <w:color w:val="243F60"/>
      <w:sz w:val="28"/>
      <w:szCs w:val="28"/>
      <w:lang w:eastAsia="en-US"/>
    </w:rPr>
  </w:style>
  <w:style w:type="character" w:customStyle="1" w:styleId="50">
    <w:name w:val="Заголовок 5 Знак"/>
    <w:basedOn w:val="a2"/>
    <w:link w:val="5"/>
    <w:uiPriority w:val="9"/>
    <w:rsid w:val="00E44BEA"/>
    <w:rPr>
      <w:rFonts w:eastAsia="Times New Roman"/>
      <w:i/>
      <w:sz w:val="28"/>
      <w:szCs w:val="28"/>
      <w:u w:val="single"/>
      <w:lang w:eastAsia="en-US"/>
    </w:rPr>
  </w:style>
  <w:style w:type="paragraph" w:customStyle="1" w:styleId="ConsPlusNormal">
    <w:name w:val="ConsPlusNormal"/>
    <w:rsid w:val="009E2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E2DB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80">
    <w:name w:val="Заголовок 8 Знак"/>
    <w:basedOn w:val="a2"/>
    <w:link w:val="8"/>
    <w:uiPriority w:val="9"/>
    <w:semiHidden/>
    <w:rsid w:val="00E44BEA"/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character" w:styleId="a5">
    <w:name w:val="Hyperlink"/>
    <w:basedOn w:val="a2"/>
    <w:uiPriority w:val="99"/>
    <w:unhideWhenUsed/>
    <w:rsid w:val="00E44BEA"/>
    <w:rPr>
      <w:color w:val="0000FF"/>
      <w:u w:val="single"/>
    </w:rPr>
  </w:style>
  <w:style w:type="paragraph" w:customStyle="1" w:styleId="11">
    <w:name w:val="Стиль1"/>
    <w:basedOn w:val="1"/>
    <w:link w:val="12"/>
    <w:qFormat/>
    <w:rsid w:val="00E44BEA"/>
    <w:pPr>
      <w:keepLines/>
      <w:tabs>
        <w:tab w:val="clear" w:pos="4055"/>
        <w:tab w:val="clear" w:pos="6999"/>
      </w:tabs>
      <w:spacing w:before="480" w:after="240" w:line="276" w:lineRule="auto"/>
    </w:pPr>
    <w:rPr>
      <w:bCs/>
      <w:sz w:val="32"/>
      <w:szCs w:val="32"/>
      <w:lang w:eastAsia="en-US"/>
    </w:rPr>
  </w:style>
  <w:style w:type="character" w:customStyle="1" w:styleId="12">
    <w:name w:val="Стиль1 Знак"/>
    <w:basedOn w:val="10"/>
    <w:link w:val="11"/>
    <w:rsid w:val="00E44BEA"/>
    <w:rPr>
      <w:rFonts w:eastAsia="Times New Roman"/>
      <w:bCs/>
      <w:sz w:val="32"/>
      <w:szCs w:val="32"/>
      <w:lang w:eastAsia="en-US"/>
    </w:rPr>
  </w:style>
  <w:style w:type="paragraph" w:styleId="a6">
    <w:name w:val="List Paragraph"/>
    <w:basedOn w:val="a1"/>
    <w:uiPriority w:val="34"/>
    <w:qFormat/>
    <w:rsid w:val="00E44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Стиль2"/>
    <w:basedOn w:val="2"/>
    <w:link w:val="22"/>
    <w:qFormat/>
    <w:rsid w:val="00E44BEA"/>
    <w:pPr>
      <w:jc w:val="center"/>
    </w:pPr>
    <w:rPr>
      <w:rFonts w:ascii="Times New Roman" w:hAnsi="Times New Roman"/>
      <w:color w:val="auto"/>
      <w:sz w:val="28"/>
      <w:szCs w:val="28"/>
    </w:rPr>
  </w:style>
  <w:style w:type="character" w:customStyle="1" w:styleId="22">
    <w:name w:val="Стиль2 Знак"/>
    <w:basedOn w:val="20"/>
    <w:link w:val="21"/>
    <w:rsid w:val="00E44BEA"/>
    <w:rPr>
      <w:sz w:val="28"/>
      <w:szCs w:val="28"/>
    </w:rPr>
  </w:style>
  <w:style w:type="paragraph" w:customStyle="1" w:styleId="31">
    <w:name w:val="Стиль3"/>
    <w:basedOn w:val="a1"/>
    <w:link w:val="32"/>
    <w:qFormat/>
    <w:rsid w:val="00E44BEA"/>
    <w:pPr>
      <w:spacing w:after="200" w:line="276" w:lineRule="auto"/>
      <w:ind w:firstLine="708"/>
      <w:jc w:val="both"/>
    </w:pPr>
    <w:rPr>
      <w:rFonts w:eastAsia="Calibri"/>
      <w:lang w:eastAsia="en-US"/>
    </w:rPr>
  </w:style>
  <w:style w:type="character" w:customStyle="1" w:styleId="32">
    <w:name w:val="Стиль3 Знак"/>
    <w:basedOn w:val="a2"/>
    <w:link w:val="31"/>
    <w:rsid w:val="00E44BEA"/>
    <w:rPr>
      <w:rFonts w:eastAsia="Calibri"/>
      <w:sz w:val="28"/>
      <w:szCs w:val="28"/>
      <w:lang w:eastAsia="en-US"/>
    </w:rPr>
  </w:style>
  <w:style w:type="paragraph" w:styleId="a7">
    <w:name w:val="TOC Heading"/>
    <w:basedOn w:val="1"/>
    <w:next w:val="a1"/>
    <w:uiPriority w:val="39"/>
    <w:unhideWhenUsed/>
    <w:qFormat/>
    <w:rsid w:val="00E44BEA"/>
    <w:pPr>
      <w:keepLines/>
      <w:tabs>
        <w:tab w:val="clear" w:pos="4055"/>
        <w:tab w:val="clear" w:pos="6999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</w:rPr>
  </w:style>
  <w:style w:type="paragraph" w:styleId="13">
    <w:name w:val="toc 1"/>
    <w:basedOn w:val="a1"/>
    <w:next w:val="a1"/>
    <w:autoRedefine/>
    <w:uiPriority w:val="39"/>
    <w:unhideWhenUsed/>
    <w:rsid w:val="00E44BEA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1"/>
    <w:next w:val="a1"/>
    <w:autoRedefine/>
    <w:uiPriority w:val="39"/>
    <w:unhideWhenUsed/>
    <w:rsid w:val="00E44BEA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1"/>
    <w:link w:val="a9"/>
    <w:uiPriority w:val="99"/>
    <w:unhideWhenUsed/>
    <w:rsid w:val="00E44BEA"/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2"/>
    <w:link w:val="a8"/>
    <w:uiPriority w:val="99"/>
    <w:rsid w:val="00E44BEA"/>
    <w:rPr>
      <w:rFonts w:ascii="Tahoma" w:eastAsia="Calibri" w:hAnsi="Tahoma" w:cs="Tahoma"/>
      <w:sz w:val="16"/>
      <w:szCs w:val="16"/>
      <w:lang w:eastAsia="en-US"/>
    </w:rPr>
  </w:style>
  <w:style w:type="paragraph" w:styleId="aa">
    <w:name w:val="header"/>
    <w:basedOn w:val="a1"/>
    <w:link w:val="ab"/>
    <w:uiPriority w:val="99"/>
    <w:unhideWhenUsed/>
    <w:rsid w:val="00E44BE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2"/>
    <w:link w:val="aa"/>
    <w:uiPriority w:val="99"/>
    <w:rsid w:val="00E44BEA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footer"/>
    <w:basedOn w:val="a1"/>
    <w:link w:val="ad"/>
    <w:uiPriority w:val="99"/>
    <w:unhideWhenUsed/>
    <w:rsid w:val="00E44BE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E44BEA"/>
    <w:rPr>
      <w:rFonts w:ascii="Calibri" w:eastAsia="Calibri" w:hAnsi="Calibri" w:cs="Times New Roman"/>
      <w:sz w:val="22"/>
      <w:szCs w:val="22"/>
      <w:lang w:eastAsia="en-US"/>
    </w:rPr>
  </w:style>
  <w:style w:type="table" w:styleId="ae">
    <w:name w:val="Table Grid"/>
    <w:basedOn w:val="a3"/>
    <w:uiPriority w:val="59"/>
    <w:rsid w:val="00E44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Стиль4"/>
    <w:basedOn w:val="a1"/>
    <w:link w:val="42"/>
    <w:qFormat/>
    <w:rsid w:val="00E44BEA"/>
    <w:pPr>
      <w:spacing w:after="200" w:line="276" w:lineRule="auto"/>
      <w:jc w:val="center"/>
    </w:pPr>
    <w:rPr>
      <w:rFonts w:eastAsia="Calibri"/>
      <w:i/>
      <w:lang w:eastAsia="en-US"/>
    </w:rPr>
  </w:style>
  <w:style w:type="character" w:customStyle="1" w:styleId="42">
    <w:name w:val="Стиль4 Знак"/>
    <w:basedOn w:val="a2"/>
    <w:link w:val="41"/>
    <w:rsid w:val="00E44BEA"/>
    <w:rPr>
      <w:rFonts w:eastAsia="Calibri"/>
      <w:i/>
      <w:sz w:val="28"/>
      <w:szCs w:val="28"/>
      <w:lang w:eastAsia="en-US"/>
    </w:rPr>
  </w:style>
  <w:style w:type="paragraph" w:customStyle="1" w:styleId="51">
    <w:name w:val="Стиль5"/>
    <w:basedOn w:val="a1"/>
    <w:link w:val="52"/>
    <w:qFormat/>
    <w:rsid w:val="00E44BEA"/>
    <w:pPr>
      <w:spacing w:after="200" w:line="276" w:lineRule="auto"/>
      <w:jc w:val="both"/>
    </w:pPr>
    <w:rPr>
      <w:rFonts w:eastAsia="Calibri"/>
      <w:i/>
      <w:lang w:eastAsia="en-US"/>
    </w:rPr>
  </w:style>
  <w:style w:type="character" w:customStyle="1" w:styleId="52">
    <w:name w:val="Стиль5 Знак"/>
    <w:basedOn w:val="a2"/>
    <w:link w:val="51"/>
    <w:rsid w:val="00E44BEA"/>
    <w:rPr>
      <w:rFonts w:eastAsia="Calibri"/>
      <w:i/>
      <w:sz w:val="28"/>
      <w:szCs w:val="28"/>
      <w:lang w:eastAsia="en-US"/>
    </w:rPr>
  </w:style>
  <w:style w:type="paragraph" w:customStyle="1" w:styleId="61">
    <w:name w:val="Стиль6"/>
    <w:basedOn w:val="3"/>
    <w:link w:val="62"/>
    <w:qFormat/>
    <w:rsid w:val="00E44BEA"/>
    <w:pPr>
      <w:keepLines/>
      <w:framePr w:hSpace="0" w:wrap="auto" w:vAnchor="margin" w:hAnchor="text" w:yAlign="inline"/>
      <w:spacing w:before="200" w:line="276" w:lineRule="auto"/>
    </w:pPr>
    <w:rPr>
      <w:sz w:val="28"/>
      <w:lang w:eastAsia="en-US"/>
    </w:rPr>
  </w:style>
  <w:style w:type="character" w:customStyle="1" w:styleId="62">
    <w:name w:val="Стиль6 Знак"/>
    <w:basedOn w:val="30"/>
    <w:link w:val="61"/>
    <w:rsid w:val="00E44BEA"/>
    <w:rPr>
      <w:rFonts w:eastAsia="Times New Roman"/>
      <w:sz w:val="28"/>
      <w:lang w:eastAsia="en-US"/>
    </w:rPr>
  </w:style>
  <w:style w:type="paragraph" w:styleId="33">
    <w:name w:val="toc 3"/>
    <w:basedOn w:val="a1"/>
    <w:next w:val="a1"/>
    <w:autoRedefine/>
    <w:uiPriority w:val="39"/>
    <w:unhideWhenUsed/>
    <w:rsid w:val="00E44BEA"/>
    <w:pPr>
      <w:spacing w:after="1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1"/>
    <w:link w:val="af0"/>
    <w:unhideWhenUsed/>
    <w:rsid w:val="00E44BEA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2"/>
    <w:link w:val="af"/>
    <w:rsid w:val="00E44BEA"/>
  </w:style>
  <w:style w:type="paragraph" w:styleId="af1">
    <w:name w:val="Document Map"/>
    <w:basedOn w:val="a1"/>
    <w:link w:val="af2"/>
    <w:uiPriority w:val="99"/>
    <w:unhideWhenUsed/>
    <w:rsid w:val="00E44BEA"/>
    <w:rPr>
      <w:rFonts w:ascii="Tahoma" w:eastAsia="Calibri" w:hAnsi="Tahoma" w:cs="Tahoma"/>
      <w:sz w:val="16"/>
      <w:szCs w:val="16"/>
      <w:lang w:eastAsia="en-US"/>
    </w:rPr>
  </w:style>
  <w:style w:type="character" w:customStyle="1" w:styleId="af2">
    <w:name w:val="Схема документа Знак"/>
    <w:basedOn w:val="a2"/>
    <w:link w:val="af1"/>
    <w:uiPriority w:val="99"/>
    <w:rsid w:val="00E44BEA"/>
    <w:rPr>
      <w:rFonts w:ascii="Tahoma" w:eastAsia="Calibri" w:hAnsi="Tahoma" w:cs="Tahoma"/>
      <w:sz w:val="16"/>
      <w:szCs w:val="16"/>
      <w:lang w:eastAsia="en-US"/>
    </w:rPr>
  </w:style>
  <w:style w:type="paragraph" w:customStyle="1" w:styleId="7">
    <w:name w:val="Стиль7"/>
    <w:basedOn w:val="4"/>
    <w:link w:val="70"/>
    <w:qFormat/>
    <w:rsid w:val="00E44BEA"/>
    <w:pPr>
      <w:jc w:val="center"/>
    </w:pPr>
    <w:rPr>
      <w:rFonts w:ascii="Times New Roman" w:hAnsi="Times New Roman"/>
      <w:color w:val="auto"/>
      <w:sz w:val="28"/>
      <w:szCs w:val="28"/>
    </w:rPr>
  </w:style>
  <w:style w:type="character" w:customStyle="1" w:styleId="70">
    <w:name w:val="Стиль7 Знак"/>
    <w:basedOn w:val="40"/>
    <w:link w:val="7"/>
    <w:rsid w:val="00E44BEA"/>
    <w:rPr>
      <w:sz w:val="28"/>
      <w:szCs w:val="28"/>
    </w:rPr>
  </w:style>
  <w:style w:type="paragraph" w:styleId="24">
    <w:name w:val="Quote"/>
    <w:aliases w:val="Таблица содержание"/>
    <w:basedOn w:val="a1"/>
    <w:next w:val="a1"/>
    <w:link w:val="25"/>
    <w:uiPriority w:val="29"/>
    <w:qFormat/>
    <w:rsid w:val="00E44BEA"/>
    <w:pPr>
      <w:jc w:val="center"/>
    </w:pPr>
    <w:rPr>
      <w:rFonts w:eastAsia="Calibri"/>
      <w:iCs/>
      <w:sz w:val="20"/>
      <w:szCs w:val="20"/>
    </w:rPr>
  </w:style>
  <w:style w:type="character" w:customStyle="1" w:styleId="25">
    <w:name w:val="Цитата 2 Знак"/>
    <w:aliases w:val="Таблица содержание Знак"/>
    <w:basedOn w:val="a2"/>
    <w:link w:val="24"/>
    <w:uiPriority w:val="29"/>
    <w:rsid w:val="00E44BEA"/>
    <w:rPr>
      <w:rFonts w:eastAsia="Calibri"/>
      <w:iCs/>
    </w:rPr>
  </w:style>
  <w:style w:type="paragraph" w:styleId="af3">
    <w:name w:val="No Spacing"/>
    <w:aliases w:val="Рисунки"/>
    <w:uiPriority w:val="1"/>
    <w:qFormat/>
    <w:rsid w:val="00E44BE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f4">
    <w:name w:val="Title"/>
    <w:aliases w:val="Рисунок"/>
    <w:basedOn w:val="a1"/>
    <w:next w:val="a1"/>
    <w:link w:val="af5"/>
    <w:rsid w:val="00E44BEA"/>
    <w:pPr>
      <w:spacing w:after="240"/>
      <w:contextualSpacing/>
      <w:jc w:val="center"/>
    </w:pPr>
    <w:rPr>
      <w:i/>
      <w:spacing w:val="-10"/>
      <w:kern w:val="28"/>
      <w:lang w:eastAsia="en-US"/>
    </w:rPr>
  </w:style>
  <w:style w:type="character" w:customStyle="1" w:styleId="af5">
    <w:name w:val="Название Знак"/>
    <w:aliases w:val="Рисунок Знак"/>
    <w:basedOn w:val="a2"/>
    <w:link w:val="af4"/>
    <w:rsid w:val="00E44BEA"/>
    <w:rPr>
      <w:rFonts w:eastAsia="Times New Roman"/>
      <w:i/>
      <w:spacing w:val="-10"/>
      <w:kern w:val="28"/>
      <w:sz w:val="28"/>
      <w:szCs w:val="28"/>
      <w:lang w:eastAsia="en-US"/>
    </w:rPr>
  </w:style>
  <w:style w:type="paragraph" w:styleId="af6">
    <w:name w:val="Date"/>
    <w:basedOn w:val="a1"/>
    <w:next w:val="a1"/>
    <w:link w:val="af7"/>
    <w:uiPriority w:val="99"/>
    <w:unhideWhenUsed/>
    <w:rsid w:val="00E44BEA"/>
    <w:pPr>
      <w:spacing w:after="160" w:line="276" w:lineRule="auto"/>
      <w:ind w:firstLine="709"/>
      <w:jc w:val="both"/>
    </w:pPr>
    <w:rPr>
      <w:rFonts w:eastAsia="Calibri"/>
      <w:lang w:eastAsia="en-US"/>
    </w:rPr>
  </w:style>
  <w:style w:type="character" w:customStyle="1" w:styleId="af7">
    <w:name w:val="Дата Знак"/>
    <w:basedOn w:val="a2"/>
    <w:link w:val="af6"/>
    <w:uiPriority w:val="99"/>
    <w:rsid w:val="00E44BEA"/>
    <w:rPr>
      <w:rFonts w:eastAsia="Calibri"/>
      <w:sz w:val="28"/>
      <w:szCs w:val="28"/>
      <w:lang w:eastAsia="en-US"/>
    </w:rPr>
  </w:style>
  <w:style w:type="paragraph" w:styleId="af8">
    <w:name w:val="List"/>
    <w:basedOn w:val="a1"/>
    <w:uiPriority w:val="99"/>
    <w:unhideWhenUsed/>
    <w:rsid w:val="00E44BEA"/>
    <w:pPr>
      <w:spacing w:after="160" w:line="276" w:lineRule="auto"/>
      <w:ind w:left="283" w:hanging="283"/>
      <w:contextualSpacing/>
      <w:jc w:val="both"/>
    </w:pPr>
    <w:rPr>
      <w:rFonts w:eastAsia="Calibri"/>
      <w:lang w:eastAsia="en-US"/>
    </w:rPr>
  </w:style>
  <w:style w:type="paragraph" w:styleId="14">
    <w:name w:val="index 1"/>
    <w:basedOn w:val="a1"/>
    <w:next w:val="a1"/>
    <w:autoRedefine/>
    <w:uiPriority w:val="99"/>
    <w:unhideWhenUsed/>
    <w:rsid w:val="00E44BEA"/>
    <w:pPr>
      <w:ind w:left="280" w:hanging="280"/>
      <w:jc w:val="both"/>
    </w:pPr>
    <w:rPr>
      <w:rFonts w:eastAsia="Calibri"/>
      <w:lang w:eastAsia="en-US"/>
    </w:rPr>
  </w:style>
  <w:style w:type="paragraph" w:styleId="af9">
    <w:name w:val="Subtitle"/>
    <w:aliases w:val="Таблица название"/>
    <w:basedOn w:val="af4"/>
    <w:next w:val="a1"/>
    <w:link w:val="afa"/>
    <w:uiPriority w:val="11"/>
    <w:qFormat/>
    <w:rsid w:val="00E44BEA"/>
    <w:pPr>
      <w:spacing w:after="0"/>
      <w:jc w:val="left"/>
    </w:pPr>
  </w:style>
  <w:style w:type="character" w:customStyle="1" w:styleId="afa">
    <w:name w:val="Подзаголовок Знак"/>
    <w:aliases w:val="Таблица название Знак"/>
    <w:basedOn w:val="a2"/>
    <w:link w:val="af9"/>
    <w:uiPriority w:val="11"/>
    <w:rsid w:val="00E44BEA"/>
    <w:rPr>
      <w:rFonts w:eastAsia="Times New Roman"/>
      <w:i/>
      <w:spacing w:val="-10"/>
      <w:kern w:val="28"/>
      <w:sz w:val="28"/>
      <w:szCs w:val="28"/>
      <w:lang w:eastAsia="en-US"/>
    </w:rPr>
  </w:style>
  <w:style w:type="paragraph" w:styleId="a0">
    <w:name w:val="List Bullet"/>
    <w:basedOn w:val="a1"/>
    <w:uiPriority w:val="99"/>
    <w:unhideWhenUsed/>
    <w:rsid w:val="00E44BEA"/>
    <w:pPr>
      <w:numPr>
        <w:numId w:val="2"/>
      </w:numPr>
      <w:tabs>
        <w:tab w:val="left" w:pos="709"/>
      </w:tabs>
      <w:spacing w:after="160" w:line="276" w:lineRule="auto"/>
      <w:contextualSpacing/>
      <w:jc w:val="both"/>
    </w:pPr>
    <w:rPr>
      <w:rFonts w:eastAsia="Calibri"/>
      <w:lang w:eastAsia="en-US"/>
    </w:rPr>
  </w:style>
  <w:style w:type="paragraph" w:styleId="a">
    <w:name w:val="List Number"/>
    <w:basedOn w:val="a1"/>
    <w:uiPriority w:val="99"/>
    <w:unhideWhenUsed/>
    <w:rsid w:val="00E44BEA"/>
    <w:pPr>
      <w:numPr>
        <w:numId w:val="1"/>
      </w:numPr>
      <w:tabs>
        <w:tab w:val="clear" w:pos="360"/>
        <w:tab w:val="num" w:pos="709"/>
      </w:tabs>
      <w:spacing w:after="160" w:line="276" w:lineRule="auto"/>
      <w:ind w:left="0" w:firstLine="284"/>
      <w:contextualSpacing/>
      <w:jc w:val="both"/>
    </w:pPr>
    <w:rPr>
      <w:rFonts w:eastAsia="Calibri"/>
      <w:lang w:eastAsia="en-US"/>
    </w:rPr>
  </w:style>
  <w:style w:type="paragraph" w:customStyle="1" w:styleId="53">
    <w:name w:val="Стиль5 табл"/>
    <w:basedOn w:val="a1"/>
    <w:link w:val="54"/>
    <w:qFormat/>
    <w:rsid w:val="00E44BEA"/>
    <w:pPr>
      <w:spacing w:line="276" w:lineRule="auto"/>
      <w:jc w:val="both"/>
    </w:pPr>
    <w:rPr>
      <w:rFonts w:eastAsia="Calibri"/>
      <w:i/>
      <w:lang w:eastAsia="en-US"/>
    </w:rPr>
  </w:style>
  <w:style w:type="character" w:customStyle="1" w:styleId="54">
    <w:name w:val="Стиль5 табл Знак"/>
    <w:basedOn w:val="a2"/>
    <w:link w:val="53"/>
    <w:rsid w:val="00E44BEA"/>
    <w:rPr>
      <w:rFonts w:eastAsia="Calibri"/>
      <w:i/>
      <w:sz w:val="28"/>
      <w:szCs w:val="28"/>
      <w:lang w:eastAsia="en-US"/>
    </w:rPr>
  </w:style>
  <w:style w:type="paragraph" w:customStyle="1" w:styleId="63">
    <w:name w:val="Стиль6 табл."/>
    <w:basedOn w:val="a1"/>
    <w:link w:val="64"/>
    <w:qFormat/>
    <w:rsid w:val="00E44BEA"/>
    <w:pPr>
      <w:spacing w:line="276" w:lineRule="auto"/>
      <w:ind w:firstLine="29"/>
      <w:jc w:val="center"/>
    </w:pPr>
    <w:rPr>
      <w:color w:val="4F81BD"/>
      <w:sz w:val="24"/>
      <w:szCs w:val="24"/>
      <w:lang w:eastAsia="en-US"/>
    </w:rPr>
  </w:style>
  <w:style w:type="character" w:customStyle="1" w:styleId="64">
    <w:name w:val="Стиль6 табл. Знак"/>
    <w:basedOn w:val="30"/>
    <w:link w:val="63"/>
    <w:rsid w:val="00E44BEA"/>
    <w:rPr>
      <w:rFonts w:eastAsia="Times New Roman"/>
      <w:color w:val="4F81BD"/>
      <w:sz w:val="24"/>
      <w:szCs w:val="24"/>
      <w:lang w:eastAsia="en-US"/>
    </w:rPr>
  </w:style>
  <w:style w:type="paragraph" w:customStyle="1" w:styleId="afb">
    <w:name w:val="текстовка"/>
    <w:basedOn w:val="a1"/>
    <w:qFormat/>
    <w:rsid w:val="00E44BEA"/>
    <w:pPr>
      <w:spacing w:line="360" w:lineRule="auto"/>
      <w:ind w:firstLine="567"/>
      <w:contextualSpacing/>
      <w:jc w:val="both"/>
    </w:pPr>
    <w:rPr>
      <w:rFonts w:eastAsia="Calibri"/>
      <w:b/>
      <w:lang w:eastAsia="en-US"/>
    </w:rPr>
  </w:style>
  <w:style w:type="character" w:styleId="afc">
    <w:name w:val="FollowedHyperlink"/>
    <w:basedOn w:val="a2"/>
    <w:uiPriority w:val="99"/>
    <w:unhideWhenUsed/>
    <w:rsid w:val="00E44BEA"/>
    <w:rPr>
      <w:color w:val="954F72"/>
      <w:u w:val="single"/>
    </w:rPr>
  </w:style>
  <w:style w:type="paragraph" w:customStyle="1" w:styleId="xl81">
    <w:name w:val="xl81"/>
    <w:basedOn w:val="a1"/>
    <w:rsid w:val="00E44BE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8">
    <w:name w:val="xl88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E44B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1"/>
    <w:rsid w:val="00E44B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1"/>
    <w:rsid w:val="00E44B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6">
    <w:name w:val="xl96"/>
    <w:basedOn w:val="a1"/>
    <w:rsid w:val="00E44B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7">
    <w:name w:val="xl97"/>
    <w:basedOn w:val="a1"/>
    <w:rsid w:val="00E44B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E44B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99">
    <w:name w:val="xl99"/>
    <w:basedOn w:val="a1"/>
    <w:rsid w:val="00E44B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1"/>
    <w:rsid w:val="00E44B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1"/>
    <w:rsid w:val="00E44B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107">
    <w:name w:val="xl107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8">
    <w:name w:val="xl108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7F00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9">
    <w:name w:val="xl109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E44BEA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E44BE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E44BE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4">
    <w:name w:val="xl114"/>
    <w:basedOn w:val="a1"/>
    <w:rsid w:val="00E44BEA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1"/>
    <w:rsid w:val="00E44BE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E44BEA"/>
    <w:pPr>
      <w:shd w:val="clear" w:color="FFFF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E44BEA"/>
    <w:pP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E44BEA"/>
    <w:pP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E44BEA"/>
    <w:pP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E44BE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E2EFDA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E2EFDA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E44BEA"/>
    <w:pPr>
      <w:shd w:val="clear" w:color="FFFF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E44BEA"/>
    <w:pPr>
      <w:shd w:val="clear" w:color="000000" w:fill="E2EFDA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E44B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font5">
    <w:name w:val="font5"/>
    <w:basedOn w:val="a1"/>
    <w:rsid w:val="00E44BE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1"/>
    <w:rsid w:val="00E44BE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1"/>
    <w:rsid w:val="00E44BEA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1"/>
    <w:rsid w:val="00E44BEA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9">
    <w:name w:val="font9"/>
    <w:basedOn w:val="a1"/>
    <w:rsid w:val="00E44BE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a1"/>
    <w:rsid w:val="00E44BE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1">
    <w:name w:val="font11"/>
    <w:basedOn w:val="a1"/>
    <w:rsid w:val="00E44BE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12">
    <w:name w:val="font12"/>
    <w:basedOn w:val="a1"/>
    <w:rsid w:val="00E44BE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3">
    <w:name w:val="font13"/>
    <w:basedOn w:val="a1"/>
    <w:rsid w:val="00E44BEA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4">
    <w:name w:val="font14"/>
    <w:basedOn w:val="a1"/>
    <w:rsid w:val="00E44BEA"/>
    <w:pPr>
      <w:spacing w:before="100" w:beforeAutospacing="1" w:after="100" w:afterAutospacing="1"/>
    </w:pPr>
    <w:rPr>
      <w:rFonts w:ascii="Tahoma" w:hAnsi="Tahoma" w:cs="Tahoma"/>
      <w:color w:val="000000"/>
      <w:sz w:val="24"/>
      <w:szCs w:val="24"/>
    </w:rPr>
  </w:style>
  <w:style w:type="paragraph" w:customStyle="1" w:styleId="font15">
    <w:name w:val="font15"/>
    <w:basedOn w:val="a1"/>
    <w:rsid w:val="00E44BE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4"/>
      <w:szCs w:val="24"/>
    </w:rPr>
  </w:style>
  <w:style w:type="paragraph" w:customStyle="1" w:styleId="font16">
    <w:name w:val="font16"/>
    <w:basedOn w:val="a1"/>
    <w:rsid w:val="00E44BE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7">
    <w:name w:val="font17"/>
    <w:basedOn w:val="a1"/>
    <w:rsid w:val="00E44BE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1"/>
    <w:rsid w:val="00E44B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E44B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E44B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1"/>
    <w:rsid w:val="00E44B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E44BE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1"/>
    <w:rsid w:val="00E44B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E44BE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E44BE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E44BE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E44BE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E44BE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E44BEA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E44BEA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E44BEA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E44BE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E44B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1"/>
    <w:rsid w:val="00E44BE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E44B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E44BE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1"/>
    <w:rsid w:val="00E44BEA"/>
    <w:pPr>
      <w:pBdr>
        <w:left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E44B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E44B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E44BE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E44B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E44BE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E44BEA"/>
    <w:pPr>
      <w:pBdr>
        <w:left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E44B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E44BE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E44BEA"/>
    <w:pPr>
      <w:pBdr>
        <w:left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E44BE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styleId="afd">
    <w:name w:val="annotation reference"/>
    <w:basedOn w:val="a2"/>
    <w:uiPriority w:val="99"/>
    <w:unhideWhenUsed/>
    <w:rsid w:val="00E44BEA"/>
    <w:rPr>
      <w:sz w:val="16"/>
      <w:szCs w:val="16"/>
    </w:rPr>
  </w:style>
  <w:style w:type="paragraph" w:styleId="afe">
    <w:name w:val="annotation text"/>
    <w:basedOn w:val="a1"/>
    <w:link w:val="aff"/>
    <w:uiPriority w:val="99"/>
    <w:unhideWhenUsed/>
    <w:rsid w:val="00E44BEA"/>
    <w:pPr>
      <w:spacing w:after="160"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ff">
    <w:name w:val="Текст примечания Знак"/>
    <w:basedOn w:val="a2"/>
    <w:link w:val="afe"/>
    <w:uiPriority w:val="99"/>
    <w:rsid w:val="00E44BEA"/>
    <w:rPr>
      <w:rFonts w:eastAsia="Calibri"/>
      <w:lang w:eastAsia="en-US"/>
    </w:rPr>
  </w:style>
  <w:style w:type="paragraph" w:styleId="aff0">
    <w:name w:val="annotation subject"/>
    <w:basedOn w:val="afe"/>
    <w:next w:val="afe"/>
    <w:link w:val="aff1"/>
    <w:uiPriority w:val="99"/>
    <w:unhideWhenUsed/>
    <w:rsid w:val="00E44BE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E44BEA"/>
    <w:rPr>
      <w:b/>
      <w:bCs/>
    </w:rPr>
  </w:style>
  <w:style w:type="character" w:customStyle="1" w:styleId="aff2">
    <w:name w:val="Цветовое выделение"/>
    <w:uiPriority w:val="99"/>
    <w:rsid w:val="00E44BEA"/>
    <w:rPr>
      <w:b/>
      <w:color w:val="26282F"/>
    </w:rPr>
  </w:style>
  <w:style w:type="character" w:customStyle="1" w:styleId="aff3">
    <w:name w:val="Гипертекстовая ссылка"/>
    <w:basedOn w:val="aff2"/>
    <w:uiPriority w:val="99"/>
    <w:rsid w:val="00E44BEA"/>
    <w:rPr>
      <w:rFonts w:cs="Times New Roman"/>
      <w:b w:val="0"/>
      <w:color w:val="106BBE"/>
    </w:rPr>
  </w:style>
  <w:style w:type="paragraph" w:customStyle="1" w:styleId="aff4">
    <w:name w:val="Текст (справка)"/>
    <w:basedOn w:val="a1"/>
    <w:next w:val="a1"/>
    <w:uiPriority w:val="99"/>
    <w:rsid w:val="00E44BEA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f5">
    <w:name w:val="Комментарий"/>
    <w:basedOn w:val="aff4"/>
    <w:next w:val="a1"/>
    <w:uiPriority w:val="99"/>
    <w:rsid w:val="00E44BEA"/>
    <w:pPr>
      <w:spacing w:before="75"/>
      <w:ind w:right="0"/>
      <w:jc w:val="both"/>
    </w:pPr>
    <w:rPr>
      <w:color w:val="353842"/>
    </w:rPr>
  </w:style>
  <w:style w:type="paragraph" w:customStyle="1" w:styleId="aff6">
    <w:name w:val="Информация о версии"/>
    <w:basedOn w:val="aff5"/>
    <w:next w:val="a1"/>
    <w:uiPriority w:val="99"/>
    <w:rsid w:val="00E44BEA"/>
    <w:rPr>
      <w:i/>
      <w:iCs/>
    </w:rPr>
  </w:style>
  <w:style w:type="paragraph" w:customStyle="1" w:styleId="aff7">
    <w:name w:val="Текст информации об изменениях"/>
    <w:basedOn w:val="a1"/>
    <w:next w:val="a1"/>
    <w:uiPriority w:val="99"/>
    <w:rsid w:val="00E44BE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8">
    <w:name w:val="Информация об изменениях"/>
    <w:basedOn w:val="aff7"/>
    <w:next w:val="a1"/>
    <w:uiPriority w:val="99"/>
    <w:rsid w:val="00E44BEA"/>
    <w:pPr>
      <w:spacing w:before="180"/>
      <w:ind w:left="360" w:right="360" w:firstLine="0"/>
    </w:pPr>
  </w:style>
  <w:style w:type="paragraph" w:customStyle="1" w:styleId="aff9">
    <w:name w:val="Нормальный (таблица)"/>
    <w:basedOn w:val="a1"/>
    <w:next w:val="a1"/>
    <w:uiPriority w:val="99"/>
    <w:rsid w:val="00E44BEA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a">
    <w:name w:val="Таблицы (моноширинный)"/>
    <w:basedOn w:val="a1"/>
    <w:next w:val="a1"/>
    <w:uiPriority w:val="99"/>
    <w:rsid w:val="00E44BEA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b">
    <w:name w:val="Подзаголовок для информации об изменениях"/>
    <w:basedOn w:val="aff7"/>
    <w:next w:val="a1"/>
    <w:uiPriority w:val="99"/>
    <w:rsid w:val="00E44BEA"/>
    <w:rPr>
      <w:b/>
      <w:bCs/>
    </w:rPr>
  </w:style>
  <w:style w:type="paragraph" w:customStyle="1" w:styleId="affc">
    <w:name w:val="Прижатый влево"/>
    <w:basedOn w:val="a1"/>
    <w:next w:val="a1"/>
    <w:uiPriority w:val="99"/>
    <w:rsid w:val="00E44BE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d">
    <w:name w:val="Цветовое выделение для Текст"/>
    <w:uiPriority w:val="99"/>
    <w:rsid w:val="00E44BEA"/>
    <w:rPr>
      <w:rFonts w:ascii="Times New Roman CYR" w:hAnsi="Times New Roman CYR"/>
    </w:rPr>
  </w:style>
  <w:style w:type="character" w:styleId="affe">
    <w:name w:val="Placeholder Text"/>
    <w:basedOn w:val="a2"/>
    <w:uiPriority w:val="99"/>
    <w:semiHidden/>
    <w:rsid w:val="004E740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5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&#1056;&#1072;&#1073;&#1086;&#1090;&#1072;\&#1040;&#1076;&#1084;&#1080;&#1085;&#1080;&#1089;&#1090;&#1088;&#1072;&#1094;&#1080;&#1103;%20&#1087;&#1086;&#1089;&#1077;&#1083;&#1082;&#1072;%20&#1041;&#1072;&#1083;&#1072;&#1082;&#1080;&#1088;&#1077;&#1074;&#1086;\&#1062;&#1077;&#1083;&#1077;&#1074;&#1099;&#1077;%20&#1087;&#1086;&#1082;&#1072;&#1079;&#1072;&#1090;&#1077;&#1083;&#1080;%20&#1080;%20&#1084;&#1077;&#1088;&#1086;&#1087;&#1088;&#1080;&#1103;&#1090;&#1080;&#1103;%202020.05.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&#1056;&#1072;&#1073;&#1086;&#1090;&#1072;\&#1040;&#1076;&#1084;&#1080;&#1085;&#1080;&#1089;&#1090;&#1088;&#1072;&#1094;&#1080;&#1103;%20&#1087;&#1086;&#1089;&#1077;&#1083;&#1082;&#1072;%20&#1041;&#1072;&#1083;&#1072;&#1082;&#1080;&#1088;&#1077;&#1074;&#1086;\&#1062;&#1077;&#1083;&#1077;&#1074;&#1099;&#1077;%20&#1087;&#1086;&#1082;&#1072;&#1079;&#1072;&#1090;&#1077;&#1083;&#1080;%20&#1080;%20&#1084;&#1077;&#1088;&#1086;&#1087;&#1088;&#1080;&#1103;&#1090;&#1080;&#1103;%202020.05.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&#1056;&#1072;&#1073;&#1086;&#1090;&#1072;\&#1040;&#1076;&#1084;&#1080;&#1085;&#1080;&#1089;&#1090;&#1088;&#1072;&#1094;&#1080;&#1103;%20&#1087;&#1086;&#1089;&#1077;&#1083;&#1082;&#1072;%20&#1041;&#1072;&#1083;&#1072;&#1082;&#1080;&#1088;&#1077;&#1074;&#1086;\&#1062;&#1077;&#1083;&#1077;&#1074;&#1099;&#1077;%20&#1087;&#1086;&#1082;&#1072;&#1079;&#1072;&#1090;&#1077;&#1083;&#1080;%20&#1080;%20&#1084;&#1077;&#1088;&#1086;&#1087;&#1088;&#1080;&#1103;&#1090;&#1080;&#1103;%202020.05.0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&#1056;&#1072;&#1073;&#1086;&#1090;&#1072;\&#1040;&#1076;&#1084;&#1080;&#1085;&#1080;&#1089;&#1090;&#1088;&#1072;&#1094;&#1080;&#1103;%20&#1087;&#1086;&#1089;&#1077;&#1083;&#1082;&#1072;%20&#1041;&#1072;&#1083;&#1072;&#1082;&#1080;&#1088;&#1077;&#1074;&#1086;\&#1062;&#1077;&#1083;&#1077;&#1074;&#1099;&#1077;%20&#1087;&#1086;&#1082;&#1072;&#1079;&#1072;&#1090;&#1077;&#1083;&#1080;%20&#1080;%20&#1084;&#1077;&#1088;&#1086;&#1087;&#1088;&#1080;&#1103;&#1090;&#1080;&#1103;%202020.05.0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&#1056;&#1072;&#1073;&#1086;&#1090;&#1072;\&#1040;&#1076;&#1084;&#1080;&#1085;&#1080;&#1089;&#1090;&#1088;&#1072;&#1094;&#1080;&#1103;%20&#1087;&#1086;&#1089;&#1077;&#1083;&#1082;&#1072;%20&#1041;&#1072;&#1083;&#1072;&#1082;&#1080;&#1088;&#1077;&#1074;&#1086;\&#1062;&#1077;&#1083;&#1077;&#1074;&#1099;&#1077;%20&#1087;&#1086;&#1082;&#1072;&#1079;&#1072;&#1090;&#1077;&#1083;&#1080;%20&#1080;%20&#1084;&#1077;&#1088;&#1086;&#1087;&#1088;&#1080;&#1103;&#1090;&#1080;&#1103;%202020.05.0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&#1056;&#1072;&#1073;&#1086;&#1090;&#1072;\&#1040;&#1076;&#1084;&#1080;&#1085;&#1080;&#1089;&#1090;&#1088;&#1072;&#1094;&#1080;&#1103;%20&#1087;&#1086;&#1089;&#1077;&#1083;&#1082;&#1072;%20&#1041;&#1072;&#1083;&#1072;&#1082;&#1080;&#1088;&#1077;&#1074;&#1086;\&#1062;&#1077;&#1083;&#1077;&#1074;&#1099;&#1077;%20&#1087;&#1086;&#1082;&#1072;&#1079;&#1072;&#1090;&#1077;&#1083;&#1080;%20&#1080;%20&#1084;&#1077;&#1088;&#1086;&#1087;&#1088;&#1080;&#1103;&#1090;&#1080;&#1103;%202020.05.0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&#1056;&#1072;&#1073;&#1086;&#1090;&#1072;\&#1040;&#1076;&#1084;&#1080;&#1085;&#1080;&#1089;&#1090;&#1088;&#1072;&#1094;&#1080;&#1103;%20&#1087;&#1086;&#1089;&#1077;&#1083;&#1082;&#1072;%20&#1041;&#1072;&#1083;&#1072;&#1082;&#1080;&#1088;&#1077;&#1074;&#1086;\&#1062;&#1077;&#1083;&#1077;&#1074;&#1099;&#1077;%20&#1087;&#1086;&#1082;&#1072;&#1079;&#1072;&#1090;&#1077;&#1083;&#1080;%20&#1080;%20&#1084;&#1077;&#1088;&#1086;&#1087;&#1088;&#1080;&#1103;&#1090;&#1080;&#1103;%202020.04.30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6;&#1086;&#1084;&#1072;&#1085;\Desktop\&#1056;&#1072;&#1073;&#1086;&#1090;&#1072;\&#1040;&#1076;&#1084;&#1080;&#1085;&#1080;&#1089;&#1090;&#1088;&#1072;&#1094;&#1080;&#1103;%20&#1087;&#1086;&#1089;&#1077;&#1083;&#1082;&#1072;%20&#1041;&#1072;&#1083;&#1072;&#1082;&#1080;&#1088;&#1077;&#1074;&#1086;\&#1062;&#1077;&#1083;&#1077;&#1074;&#1099;&#1077;%20&#1087;&#1086;&#1082;&#1072;&#1079;&#1072;&#1090;&#1077;&#1083;&#1080;%20&#1080;%20&#1084;&#1077;&#1088;&#1086;&#1087;&#1088;&#1080;&#1103;&#1090;&#1080;&#1103;%202020.05.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'Целевые показатели'!$C$1:$E$1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'Целевые показатели'!$C$3:$E$3</c:f>
              <c:numCache>
                <c:formatCode>0.0</c:formatCode>
                <c:ptCount val="3"/>
                <c:pt idx="0">
                  <c:v>47.750535123565065</c:v>
                </c:pt>
                <c:pt idx="1">
                  <c:v>56.345512295491318</c:v>
                </c:pt>
                <c:pt idx="2">
                  <c:v>60.543684244919291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8D-4A32-90F0-A37FF7A25087}"/>
            </c:ext>
          </c:extLst>
        </c:ser>
        <c:dLbls>
          <c:showVal val="1"/>
        </c:dLbls>
        <c:gapWidth val="267"/>
        <c:overlap val="-43"/>
        <c:axId val="139501568"/>
        <c:axId val="139503872"/>
      </c:barChart>
      <c:catAx>
        <c:axId val="1395015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503872"/>
        <c:crosses val="autoZero"/>
        <c:auto val="1"/>
        <c:lblAlgn val="ctr"/>
        <c:lblOffset val="100"/>
      </c:catAx>
      <c:valAx>
        <c:axId val="1395038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Оснащенность</a:t>
                </a:r>
                <a:r>
                  <a:rPr lang="ru-RU" baseline="0"/>
                  <a:t> приборами учета</a:t>
                </a:r>
              </a:p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aseline="0"/>
                  <a:t>тепловой энергии</a:t>
                </a:r>
                <a:endParaRPr lang="ru-RU"/>
              </a:p>
            </c:rich>
          </c:tx>
          <c:spPr>
            <a:noFill/>
            <a:ln>
              <a:noFill/>
            </a:ln>
            <a:effectLst/>
          </c:spPr>
        </c:title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50156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'Целевые показатели'!$C$1:$E$1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'Целевые показатели'!$C$5:$E$5</c:f>
              <c:numCache>
                <c:formatCode>0.0</c:formatCode>
                <c:ptCount val="3"/>
                <c:pt idx="0">
                  <c:v>67.304519960409124</c:v>
                </c:pt>
                <c:pt idx="1">
                  <c:v>70.683918669131231</c:v>
                </c:pt>
                <c:pt idx="2">
                  <c:v>71.736881005173686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2E-49D0-9DA0-A1F78065DA13}"/>
            </c:ext>
          </c:extLst>
        </c:ser>
        <c:dLbls>
          <c:showVal val="1"/>
        </c:dLbls>
        <c:gapWidth val="267"/>
        <c:overlap val="-43"/>
        <c:axId val="100201216"/>
        <c:axId val="100202752"/>
      </c:barChart>
      <c:catAx>
        <c:axId val="1002012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202752"/>
        <c:crosses val="autoZero"/>
        <c:auto val="1"/>
        <c:lblAlgn val="ctr"/>
        <c:lblOffset val="100"/>
      </c:catAx>
      <c:valAx>
        <c:axId val="1002027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Оснащенность</a:t>
                </a:r>
                <a:r>
                  <a:rPr lang="ru-RU" baseline="0"/>
                  <a:t> приборами учета</a:t>
                </a:r>
              </a:p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aseline="0"/>
                  <a:t>горячей воды</a:t>
                </a:r>
                <a:endParaRPr lang="ru-RU"/>
              </a:p>
            </c:rich>
          </c:tx>
          <c:spPr>
            <a:noFill/>
            <a:ln>
              <a:noFill/>
            </a:ln>
            <a:effectLst/>
          </c:spPr>
        </c:title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20121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Индикаторы!$A$15</c:f>
              <c:strCache>
                <c:ptCount val="1"/>
                <c:pt idx="0">
                  <c:v>Средневзвешенный тариф на тепловую энергию по муниципальному образованию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Индикаторы!$C$1:$E$1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Индикаторы!$C$15:$E$15</c:f>
              <c:numCache>
                <c:formatCode>General</c:formatCode>
                <c:ptCount val="3"/>
                <c:pt idx="0">
                  <c:v>1912.3799999999999</c:v>
                </c:pt>
                <c:pt idx="1">
                  <c:v>2022.62</c:v>
                </c:pt>
                <c:pt idx="2">
                  <c:v>2216.71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7D-49D3-86AB-4A4B6BD6AA18}"/>
            </c:ext>
          </c:extLst>
        </c:ser>
        <c:dLbls>
          <c:showVal val="1"/>
        </c:dLbls>
        <c:marker val="1"/>
        <c:axId val="100194944"/>
        <c:axId val="112816512"/>
      </c:lineChart>
      <c:catAx>
        <c:axId val="1001949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2816512"/>
        <c:crosses val="autoZero"/>
        <c:auto val="1"/>
        <c:lblAlgn val="ctr"/>
        <c:lblOffset val="100"/>
      </c:catAx>
      <c:valAx>
        <c:axId val="1128165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Средневзвешенный тариф на тепловую энергию, руб./Гкал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19494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Индикаторы!$A$17</c:f>
              <c:strCache>
                <c:ptCount val="1"/>
                <c:pt idx="0">
                  <c:v>Средневзвешенный тариф на горячую воду по муниципальному образованию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Индикаторы!$C$1:$E$1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Индикаторы!$C$17:$E$17</c:f>
              <c:numCache>
                <c:formatCode>General</c:formatCode>
                <c:ptCount val="3"/>
                <c:pt idx="0">
                  <c:v>154.06</c:v>
                </c:pt>
                <c:pt idx="1">
                  <c:v>169.1</c:v>
                </c:pt>
                <c:pt idx="2">
                  <c:v>183.08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5F-4D0F-8924-DD9BC04D1B61}"/>
            </c:ext>
          </c:extLst>
        </c:ser>
        <c:dLbls>
          <c:showVal val="1"/>
        </c:dLbls>
        <c:marker val="1"/>
        <c:axId val="150016768"/>
        <c:axId val="150018304"/>
      </c:lineChart>
      <c:catAx>
        <c:axId val="1500167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18304"/>
        <c:crosses val="autoZero"/>
        <c:auto val="1"/>
        <c:lblAlgn val="ctr"/>
        <c:lblOffset val="100"/>
      </c:catAx>
      <c:valAx>
        <c:axId val="150018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Средневзвешенный тариф на горячую воду, руб./м</a:t>
                </a:r>
                <a:r>
                  <a:rPr lang="ru-RU" baseline="30000"/>
                  <a:t>3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01676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'Целевые показатели'!$C$1:$E$1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'Целевые показатели'!$C$4:$E$4</c:f>
              <c:numCache>
                <c:formatCode>0.0</c:formatCode>
                <c:ptCount val="3"/>
                <c:pt idx="0">
                  <c:v>85.025472724149935</c:v>
                </c:pt>
                <c:pt idx="1">
                  <c:v>86.298749382919198</c:v>
                </c:pt>
                <c:pt idx="2">
                  <c:v>87.643764162640551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D0-4D64-8DA9-032D450732C0}"/>
            </c:ext>
          </c:extLst>
        </c:ser>
        <c:dLbls>
          <c:showVal val="1"/>
        </c:dLbls>
        <c:gapWidth val="267"/>
        <c:overlap val="-43"/>
        <c:axId val="150280832"/>
        <c:axId val="150323584"/>
      </c:barChart>
      <c:catAx>
        <c:axId val="15028083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323584"/>
        <c:crosses val="autoZero"/>
        <c:auto val="1"/>
        <c:lblAlgn val="ctr"/>
        <c:lblOffset val="100"/>
      </c:catAx>
      <c:valAx>
        <c:axId val="1503235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Оснащенность</a:t>
                </a:r>
                <a:r>
                  <a:rPr lang="ru-RU" baseline="0"/>
                  <a:t> приборами учета</a:t>
                </a:r>
              </a:p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aseline="0"/>
                  <a:t>холодной воды</a:t>
                </a:r>
                <a:endParaRPr lang="ru-RU"/>
              </a:p>
            </c:rich>
          </c:tx>
          <c:spPr>
            <a:noFill/>
            <a:ln>
              <a:noFill/>
            </a:ln>
            <a:effectLst/>
          </c:spPr>
        </c:title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28083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Индикаторы!$A$16</c:f>
              <c:strCache>
                <c:ptCount val="1"/>
                <c:pt idx="0">
                  <c:v>Средневзвешенный тариф на холодную воду по муниципальному образованию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Индикаторы!$C$1:$E$1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Индикаторы!$C$16:$E$16</c:f>
              <c:numCache>
                <c:formatCode>General</c:formatCode>
                <c:ptCount val="3"/>
                <c:pt idx="0">
                  <c:v>25.2</c:v>
                </c:pt>
                <c:pt idx="1">
                  <c:v>28.459999999999987</c:v>
                </c:pt>
                <c:pt idx="2">
                  <c:v>30.6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C5-43EA-ABF0-BBF3DA8C4E0C}"/>
            </c:ext>
          </c:extLst>
        </c:ser>
        <c:dLbls>
          <c:showVal val="1"/>
        </c:dLbls>
        <c:marker val="1"/>
        <c:axId val="150315776"/>
        <c:axId val="150317312"/>
      </c:lineChart>
      <c:catAx>
        <c:axId val="15031577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317312"/>
        <c:crosses val="autoZero"/>
        <c:auto val="1"/>
        <c:lblAlgn val="ctr"/>
        <c:lblOffset val="100"/>
      </c:catAx>
      <c:valAx>
        <c:axId val="1503173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Средневзвешенный тариф на холодную воду, руб./м</a:t>
                </a:r>
                <a:r>
                  <a:rPr lang="ru-RU" baseline="30000"/>
                  <a:t>3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031577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'Целевые показатели'!$C$1:$E$1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'Целевые показатели'!$C$2:$E$2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770-4913-B4F9-91696074A1A3}"/>
            </c:ext>
          </c:extLst>
        </c:ser>
        <c:dLbls>
          <c:showVal val="1"/>
        </c:dLbls>
        <c:gapWidth val="267"/>
        <c:overlap val="-43"/>
        <c:axId val="113916544"/>
        <c:axId val="113938816"/>
      </c:barChart>
      <c:catAx>
        <c:axId val="1139165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38816"/>
        <c:crosses val="autoZero"/>
        <c:auto val="1"/>
        <c:lblAlgn val="ctr"/>
        <c:lblOffset val="100"/>
      </c:catAx>
      <c:valAx>
        <c:axId val="1139388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Оснащенность</a:t>
                </a:r>
                <a:r>
                  <a:rPr lang="ru-RU" baseline="0"/>
                  <a:t> приборами учета</a:t>
                </a:r>
              </a:p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aseline="0"/>
                  <a:t>электрической энергии</a:t>
                </a:r>
                <a:endParaRPr lang="ru-RU"/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1654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Индикаторы!$A$14</c:f>
              <c:strCache>
                <c:ptCount val="1"/>
                <c:pt idx="0">
                  <c:v>Средневзвешенный тариф на электрическую энергию по муниципальному образованию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Индикаторы!$C$1:$E$1</c:f>
              <c:numCache>
                <c:formatCode>General</c:formatCode>
                <c:ptCount val="3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</c:numCache>
            </c:numRef>
          </c:cat>
          <c:val>
            <c:numRef>
              <c:f>Индикаторы!$C$14:$E$14</c:f>
              <c:numCache>
                <c:formatCode>General</c:formatCode>
                <c:ptCount val="3"/>
                <c:pt idx="0">
                  <c:v>6.45</c:v>
                </c:pt>
                <c:pt idx="1">
                  <c:v>6.73</c:v>
                </c:pt>
                <c:pt idx="2">
                  <c:v>7.38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36-4FF4-839F-24AF463C7C64}"/>
            </c:ext>
          </c:extLst>
        </c:ser>
        <c:dLbls>
          <c:showVal val="1"/>
        </c:dLbls>
        <c:marker val="1"/>
        <c:axId val="113918720"/>
        <c:axId val="113920256"/>
      </c:lineChart>
      <c:catAx>
        <c:axId val="11391872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20256"/>
        <c:crosses val="autoZero"/>
        <c:auto val="1"/>
        <c:lblAlgn val="ctr"/>
        <c:lblOffset val="100"/>
      </c:catAx>
      <c:valAx>
        <c:axId val="1139202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Средневзвешенный тариф на электрическую энергию, руб./кВт∙ч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1872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DB303-A995-4335-90A6-651D2F86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49</Pages>
  <Words>9059</Words>
  <Characters>51637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г.Балакирево</Company>
  <LinksUpToDate>false</LinksUpToDate>
  <CharactersWithSpaces>60575</CharactersWithSpaces>
  <SharedDoc>false</SharedDoc>
  <HLinks>
    <vt:vector size="60" baseType="variant"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_Toc48294139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_Toc48294138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_Toc48294137</vt:lpwstr>
      </vt:variant>
      <vt:variant>
        <vt:i4>1114161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_Toc48294136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_Toc48294135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_Toc48294134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_Toc48294133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_Toc48294132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_Toc48294131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_Toc48294130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 Windows</cp:lastModifiedBy>
  <cp:revision>8</cp:revision>
  <cp:lastPrinted>2025-12-29T06:39:00Z</cp:lastPrinted>
  <dcterms:created xsi:type="dcterms:W3CDTF">2024-12-18T08:10:00Z</dcterms:created>
  <dcterms:modified xsi:type="dcterms:W3CDTF">2025-12-29T07:21:00Z</dcterms:modified>
</cp:coreProperties>
</file>