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FCC" w:rsidRPr="00E319E4" w:rsidRDefault="00897FCC" w:rsidP="00897FCC">
      <w:pPr>
        <w:tabs>
          <w:tab w:val="left" w:pos="8120"/>
        </w:tabs>
        <w:jc w:val="both"/>
      </w:pPr>
    </w:p>
    <w:tbl>
      <w:tblPr>
        <w:tblpPr w:leftFromText="180" w:rightFromText="180" w:vertAnchor="page" w:horzAnchor="margin" w:tblpY="285"/>
        <w:tblW w:w="9852" w:type="dxa"/>
        <w:tblLayout w:type="fixed"/>
        <w:tblLook w:val="0000"/>
      </w:tblPr>
      <w:tblGrid>
        <w:gridCol w:w="4868"/>
        <w:gridCol w:w="4984"/>
      </w:tblGrid>
      <w:tr w:rsidR="00897FCC" w:rsidTr="00A04A9A">
        <w:trPr>
          <w:trHeight w:val="539"/>
        </w:trPr>
        <w:tc>
          <w:tcPr>
            <w:tcW w:w="9852" w:type="dxa"/>
            <w:gridSpan w:val="2"/>
            <w:vAlign w:val="center"/>
          </w:tcPr>
          <w:p w:rsidR="00897FCC" w:rsidRDefault="00897FCC" w:rsidP="00A04A9A">
            <w:pPr>
              <w:jc w:val="both"/>
              <w:rPr>
                <w:sz w:val="24"/>
              </w:rPr>
            </w:pPr>
          </w:p>
        </w:tc>
      </w:tr>
      <w:tr w:rsidR="00897FCC" w:rsidTr="00A04A9A">
        <w:trPr>
          <w:cantSplit/>
          <w:trHeight w:hRule="exact" w:val="2848"/>
        </w:trPr>
        <w:tc>
          <w:tcPr>
            <w:tcW w:w="9852" w:type="dxa"/>
            <w:gridSpan w:val="2"/>
            <w:vAlign w:val="center"/>
          </w:tcPr>
          <w:p w:rsidR="00897FCC" w:rsidRDefault="00897FCC" w:rsidP="00A04A9A">
            <w:pPr>
              <w:jc w:val="center"/>
              <w:rPr>
                <w:sz w:val="24"/>
              </w:rPr>
            </w:pPr>
          </w:p>
          <w:p w:rsidR="00897FCC" w:rsidRDefault="00897FCC" w:rsidP="00A04A9A">
            <w:pPr>
              <w:spacing w:line="400" w:lineRule="exact"/>
              <w:jc w:val="center"/>
              <w:rPr>
                <w:rFonts w:ascii="Arial" w:hAnsi="Arial"/>
                <w:b/>
              </w:rPr>
            </w:pPr>
            <w:r>
              <w:rPr>
                <w:rFonts w:ascii="Arial" w:hAnsi="Arial"/>
                <w:b/>
              </w:rPr>
              <w:t>АДМИНИСТРАЦИЯ ПОСЕЛКА БАЛАКИРЕВО</w:t>
            </w:r>
          </w:p>
          <w:p w:rsidR="00897FCC" w:rsidRDefault="00897FCC" w:rsidP="00A04A9A">
            <w:pPr>
              <w:spacing w:line="400" w:lineRule="exact"/>
              <w:jc w:val="center"/>
              <w:rPr>
                <w:rFonts w:ascii="Arial" w:hAnsi="Arial"/>
                <w:b/>
              </w:rPr>
            </w:pPr>
            <w:r>
              <w:rPr>
                <w:rFonts w:ascii="Arial" w:hAnsi="Arial"/>
                <w:b/>
              </w:rPr>
              <w:t>АЛЕКСАНДРОВСКОГО РАЙОНА</w:t>
            </w:r>
          </w:p>
          <w:p w:rsidR="00897FCC" w:rsidRDefault="00897FCC" w:rsidP="00A04A9A">
            <w:pPr>
              <w:spacing w:line="400" w:lineRule="exact"/>
              <w:jc w:val="center"/>
              <w:rPr>
                <w:b/>
                <w:bCs/>
              </w:rPr>
            </w:pPr>
            <w:r>
              <w:rPr>
                <w:b/>
                <w:bCs/>
              </w:rPr>
              <w:t>ВЛАДИМИРСКОЙ ОБЛАСТИ</w:t>
            </w:r>
          </w:p>
          <w:p w:rsidR="00897FCC" w:rsidRDefault="00897FCC" w:rsidP="00A04A9A">
            <w:pPr>
              <w:spacing w:line="400" w:lineRule="exact"/>
              <w:jc w:val="center"/>
              <w:rPr>
                <w:b/>
                <w:bCs/>
              </w:rPr>
            </w:pPr>
          </w:p>
          <w:p w:rsidR="00897FCC" w:rsidRDefault="00897FCC" w:rsidP="00A04A9A">
            <w:pPr>
              <w:pStyle w:val="3"/>
              <w:framePr w:hSpace="0" w:wrap="auto" w:vAnchor="margin" w:hAnchor="text" w:yAlign="inline"/>
              <w:spacing w:line="400" w:lineRule="exact"/>
              <w:rPr>
                <w:sz w:val="36"/>
              </w:rPr>
            </w:pPr>
            <w:proofErr w:type="gramStart"/>
            <w:r>
              <w:rPr>
                <w:sz w:val="36"/>
              </w:rPr>
              <w:t>П</w:t>
            </w:r>
            <w:proofErr w:type="gramEnd"/>
            <w:r>
              <w:rPr>
                <w:sz w:val="36"/>
              </w:rPr>
              <w:t xml:space="preserve"> О С Т А Н О В Л Е Н И Е</w:t>
            </w:r>
          </w:p>
          <w:p w:rsidR="00897FCC" w:rsidRDefault="00897FCC" w:rsidP="00A04A9A">
            <w:pPr>
              <w:spacing w:line="400" w:lineRule="exact"/>
              <w:jc w:val="center"/>
              <w:rPr>
                <w:sz w:val="30"/>
              </w:rPr>
            </w:pPr>
          </w:p>
        </w:tc>
      </w:tr>
      <w:tr w:rsidR="00897FCC" w:rsidTr="00720D44">
        <w:trPr>
          <w:cantSplit/>
          <w:trHeight w:hRule="exact" w:val="1574"/>
        </w:trPr>
        <w:tc>
          <w:tcPr>
            <w:tcW w:w="4868" w:type="dxa"/>
            <w:vAlign w:val="center"/>
          </w:tcPr>
          <w:p w:rsidR="00897FCC" w:rsidRDefault="00897FCC" w:rsidP="00A20DA4">
            <w:pPr>
              <w:pStyle w:val="1"/>
              <w:rPr>
                <w:b w:val="0"/>
                <w:bCs/>
                <w:sz w:val="24"/>
              </w:rPr>
            </w:pPr>
            <w:r>
              <w:rPr>
                <w:b w:val="0"/>
                <w:bCs/>
                <w:sz w:val="24"/>
              </w:rPr>
              <w:t xml:space="preserve">от </w:t>
            </w:r>
            <w:r w:rsidR="00CC07FD">
              <w:rPr>
                <w:b w:val="0"/>
                <w:bCs/>
                <w:sz w:val="24"/>
              </w:rPr>
              <w:t>29.12.2025</w:t>
            </w:r>
          </w:p>
        </w:tc>
        <w:tc>
          <w:tcPr>
            <w:tcW w:w="4984" w:type="dxa"/>
            <w:vAlign w:val="center"/>
          </w:tcPr>
          <w:p w:rsidR="00897FCC" w:rsidRDefault="00897FCC" w:rsidP="00CB546C">
            <w:pPr>
              <w:pStyle w:val="1"/>
              <w:rPr>
                <w:b w:val="0"/>
                <w:bCs/>
                <w:sz w:val="24"/>
              </w:rPr>
            </w:pPr>
            <w:r>
              <w:rPr>
                <w:b w:val="0"/>
                <w:bCs/>
                <w:sz w:val="24"/>
              </w:rPr>
              <w:t xml:space="preserve">№ </w:t>
            </w:r>
            <w:r w:rsidR="00CC07FD">
              <w:rPr>
                <w:b w:val="0"/>
                <w:bCs/>
                <w:sz w:val="24"/>
              </w:rPr>
              <w:t>5</w:t>
            </w:r>
            <w:r w:rsidR="00CB546C">
              <w:rPr>
                <w:b w:val="0"/>
                <w:bCs/>
                <w:sz w:val="24"/>
              </w:rPr>
              <w:t>12</w:t>
            </w:r>
          </w:p>
        </w:tc>
      </w:tr>
    </w:tbl>
    <w:p w:rsidR="00DD6B94" w:rsidRDefault="005D45BD" w:rsidP="00897FCC">
      <w:pPr>
        <w:tabs>
          <w:tab w:val="left" w:pos="8120"/>
        </w:tabs>
        <w:rPr>
          <w:i/>
          <w:sz w:val="24"/>
          <w:szCs w:val="24"/>
        </w:rPr>
      </w:pPr>
      <w:r>
        <w:rPr>
          <w:i/>
          <w:sz w:val="24"/>
          <w:szCs w:val="24"/>
        </w:rPr>
        <w:t xml:space="preserve">О внесении изменений в постановление администрации </w:t>
      </w:r>
    </w:p>
    <w:p w:rsidR="00897FCC" w:rsidRDefault="00DD6B94" w:rsidP="00897FCC">
      <w:pPr>
        <w:tabs>
          <w:tab w:val="left" w:pos="8120"/>
        </w:tabs>
        <w:rPr>
          <w:i/>
          <w:sz w:val="24"/>
          <w:szCs w:val="24"/>
        </w:rPr>
      </w:pPr>
      <w:r>
        <w:rPr>
          <w:i/>
          <w:sz w:val="24"/>
          <w:szCs w:val="24"/>
        </w:rPr>
        <w:t>от 12.03.2019 № 93 «</w:t>
      </w:r>
      <w:r w:rsidR="00897FCC" w:rsidRPr="002B7054">
        <w:rPr>
          <w:i/>
          <w:sz w:val="24"/>
          <w:szCs w:val="24"/>
        </w:rPr>
        <w:t xml:space="preserve">Об утверждении </w:t>
      </w:r>
      <w:r w:rsidR="00897FCC">
        <w:rPr>
          <w:i/>
          <w:sz w:val="24"/>
          <w:szCs w:val="24"/>
        </w:rPr>
        <w:t xml:space="preserve">муниципальной </w:t>
      </w:r>
      <w:r w:rsidR="00897FCC" w:rsidRPr="002B7054">
        <w:rPr>
          <w:i/>
          <w:sz w:val="24"/>
          <w:szCs w:val="24"/>
        </w:rPr>
        <w:t xml:space="preserve">программы </w:t>
      </w:r>
    </w:p>
    <w:p w:rsidR="00897FCC" w:rsidRDefault="00897FCC" w:rsidP="00897FCC">
      <w:pPr>
        <w:tabs>
          <w:tab w:val="left" w:pos="8120"/>
        </w:tabs>
        <w:rPr>
          <w:i/>
          <w:sz w:val="24"/>
          <w:szCs w:val="24"/>
        </w:rPr>
      </w:pPr>
      <w:r>
        <w:rPr>
          <w:i/>
          <w:sz w:val="24"/>
          <w:szCs w:val="24"/>
        </w:rPr>
        <w:t>«Модернизация и капитальный ремонт</w:t>
      </w:r>
      <w:r w:rsidRPr="00A91B94">
        <w:rPr>
          <w:i/>
          <w:sz w:val="24"/>
          <w:szCs w:val="24"/>
        </w:rPr>
        <w:t xml:space="preserve"> сист</w:t>
      </w:r>
      <w:r>
        <w:rPr>
          <w:i/>
          <w:sz w:val="24"/>
          <w:szCs w:val="24"/>
        </w:rPr>
        <w:t>емы</w:t>
      </w:r>
    </w:p>
    <w:p w:rsidR="00897FCC" w:rsidRPr="00A91B94" w:rsidRDefault="00897FCC" w:rsidP="00897FCC">
      <w:pPr>
        <w:tabs>
          <w:tab w:val="left" w:pos="8120"/>
        </w:tabs>
        <w:rPr>
          <w:i/>
          <w:sz w:val="24"/>
          <w:szCs w:val="24"/>
        </w:rPr>
      </w:pPr>
      <w:r>
        <w:rPr>
          <w:i/>
          <w:sz w:val="24"/>
          <w:szCs w:val="24"/>
        </w:rPr>
        <w:t xml:space="preserve"> теплоснабжения посёлка</w:t>
      </w:r>
      <w:r w:rsidRPr="00A91B94">
        <w:rPr>
          <w:i/>
          <w:sz w:val="24"/>
          <w:szCs w:val="24"/>
        </w:rPr>
        <w:t xml:space="preserve"> </w:t>
      </w:r>
      <w:proofErr w:type="spellStart"/>
      <w:r w:rsidRPr="00A91B94">
        <w:rPr>
          <w:i/>
          <w:sz w:val="24"/>
          <w:szCs w:val="24"/>
        </w:rPr>
        <w:t>Балакирево</w:t>
      </w:r>
      <w:proofErr w:type="spellEnd"/>
      <w:r w:rsidRPr="00A91B94">
        <w:rPr>
          <w:i/>
          <w:sz w:val="24"/>
          <w:szCs w:val="24"/>
        </w:rPr>
        <w:t>»</w:t>
      </w:r>
      <w:r w:rsidR="00DD6B94">
        <w:rPr>
          <w:i/>
          <w:sz w:val="24"/>
          <w:szCs w:val="24"/>
        </w:rPr>
        <w:t>»</w:t>
      </w:r>
    </w:p>
    <w:p w:rsidR="00897FCC" w:rsidRDefault="00897FCC" w:rsidP="00897FCC">
      <w:pPr>
        <w:tabs>
          <w:tab w:val="left" w:pos="8120"/>
        </w:tabs>
        <w:rPr>
          <w:i/>
          <w:sz w:val="24"/>
          <w:szCs w:val="24"/>
        </w:rPr>
      </w:pPr>
    </w:p>
    <w:p w:rsidR="003D510C" w:rsidRDefault="003D510C" w:rsidP="00897FCC">
      <w:pPr>
        <w:tabs>
          <w:tab w:val="left" w:pos="8120"/>
        </w:tabs>
        <w:rPr>
          <w:i/>
          <w:sz w:val="24"/>
          <w:szCs w:val="24"/>
        </w:rPr>
      </w:pPr>
    </w:p>
    <w:p w:rsidR="003D510C" w:rsidRPr="002B7054" w:rsidRDefault="003D510C" w:rsidP="00897FCC">
      <w:pPr>
        <w:tabs>
          <w:tab w:val="left" w:pos="8120"/>
        </w:tabs>
        <w:rPr>
          <w:i/>
          <w:sz w:val="24"/>
          <w:szCs w:val="24"/>
        </w:rPr>
      </w:pPr>
    </w:p>
    <w:p w:rsidR="00A20DA4" w:rsidRDefault="00897FCC" w:rsidP="00A20DA4">
      <w:pPr>
        <w:pStyle w:val="ConsPlusNormal"/>
        <w:widowControl/>
        <w:ind w:firstLine="0"/>
        <w:jc w:val="both"/>
        <w:rPr>
          <w:rFonts w:ascii="Times New Roman" w:hAnsi="Times New Roman"/>
          <w:sz w:val="28"/>
          <w:szCs w:val="28"/>
          <w:lang w:eastAsia="zh-CN"/>
        </w:rPr>
      </w:pPr>
      <w:r w:rsidRPr="00A91B94">
        <w:rPr>
          <w:szCs w:val="28"/>
        </w:rPr>
        <w:t xml:space="preserve">     </w:t>
      </w:r>
      <w:proofErr w:type="gramStart"/>
      <w:r w:rsidR="00A20DA4" w:rsidRPr="00E20472">
        <w:rPr>
          <w:rFonts w:ascii="Times New Roman" w:hAnsi="Times New Roman"/>
          <w:sz w:val="28"/>
          <w:szCs w:val="28"/>
          <w:lang w:eastAsia="zh-CN"/>
        </w:rPr>
        <w:t>На основании Закона Владимирской области от 25.04.2025 №31-ОЗ «О преобразовании всех поселений, входящих в состав муниципального образования Александровский муниципальный район Владимирской области, путём их объединения во вновь образованное муниципальное образование и наделении его статусом муниципального округа, признании утратившими силу отдельных законов Владимирской области и статьи 1 Закона Владимирской области «О наделении округа Александров и вновь образованных муниципальных образований, входящих в</w:t>
      </w:r>
      <w:proofErr w:type="gramEnd"/>
      <w:r w:rsidR="00A20DA4" w:rsidRPr="00E20472">
        <w:rPr>
          <w:rFonts w:ascii="Times New Roman" w:hAnsi="Times New Roman"/>
          <w:sz w:val="28"/>
          <w:szCs w:val="28"/>
          <w:lang w:eastAsia="zh-CN"/>
        </w:rPr>
        <w:t xml:space="preserve"> его состав, соответствующим статусом муниципальных образований и </w:t>
      </w:r>
      <w:proofErr w:type="gramStart"/>
      <w:r w:rsidR="00A20DA4" w:rsidRPr="00E20472">
        <w:rPr>
          <w:rFonts w:ascii="Times New Roman" w:hAnsi="Times New Roman"/>
          <w:sz w:val="28"/>
          <w:szCs w:val="28"/>
          <w:lang w:eastAsia="zh-CN"/>
        </w:rPr>
        <w:t>установлении</w:t>
      </w:r>
      <w:proofErr w:type="gramEnd"/>
      <w:r w:rsidR="00A20DA4" w:rsidRPr="00E20472">
        <w:rPr>
          <w:rFonts w:ascii="Times New Roman" w:hAnsi="Times New Roman"/>
          <w:sz w:val="28"/>
          <w:szCs w:val="28"/>
          <w:lang w:eastAsia="zh-CN"/>
        </w:rPr>
        <w:t xml:space="preserve"> их границ» и Закон Владимирской области «О мировых судья</w:t>
      </w:r>
      <w:r w:rsidR="00A20DA4">
        <w:rPr>
          <w:rFonts w:ascii="Times New Roman" w:hAnsi="Times New Roman"/>
          <w:sz w:val="28"/>
          <w:szCs w:val="28"/>
          <w:lang w:eastAsia="zh-CN"/>
        </w:rPr>
        <w:t>х</w:t>
      </w:r>
      <w:r w:rsidR="00A20DA4" w:rsidRPr="00E20472">
        <w:rPr>
          <w:rFonts w:ascii="Times New Roman" w:hAnsi="Times New Roman"/>
          <w:sz w:val="28"/>
          <w:szCs w:val="28"/>
          <w:lang w:eastAsia="zh-CN"/>
        </w:rPr>
        <w:t xml:space="preserve"> во Владимирской области»</w:t>
      </w:r>
    </w:p>
    <w:p w:rsidR="00897FCC" w:rsidRPr="00E319E4" w:rsidRDefault="00897FCC" w:rsidP="00A20DA4">
      <w:pPr>
        <w:pStyle w:val="1"/>
        <w:shd w:val="clear" w:color="auto" w:fill="FFFFFF"/>
        <w:spacing w:after="144" w:line="242" w:lineRule="atLeast"/>
        <w:jc w:val="both"/>
      </w:pPr>
    </w:p>
    <w:tbl>
      <w:tblPr>
        <w:tblpPr w:leftFromText="180" w:rightFromText="180" w:vertAnchor="page" w:horzAnchor="margin" w:tblpY="285"/>
        <w:tblW w:w="0" w:type="auto"/>
        <w:tblLayout w:type="fixed"/>
        <w:tblLook w:val="0000"/>
      </w:tblPr>
      <w:tblGrid>
        <w:gridCol w:w="4868"/>
        <w:gridCol w:w="4984"/>
      </w:tblGrid>
      <w:tr w:rsidR="00897FCC" w:rsidTr="00B46A40">
        <w:trPr>
          <w:trHeight w:val="846"/>
        </w:trPr>
        <w:tc>
          <w:tcPr>
            <w:tcW w:w="9852" w:type="dxa"/>
            <w:gridSpan w:val="2"/>
            <w:vAlign w:val="center"/>
          </w:tcPr>
          <w:p w:rsidR="00897FCC" w:rsidRPr="00226FB1" w:rsidRDefault="00897FCC" w:rsidP="00A04A9A">
            <w:pPr>
              <w:jc w:val="right"/>
              <w:rPr>
                <w:b/>
              </w:rPr>
            </w:pPr>
          </w:p>
        </w:tc>
      </w:tr>
      <w:tr w:rsidR="00897FCC" w:rsidTr="00A04A9A">
        <w:trPr>
          <w:trHeight w:val="1928"/>
        </w:trPr>
        <w:tc>
          <w:tcPr>
            <w:tcW w:w="9852" w:type="dxa"/>
            <w:gridSpan w:val="2"/>
            <w:vAlign w:val="center"/>
          </w:tcPr>
          <w:p w:rsidR="00897FCC" w:rsidRDefault="00897FCC" w:rsidP="00A04A9A">
            <w:pPr>
              <w:spacing w:line="400" w:lineRule="exact"/>
              <w:jc w:val="center"/>
              <w:rPr>
                <w:sz w:val="30"/>
              </w:rPr>
            </w:pPr>
          </w:p>
          <w:p w:rsidR="00B46A40" w:rsidRDefault="00B46A40" w:rsidP="00A04A9A">
            <w:pPr>
              <w:spacing w:line="400" w:lineRule="exact"/>
              <w:jc w:val="center"/>
              <w:rPr>
                <w:sz w:val="30"/>
              </w:rPr>
            </w:pPr>
          </w:p>
        </w:tc>
      </w:tr>
      <w:tr w:rsidR="00897FCC" w:rsidTr="00720D44">
        <w:trPr>
          <w:trHeight w:val="204"/>
        </w:trPr>
        <w:tc>
          <w:tcPr>
            <w:tcW w:w="4868" w:type="dxa"/>
            <w:vAlign w:val="center"/>
          </w:tcPr>
          <w:p w:rsidR="00897FCC" w:rsidRDefault="00897FCC" w:rsidP="00A04A9A">
            <w:pPr>
              <w:pStyle w:val="1"/>
              <w:rPr>
                <w:b w:val="0"/>
                <w:bCs/>
                <w:sz w:val="24"/>
              </w:rPr>
            </w:pPr>
          </w:p>
        </w:tc>
        <w:tc>
          <w:tcPr>
            <w:tcW w:w="4984" w:type="dxa"/>
            <w:vAlign w:val="center"/>
          </w:tcPr>
          <w:p w:rsidR="00897FCC" w:rsidRDefault="00897FCC" w:rsidP="00A04A9A">
            <w:pPr>
              <w:pStyle w:val="1"/>
              <w:rPr>
                <w:b w:val="0"/>
                <w:bCs/>
                <w:sz w:val="24"/>
              </w:rPr>
            </w:pPr>
          </w:p>
        </w:tc>
      </w:tr>
    </w:tbl>
    <w:p w:rsidR="00897FCC" w:rsidRDefault="00897FCC" w:rsidP="00897FCC">
      <w:pPr>
        <w:tabs>
          <w:tab w:val="left" w:pos="8364"/>
        </w:tabs>
        <w:jc w:val="center"/>
        <w:rPr>
          <w:b/>
          <w:bCs/>
        </w:rPr>
      </w:pPr>
      <w:proofErr w:type="gramStart"/>
      <w:r>
        <w:rPr>
          <w:b/>
          <w:bCs/>
        </w:rPr>
        <w:t>П</w:t>
      </w:r>
      <w:proofErr w:type="gramEnd"/>
      <w:r>
        <w:rPr>
          <w:b/>
          <w:bCs/>
        </w:rPr>
        <w:t xml:space="preserve"> О С Т А Н О В Л Я Ю:</w:t>
      </w:r>
    </w:p>
    <w:p w:rsidR="00897FCC" w:rsidRDefault="00897FCC" w:rsidP="00897FCC">
      <w:pPr>
        <w:tabs>
          <w:tab w:val="left" w:pos="8364"/>
        </w:tabs>
        <w:jc w:val="center"/>
        <w:rPr>
          <w:b/>
          <w:bCs/>
        </w:rPr>
      </w:pPr>
    </w:p>
    <w:p w:rsidR="00A20DA4" w:rsidRPr="00A20DA4" w:rsidRDefault="00897FCC" w:rsidP="00A20DA4">
      <w:pPr>
        <w:pStyle w:val="aa"/>
        <w:numPr>
          <w:ilvl w:val="0"/>
          <w:numId w:val="32"/>
        </w:numPr>
        <w:tabs>
          <w:tab w:val="left" w:pos="8120"/>
        </w:tabs>
        <w:spacing w:after="60" w:line="240" w:lineRule="auto"/>
        <w:jc w:val="both"/>
        <w:rPr>
          <w:rFonts w:ascii="Times New Roman" w:hAnsi="Times New Roman"/>
          <w:sz w:val="28"/>
          <w:szCs w:val="28"/>
        </w:rPr>
      </w:pPr>
      <w:r>
        <w:t xml:space="preserve"> </w:t>
      </w:r>
      <w:r w:rsidR="00A20DA4" w:rsidRPr="00A20DA4">
        <w:rPr>
          <w:rFonts w:ascii="Times New Roman" w:hAnsi="Times New Roman"/>
          <w:sz w:val="28"/>
          <w:szCs w:val="28"/>
        </w:rPr>
        <w:t>Считать окончанием срока действия</w:t>
      </w:r>
      <w:r w:rsidR="00A20DA4" w:rsidRPr="00A20DA4">
        <w:rPr>
          <w:rFonts w:ascii="Times New Roman" w:hAnsi="Times New Roman"/>
        </w:rPr>
        <w:t xml:space="preserve"> </w:t>
      </w:r>
      <w:r w:rsidR="00A20DA4" w:rsidRPr="00A20DA4">
        <w:rPr>
          <w:rFonts w:ascii="Times New Roman" w:hAnsi="Times New Roman"/>
          <w:sz w:val="28"/>
          <w:szCs w:val="28"/>
        </w:rPr>
        <w:t xml:space="preserve">муниципальной программы «Модернизация и капитальный ремонт системы теплоснабжения посёлка </w:t>
      </w:r>
      <w:proofErr w:type="spellStart"/>
      <w:r w:rsidR="00A20DA4" w:rsidRPr="00A20DA4">
        <w:rPr>
          <w:rFonts w:ascii="Times New Roman" w:hAnsi="Times New Roman"/>
          <w:sz w:val="28"/>
          <w:szCs w:val="28"/>
        </w:rPr>
        <w:t>Балакирево</w:t>
      </w:r>
      <w:proofErr w:type="spellEnd"/>
      <w:r w:rsidR="00A20DA4" w:rsidRPr="00A20DA4">
        <w:rPr>
          <w:rFonts w:ascii="Times New Roman" w:hAnsi="Times New Roman"/>
          <w:sz w:val="28"/>
          <w:szCs w:val="28"/>
        </w:rPr>
        <w:t>»</w:t>
      </w:r>
      <w:r w:rsidR="00A20DA4">
        <w:t xml:space="preserve"> </w:t>
      </w:r>
      <w:r w:rsidR="00A20DA4" w:rsidRPr="00A20DA4">
        <w:rPr>
          <w:rFonts w:ascii="Times New Roman" w:hAnsi="Times New Roman"/>
          <w:sz w:val="28"/>
          <w:szCs w:val="28"/>
        </w:rPr>
        <w:t>31.12.2025.</w:t>
      </w:r>
    </w:p>
    <w:p w:rsidR="00897FCC" w:rsidRPr="00A20DA4" w:rsidRDefault="00A20DA4" w:rsidP="00A20DA4">
      <w:pPr>
        <w:pStyle w:val="aa"/>
        <w:numPr>
          <w:ilvl w:val="0"/>
          <w:numId w:val="32"/>
        </w:numPr>
        <w:tabs>
          <w:tab w:val="left" w:pos="8364"/>
        </w:tabs>
        <w:jc w:val="both"/>
        <w:rPr>
          <w:rFonts w:ascii="Times New Roman" w:hAnsi="Times New Roman"/>
          <w:sz w:val="28"/>
          <w:szCs w:val="28"/>
        </w:rPr>
      </w:pPr>
      <w:r w:rsidRPr="00A20DA4">
        <w:rPr>
          <w:rFonts w:ascii="Times New Roman" w:hAnsi="Times New Roman"/>
          <w:sz w:val="28"/>
          <w:szCs w:val="28"/>
        </w:rPr>
        <w:t xml:space="preserve">Внести  </w:t>
      </w:r>
      <w:r>
        <w:rPr>
          <w:rFonts w:ascii="Times New Roman" w:hAnsi="Times New Roman"/>
          <w:sz w:val="28"/>
          <w:szCs w:val="28"/>
        </w:rPr>
        <w:t xml:space="preserve">изменения </w:t>
      </w:r>
      <w:r w:rsidRPr="00A20DA4">
        <w:rPr>
          <w:rFonts w:ascii="Times New Roman" w:hAnsi="Times New Roman"/>
          <w:sz w:val="28"/>
          <w:szCs w:val="28"/>
        </w:rPr>
        <w:t xml:space="preserve">в </w:t>
      </w:r>
      <w:r>
        <w:rPr>
          <w:rFonts w:ascii="Times New Roman" w:hAnsi="Times New Roman"/>
          <w:sz w:val="28"/>
          <w:szCs w:val="28"/>
        </w:rPr>
        <w:t xml:space="preserve">к </w:t>
      </w:r>
      <w:r w:rsidRPr="00A20DA4">
        <w:rPr>
          <w:rFonts w:ascii="Times New Roman" w:hAnsi="Times New Roman"/>
          <w:sz w:val="28"/>
          <w:szCs w:val="28"/>
        </w:rPr>
        <w:t>муниципальную программу</w:t>
      </w:r>
      <w:r w:rsidRPr="000E2CE8">
        <w:rPr>
          <w:sz w:val="28"/>
          <w:szCs w:val="28"/>
        </w:rPr>
        <w:t xml:space="preserve"> </w:t>
      </w:r>
      <w:r>
        <w:rPr>
          <w:sz w:val="28"/>
          <w:szCs w:val="28"/>
        </w:rPr>
        <w:t xml:space="preserve"> </w:t>
      </w:r>
      <w:r w:rsidR="005D45BD" w:rsidRPr="00A20DA4">
        <w:rPr>
          <w:rFonts w:ascii="Times New Roman" w:hAnsi="Times New Roman"/>
          <w:sz w:val="28"/>
          <w:szCs w:val="28"/>
        </w:rPr>
        <w:t xml:space="preserve">от 12.03.2019 № 93 «Об утверждении </w:t>
      </w:r>
      <w:r w:rsidR="00897FCC" w:rsidRPr="00A20DA4">
        <w:rPr>
          <w:rFonts w:ascii="Times New Roman" w:hAnsi="Times New Roman"/>
          <w:sz w:val="28"/>
          <w:szCs w:val="28"/>
        </w:rPr>
        <w:t>муниципальн</w:t>
      </w:r>
      <w:r w:rsidR="005D45BD" w:rsidRPr="00A20DA4">
        <w:rPr>
          <w:rFonts w:ascii="Times New Roman" w:hAnsi="Times New Roman"/>
          <w:sz w:val="28"/>
          <w:szCs w:val="28"/>
        </w:rPr>
        <w:t>ой</w:t>
      </w:r>
      <w:r w:rsidR="00897FCC" w:rsidRPr="00A20DA4">
        <w:rPr>
          <w:rFonts w:ascii="Times New Roman" w:hAnsi="Times New Roman"/>
          <w:sz w:val="28"/>
          <w:szCs w:val="28"/>
        </w:rPr>
        <w:t xml:space="preserve"> </w:t>
      </w:r>
      <w:hyperlink w:anchor="P72" w:history="1">
        <w:proofErr w:type="gramStart"/>
        <w:r w:rsidR="00897FCC" w:rsidRPr="00A20DA4">
          <w:rPr>
            <w:rFonts w:ascii="Times New Roman" w:hAnsi="Times New Roman"/>
            <w:sz w:val="28"/>
            <w:szCs w:val="28"/>
          </w:rPr>
          <w:t>п</w:t>
        </w:r>
        <w:proofErr w:type="gramEnd"/>
      </w:hyperlink>
      <w:r w:rsidR="00897FCC" w:rsidRPr="00A20DA4">
        <w:rPr>
          <w:rFonts w:ascii="Times New Roman" w:hAnsi="Times New Roman"/>
          <w:sz w:val="28"/>
          <w:szCs w:val="28"/>
        </w:rPr>
        <w:t>рограмм</w:t>
      </w:r>
      <w:r w:rsidR="005D45BD" w:rsidRPr="00A20DA4">
        <w:rPr>
          <w:rFonts w:ascii="Times New Roman" w:hAnsi="Times New Roman"/>
          <w:sz w:val="28"/>
          <w:szCs w:val="28"/>
        </w:rPr>
        <w:t>ы</w:t>
      </w:r>
      <w:r w:rsidR="00897FCC" w:rsidRPr="00A20DA4">
        <w:rPr>
          <w:rFonts w:ascii="Times New Roman" w:hAnsi="Times New Roman"/>
          <w:sz w:val="28"/>
          <w:szCs w:val="28"/>
        </w:rPr>
        <w:t xml:space="preserve"> «Модернизация и капитальный ремонт системы теплоснабжения посёлка </w:t>
      </w:r>
      <w:proofErr w:type="spellStart"/>
      <w:r w:rsidR="00897FCC" w:rsidRPr="00A20DA4">
        <w:rPr>
          <w:rFonts w:ascii="Times New Roman" w:hAnsi="Times New Roman"/>
          <w:sz w:val="28"/>
          <w:szCs w:val="28"/>
        </w:rPr>
        <w:t>Балакирево</w:t>
      </w:r>
      <w:proofErr w:type="spellEnd"/>
      <w:r w:rsidR="00897FCC" w:rsidRPr="00A20DA4">
        <w:rPr>
          <w:rFonts w:ascii="Times New Roman" w:hAnsi="Times New Roman"/>
          <w:sz w:val="28"/>
          <w:szCs w:val="28"/>
        </w:rPr>
        <w:t>»</w:t>
      </w:r>
      <w:r w:rsidR="003D510C">
        <w:rPr>
          <w:rFonts w:ascii="Times New Roman" w:hAnsi="Times New Roman"/>
          <w:sz w:val="28"/>
          <w:szCs w:val="28"/>
        </w:rPr>
        <w:t xml:space="preserve"> в</w:t>
      </w:r>
      <w:r w:rsidR="00C76FFD" w:rsidRPr="00A20DA4">
        <w:rPr>
          <w:rFonts w:ascii="Times New Roman" w:hAnsi="Times New Roman"/>
          <w:sz w:val="28"/>
          <w:szCs w:val="28"/>
        </w:rPr>
        <w:t xml:space="preserve"> редакции </w:t>
      </w:r>
      <w:r w:rsidR="00897FCC" w:rsidRPr="00A20DA4">
        <w:rPr>
          <w:rFonts w:ascii="Times New Roman" w:hAnsi="Times New Roman"/>
          <w:sz w:val="28"/>
          <w:szCs w:val="28"/>
        </w:rPr>
        <w:t>согласно приложени</w:t>
      </w:r>
      <w:r w:rsidR="005D45BD" w:rsidRPr="00A20DA4">
        <w:rPr>
          <w:rFonts w:ascii="Times New Roman" w:hAnsi="Times New Roman"/>
          <w:sz w:val="28"/>
          <w:szCs w:val="28"/>
        </w:rPr>
        <w:t>ю</w:t>
      </w:r>
      <w:r w:rsidR="00897FCC" w:rsidRPr="00A20DA4">
        <w:rPr>
          <w:rFonts w:ascii="Times New Roman" w:hAnsi="Times New Roman"/>
          <w:sz w:val="28"/>
          <w:szCs w:val="28"/>
        </w:rPr>
        <w:t>.</w:t>
      </w:r>
    </w:p>
    <w:p w:rsidR="00897FCC" w:rsidRPr="003D510C" w:rsidRDefault="00897FCC" w:rsidP="003D510C">
      <w:pPr>
        <w:pStyle w:val="aa"/>
        <w:numPr>
          <w:ilvl w:val="0"/>
          <w:numId w:val="32"/>
        </w:numPr>
        <w:tabs>
          <w:tab w:val="left" w:pos="8364"/>
        </w:tabs>
        <w:jc w:val="both"/>
        <w:rPr>
          <w:rFonts w:ascii="Times New Roman" w:hAnsi="Times New Roman"/>
          <w:b/>
          <w:bCs/>
          <w:sz w:val="28"/>
          <w:szCs w:val="28"/>
        </w:rPr>
      </w:pPr>
      <w:proofErr w:type="gramStart"/>
      <w:r w:rsidRPr="003D510C">
        <w:rPr>
          <w:rFonts w:ascii="Times New Roman" w:hAnsi="Times New Roman"/>
          <w:sz w:val="28"/>
          <w:szCs w:val="28"/>
        </w:rPr>
        <w:t>Контроль за</w:t>
      </w:r>
      <w:proofErr w:type="gramEnd"/>
      <w:r w:rsidRPr="003D510C">
        <w:rPr>
          <w:rFonts w:ascii="Times New Roman" w:hAnsi="Times New Roman"/>
          <w:sz w:val="28"/>
          <w:szCs w:val="28"/>
        </w:rPr>
        <w:t xml:space="preserve"> исполнением настоящего постановления  возложить на директора МКУ «Дирекция жизнеобеспечения населения».</w:t>
      </w:r>
    </w:p>
    <w:p w:rsidR="00897FCC" w:rsidRPr="003D510C" w:rsidRDefault="00897FCC" w:rsidP="003D510C">
      <w:pPr>
        <w:pStyle w:val="aa"/>
        <w:widowControl w:val="0"/>
        <w:numPr>
          <w:ilvl w:val="0"/>
          <w:numId w:val="32"/>
        </w:numPr>
        <w:autoSpaceDE w:val="0"/>
        <w:autoSpaceDN w:val="0"/>
        <w:adjustRightInd w:val="0"/>
        <w:jc w:val="both"/>
        <w:rPr>
          <w:rFonts w:ascii="Times New Roman" w:hAnsi="Times New Roman"/>
          <w:sz w:val="28"/>
          <w:szCs w:val="28"/>
        </w:rPr>
      </w:pPr>
      <w:r w:rsidRPr="003D510C">
        <w:rPr>
          <w:rFonts w:ascii="Times New Roman" w:hAnsi="Times New Roman"/>
          <w:sz w:val="28"/>
          <w:szCs w:val="28"/>
        </w:rPr>
        <w:t xml:space="preserve">Опубликовать настоящее постановление в СМИ без приложения, с приложением разместить на официальном сайте администрации посёлка </w:t>
      </w:r>
      <w:proofErr w:type="spellStart"/>
      <w:r w:rsidRPr="003D510C">
        <w:rPr>
          <w:rFonts w:ascii="Times New Roman" w:hAnsi="Times New Roman"/>
          <w:sz w:val="28"/>
          <w:szCs w:val="28"/>
        </w:rPr>
        <w:t>балакирево.рф</w:t>
      </w:r>
      <w:proofErr w:type="spellEnd"/>
      <w:r w:rsidRPr="003D510C">
        <w:rPr>
          <w:rFonts w:ascii="Times New Roman" w:hAnsi="Times New Roman"/>
          <w:sz w:val="28"/>
          <w:szCs w:val="28"/>
        </w:rPr>
        <w:t>.</w:t>
      </w:r>
    </w:p>
    <w:p w:rsidR="00897FCC" w:rsidRDefault="00897FCC" w:rsidP="003D510C">
      <w:pPr>
        <w:pStyle w:val="aa"/>
        <w:numPr>
          <w:ilvl w:val="0"/>
          <w:numId w:val="32"/>
        </w:numPr>
        <w:spacing w:after="0" w:line="240" w:lineRule="auto"/>
        <w:jc w:val="both"/>
        <w:rPr>
          <w:rFonts w:ascii="Times New Roman" w:hAnsi="Times New Roman"/>
          <w:sz w:val="28"/>
          <w:szCs w:val="28"/>
        </w:rPr>
      </w:pPr>
      <w:r w:rsidRPr="00F74592">
        <w:rPr>
          <w:rFonts w:ascii="Times New Roman" w:hAnsi="Times New Roman"/>
          <w:sz w:val="28"/>
          <w:szCs w:val="28"/>
        </w:rPr>
        <w:lastRenderedPageBreak/>
        <w:t>Настоящее постановление вступает в силу со дня его официального опуб</w:t>
      </w:r>
      <w:r>
        <w:rPr>
          <w:rFonts w:ascii="Times New Roman" w:hAnsi="Times New Roman"/>
          <w:sz w:val="28"/>
          <w:szCs w:val="28"/>
        </w:rPr>
        <w:t>ликования.</w:t>
      </w:r>
    </w:p>
    <w:p w:rsidR="00897FCC" w:rsidRPr="00662572" w:rsidRDefault="00897FCC" w:rsidP="00897FCC">
      <w:pPr>
        <w:pStyle w:val="ConsPlusNormal"/>
        <w:widowControl/>
        <w:ind w:left="540" w:firstLine="0"/>
        <w:jc w:val="both"/>
        <w:rPr>
          <w:rFonts w:ascii="Times New Roman" w:hAnsi="Times New Roman" w:cs="Times New Roman"/>
          <w:sz w:val="28"/>
          <w:szCs w:val="28"/>
        </w:rPr>
      </w:pPr>
    </w:p>
    <w:p w:rsidR="00897FCC" w:rsidRDefault="00897FCC" w:rsidP="00897FCC">
      <w:pPr>
        <w:pStyle w:val="ConsPlusNormal"/>
        <w:widowControl/>
        <w:ind w:firstLine="0"/>
        <w:jc w:val="both"/>
        <w:rPr>
          <w:rFonts w:ascii="Times New Roman" w:hAnsi="Times New Roman" w:cs="Times New Roman"/>
          <w:sz w:val="28"/>
          <w:szCs w:val="28"/>
        </w:rPr>
      </w:pPr>
    </w:p>
    <w:p w:rsidR="00897FCC" w:rsidRPr="00662572" w:rsidRDefault="00897FCC" w:rsidP="00897FCC">
      <w:pPr>
        <w:pStyle w:val="ConsPlusNormal"/>
        <w:widowControl/>
        <w:ind w:left="540" w:firstLine="0"/>
        <w:jc w:val="both"/>
        <w:rPr>
          <w:rFonts w:ascii="Times New Roman" w:hAnsi="Times New Roman" w:cs="Times New Roman"/>
          <w:sz w:val="28"/>
          <w:szCs w:val="28"/>
        </w:rPr>
      </w:pPr>
    </w:p>
    <w:p w:rsidR="00897FCC" w:rsidRDefault="00D230B8" w:rsidP="00897FCC">
      <w:pPr>
        <w:jc w:val="both"/>
      </w:pPr>
      <w:r>
        <w:t xml:space="preserve">И.о. </w:t>
      </w:r>
      <w:r w:rsidR="00897FCC" w:rsidRPr="00E319E4">
        <w:t>Глав</w:t>
      </w:r>
      <w:r>
        <w:t>ы</w:t>
      </w:r>
      <w:r w:rsidR="00897FCC" w:rsidRPr="00E319E4">
        <w:t xml:space="preserve"> администрации</w:t>
      </w:r>
      <w:r w:rsidR="00897FCC" w:rsidRPr="00E319E4">
        <w:tab/>
      </w:r>
      <w:r>
        <w:t xml:space="preserve">                                                        О.В. Неронова</w:t>
      </w:r>
    </w:p>
    <w:p w:rsidR="00897FCC" w:rsidRDefault="00897FCC" w:rsidP="00897FCC">
      <w:pPr>
        <w:pStyle w:val="ConsPlusNormal"/>
        <w:widowControl/>
        <w:ind w:firstLine="0"/>
        <w:jc w:val="right"/>
        <w:rPr>
          <w:rFonts w:ascii="Times New Roman" w:hAnsi="Times New Roman" w:cs="Times New Roman"/>
          <w:sz w:val="24"/>
          <w:szCs w:val="24"/>
        </w:rPr>
      </w:pPr>
    </w:p>
    <w:p w:rsidR="00897FCC" w:rsidRDefault="00897FCC" w:rsidP="00897FCC">
      <w:pPr>
        <w:pStyle w:val="ConsPlusNormal"/>
        <w:widowControl/>
        <w:ind w:firstLine="0"/>
        <w:jc w:val="right"/>
        <w:rPr>
          <w:rFonts w:ascii="Times New Roman" w:hAnsi="Times New Roman" w:cs="Times New Roman"/>
          <w:sz w:val="24"/>
          <w:szCs w:val="24"/>
        </w:rPr>
      </w:pPr>
    </w:p>
    <w:p w:rsidR="00897FCC" w:rsidRDefault="00897FCC" w:rsidP="00897FCC">
      <w:pPr>
        <w:pStyle w:val="ConsPlusNormal"/>
        <w:widowControl/>
        <w:ind w:firstLine="0"/>
        <w:jc w:val="right"/>
        <w:rPr>
          <w:rFonts w:ascii="Times New Roman" w:hAnsi="Times New Roman" w:cs="Times New Roman"/>
          <w:sz w:val="24"/>
          <w:szCs w:val="24"/>
        </w:rPr>
      </w:pPr>
    </w:p>
    <w:p w:rsidR="00897FCC" w:rsidRDefault="00897FCC" w:rsidP="00897FCC">
      <w:pPr>
        <w:pStyle w:val="ConsPlusNormal"/>
        <w:widowControl/>
        <w:ind w:firstLine="0"/>
        <w:jc w:val="right"/>
        <w:rPr>
          <w:rFonts w:ascii="Times New Roman" w:hAnsi="Times New Roman" w:cs="Times New Roman"/>
          <w:sz w:val="24"/>
          <w:szCs w:val="24"/>
        </w:rPr>
      </w:pPr>
    </w:p>
    <w:p w:rsidR="00897FCC" w:rsidRDefault="00897FCC" w:rsidP="00897FCC">
      <w:pPr>
        <w:pStyle w:val="ConsPlusNormal"/>
        <w:widowControl/>
        <w:ind w:firstLine="0"/>
        <w:jc w:val="right"/>
        <w:rPr>
          <w:rFonts w:ascii="Times New Roman" w:hAnsi="Times New Roman" w:cs="Times New Roman"/>
          <w:sz w:val="24"/>
          <w:szCs w:val="24"/>
        </w:rPr>
      </w:pPr>
    </w:p>
    <w:p w:rsidR="00897FCC" w:rsidRDefault="00897FCC" w:rsidP="00897FCC">
      <w:pPr>
        <w:pStyle w:val="ConsPlusNormal"/>
        <w:widowControl/>
        <w:ind w:firstLine="0"/>
        <w:jc w:val="right"/>
        <w:rPr>
          <w:rFonts w:ascii="Times New Roman" w:hAnsi="Times New Roman" w:cs="Times New Roman"/>
          <w:sz w:val="24"/>
          <w:szCs w:val="24"/>
        </w:rPr>
      </w:pPr>
    </w:p>
    <w:p w:rsidR="00897FCC" w:rsidRDefault="00897FCC" w:rsidP="00897FCC">
      <w:pPr>
        <w:pStyle w:val="ConsPlusNormal"/>
        <w:widowControl/>
        <w:ind w:firstLine="0"/>
        <w:jc w:val="right"/>
        <w:rPr>
          <w:rFonts w:ascii="Times New Roman" w:hAnsi="Times New Roman" w:cs="Times New Roman"/>
          <w:sz w:val="24"/>
          <w:szCs w:val="24"/>
        </w:rPr>
      </w:pPr>
    </w:p>
    <w:p w:rsidR="00897FCC" w:rsidRDefault="00897FCC" w:rsidP="00897FCC">
      <w:pPr>
        <w:pStyle w:val="ConsPlusNormal"/>
        <w:widowControl/>
        <w:ind w:firstLine="0"/>
        <w:jc w:val="right"/>
        <w:rPr>
          <w:rFonts w:ascii="Times New Roman" w:hAnsi="Times New Roman" w:cs="Times New Roman"/>
          <w:sz w:val="24"/>
          <w:szCs w:val="24"/>
        </w:rPr>
      </w:pPr>
    </w:p>
    <w:p w:rsidR="00897FCC" w:rsidRDefault="00897FCC" w:rsidP="00897FCC">
      <w:pPr>
        <w:pStyle w:val="ConsPlusNormal"/>
        <w:widowControl/>
        <w:ind w:firstLine="0"/>
        <w:jc w:val="right"/>
        <w:rPr>
          <w:rFonts w:ascii="Times New Roman" w:hAnsi="Times New Roman" w:cs="Times New Roman"/>
          <w:sz w:val="24"/>
          <w:szCs w:val="24"/>
        </w:rPr>
      </w:pPr>
    </w:p>
    <w:p w:rsidR="00897FCC" w:rsidRDefault="00897FCC" w:rsidP="00897FCC">
      <w:pPr>
        <w:pStyle w:val="ConsPlusNormal"/>
        <w:widowControl/>
        <w:ind w:firstLine="0"/>
        <w:jc w:val="right"/>
        <w:rPr>
          <w:rFonts w:ascii="Times New Roman" w:hAnsi="Times New Roman" w:cs="Times New Roman"/>
          <w:sz w:val="24"/>
          <w:szCs w:val="24"/>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3D510C" w:rsidRDefault="003D510C" w:rsidP="00897FCC">
      <w:pPr>
        <w:pStyle w:val="ConsPlusNormal"/>
        <w:jc w:val="right"/>
        <w:outlineLvl w:val="0"/>
        <w:rPr>
          <w:rFonts w:ascii="Times New Roman" w:hAnsi="Times New Roman" w:cs="Times New Roman"/>
          <w:sz w:val="28"/>
          <w:szCs w:val="28"/>
        </w:rPr>
      </w:pPr>
    </w:p>
    <w:p w:rsidR="00897FCC" w:rsidRPr="00C072D4" w:rsidRDefault="00897FCC" w:rsidP="00897FCC">
      <w:pPr>
        <w:pStyle w:val="ConsPlusNormal"/>
        <w:jc w:val="right"/>
        <w:outlineLvl w:val="0"/>
        <w:rPr>
          <w:rFonts w:ascii="Times New Roman" w:hAnsi="Times New Roman" w:cs="Times New Roman"/>
          <w:sz w:val="28"/>
          <w:szCs w:val="28"/>
        </w:rPr>
      </w:pPr>
      <w:r w:rsidRPr="00C072D4">
        <w:rPr>
          <w:rFonts w:ascii="Times New Roman" w:hAnsi="Times New Roman" w:cs="Times New Roman"/>
          <w:sz w:val="28"/>
          <w:szCs w:val="28"/>
        </w:rPr>
        <w:lastRenderedPageBreak/>
        <w:t>Приложение</w:t>
      </w:r>
    </w:p>
    <w:p w:rsidR="00897FCC" w:rsidRPr="00C072D4" w:rsidRDefault="00897FCC" w:rsidP="00897FCC">
      <w:pPr>
        <w:pStyle w:val="ConsPlusNormal"/>
        <w:jc w:val="right"/>
        <w:rPr>
          <w:rFonts w:ascii="Times New Roman" w:hAnsi="Times New Roman" w:cs="Times New Roman"/>
          <w:sz w:val="28"/>
          <w:szCs w:val="28"/>
        </w:rPr>
      </w:pPr>
      <w:r w:rsidRPr="00C072D4">
        <w:rPr>
          <w:rFonts w:ascii="Times New Roman" w:hAnsi="Times New Roman" w:cs="Times New Roman"/>
          <w:sz w:val="28"/>
          <w:szCs w:val="28"/>
        </w:rPr>
        <w:t>к постановлению</w:t>
      </w:r>
    </w:p>
    <w:p w:rsidR="00897FCC" w:rsidRPr="00C072D4" w:rsidRDefault="00897FCC" w:rsidP="00897FCC">
      <w:pPr>
        <w:pStyle w:val="ConsPlusNormal"/>
        <w:jc w:val="right"/>
        <w:rPr>
          <w:rFonts w:ascii="Times New Roman" w:hAnsi="Times New Roman" w:cs="Times New Roman"/>
          <w:sz w:val="28"/>
          <w:szCs w:val="28"/>
        </w:rPr>
      </w:pPr>
      <w:r w:rsidRPr="00C072D4">
        <w:rPr>
          <w:rFonts w:ascii="Times New Roman" w:hAnsi="Times New Roman" w:cs="Times New Roman"/>
          <w:sz w:val="28"/>
          <w:szCs w:val="28"/>
        </w:rPr>
        <w:t>администрации</w:t>
      </w:r>
      <w:r>
        <w:rPr>
          <w:rFonts w:ascii="Times New Roman" w:hAnsi="Times New Roman" w:cs="Times New Roman"/>
          <w:sz w:val="28"/>
          <w:szCs w:val="28"/>
        </w:rPr>
        <w:t xml:space="preserve"> п. Балакирево</w:t>
      </w:r>
    </w:p>
    <w:p w:rsidR="00897FCC" w:rsidRPr="00C072D4" w:rsidRDefault="00897FCC" w:rsidP="00897FC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834D22">
        <w:rPr>
          <w:rFonts w:ascii="Times New Roman" w:hAnsi="Times New Roman" w:cs="Times New Roman"/>
          <w:sz w:val="28"/>
          <w:szCs w:val="28"/>
        </w:rPr>
        <w:t xml:space="preserve">                     </w:t>
      </w:r>
      <w:r>
        <w:rPr>
          <w:rFonts w:ascii="Times New Roman" w:hAnsi="Times New Roman" w:cs="Times New Roman"/>
          <w:sz w:val="28"/>
          <w:szCs w:val="28"/>
        </w:rPr>
        <w:t xml:space="preserve"> от</w:t>
      </w:r>
      <w:r w:rsidR="0092223D">
        <w:rPr>
          <w:rFonts w:ascii="Times New Roman" w:hAnsi="Times New Roman" w:cs="Times New Roman"/>
          <w:sz w:val="28"/>
          <w:szCs w:val="28"/>
        </w:rPr>
        <w:t xml:space="preserve"> </w:t>
      </w:r>
      <w:r w:rsidR="00CC07FD">
        <w:rPr>
          <w:rFonts w:ascii="Times New Roman" w:hAnsi="Times New Roman" w:cs="Times New Roman"/>
          <w:sz w:val="28"/>
          <w:szCs w:val="28"/>
        </w:rPr>
        <w:t>29.12.2025</w:t>
      </w:r>
      <w:r w:rsidR="00834D22">
        <w:rPr>
          <w:rFonts w:ascii="Times New Roman" w:hAnsi="Times New Roman" w:cs="Times New Roman"/>
          <w:sz w:val="28"/>
          <w:szCs w:val="28"/>
        </w:rPr>
        <w:t xml:space="preserve">№ </w:t>
      </w:r>
      <w:r w:rsidR="00CC07FD">
        <w:rPr>
          <w:rFonts w:ascii="Times New Roman" w:hAnsi="Times New Roman" w:cs="Times New Roman"/>
          <w:sz w:val="28"/>
          <w:szCs w:val="28"/>
        </w:rPr>
        <w:t>5</w:t>
      </w:r>
      <w:r w:rsidR="00CB546C">
        <w:rPr>
          <w:rFonts w:ascii="Times New Roman" w:hAnsi="Times New Roman" w:cs="Times New Roman"/>
          <w:sz w:val="28"/>
          <w:szCs w:val="28"/>
        </w:rPr>
        <w:t>12</w:t>
      </w:r>
    </w:p>
    <w:p w:rsidR="00897FCC" w:rsidRDefault="00897FCC" w:rsidP="00897FCC">
      <w:pPr>
        <w:pStyle w:val="ConsPlusNormal"/>
        <w:widowControl/>
        <w:ind w:firstLine="0"/>
        <w:jc w:val="right"/>
        <w:rPr>
          <w:rFonts w:ascii="Times New Roman" w:hAnsi="Times New Roman" w:cs="Times New Roman"/>
          <w:sz w:val="24"/>
          <w:szCs w:val="24"/>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Pr="00C74085" w:rsidRDefault="00897FCC" w:rsidP="00897FCC">
      <w:pPr>
        <w:pStyle w:val="ConsPlusNormal"/>
        <w:jc w:val="center"/>
        <w:outlineLvl w:val="0"/>
        <w:rPr>
          <w:rFonts w:ascii="Times New Roman" w:hAnsi="Times New Roman" w:cs="Times New Roman"/>
          <w:b/>
          <w:sz w:val="48"/>
          <w:szCs w:val="48"/>
        </w:rPr>
      </w:pPr>
      <w:r w:rsidRPr="00C74085">
        <w:rPr>
          <w:rFonts w:ascii="Times New Roman" w:hAnsi="Times New Roman" w:cs="Times New Roman"/>
          <w:b/>
          <w:sz w:val="48"/>
          <w:szCs w:val="48"/>
        </w:rPr>
        <w:t>Муниципальная программа</w:t>
      </w:r>
      <w:r w:rsidRPr="00C74085">
        <w:rPr>
          <w:rFonts w:ascii="Times New Roman" w:hAnsi="Times New Roman" w:cs="Times New Roman"/>
          <w:b/>
          <w:sz w:val="48"/>
          <w:szCs w:val="48"/>
        </w:rPr>
        <w:br/>
        <w:t xml:space="preserve">«Модернизация и капитальный ремонт системы теплоснабжения </w:t>
      </w:r>
    </w:p>
    <w:p w:rsidR="00897FCC" w:rsidRPr="00C74085" w:rsidRDefault="00897FCC" w:rsidP="00897FCC">
      <w:pPr>
        <w:pStyle w:val="ConsPlusNormal"/>
        <w:jc w:val="center"/>
        <w:outlineLvl w:val="0"/>
        <w:rPr>
          <w:rFonts w:ascii="Times New Roman" w:hAnsi="Times New Roman" w:cs="Times New Roman"/>
          <w:sz w:val="48"/>
          <w:szCs w:val="48"/>
        </w:rPr>
      </w:pPr>
      <w:r w:rsidRPr="00C74085">
        <w:rPr>
          <w:rFonts w:ascii="Times New Roman" w:hAnsi="Times New Roman" w:cs="Times New Roman"/>
          <w:b/>
          <w:sz w:val="48"/>
          <w:szCs w:val="48"/>
        </w:rPr>
        <w:t>посёлка Балакирево»</w:t>
      </w: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897FCC" w:rsidRDefault="00897FCC" w:rsidP="00897FCC">
      <w:pPr>
        <w:pStyle w:val="ConsPlusNormal"/>
        <w:jc w:val="right"/>
        <w:outlineLvl w:val="0"/>
        <w:rPr>
          <w:rFonts w:ascii="Times New Roman" w:hAnsi="Times New Roman" w:cs="Times New Roman"/>
          <w:sz w:val="28"/>
          <w:szCs w:val="28"/>
        </w:rPr>
      </w:pPr>
    </w:p>
    <w:p w:rsidR="00D230B8" w:rsidRDefault="00D230B8" w:rsidP="00897FCC">
      <w:pPr>
        <w:pStyle w:val="ConsPlusNormal"/>
        <w:jc w:val="center"/>
        <w:outlineLvl w:val="0"/>
        <w:rPr>
          <w:rFonts w:ascii="Times New Roman" w:hAnsi="Times New Roman" w:cs="Times New Roman"/>
        </w:rPr>
      </w:pPr>
    </w:p>
    <w:p w:rsidR="00D230B8" w:rsidRDefault="00D230B8" w:rsidP="00897FCC">
      <w:pPr>
        <w:pStyle w:val="ConsPlusNormal"/>
        <w:jc w:val="center"/>
        <w:outlineLvl w:val="0"/>
        <w:rPr>
          <w:rFonts w:ascii="Times New Roman" w:hAnsi="Times New Roman" w:cs="Times New Roman"/>
        </w:rPr>
      </w:pPr>
    </w:p>
    <w:p w:rsidR="00D230B8" w:rsidRDefault="00D230B8" w:rsidP="00897FCC">
      <w:pPr>
        <w:pStyle w:val="ConsPlusNormal"/>
        <w:jc w:val="center"/>
        <w:outlineLvl w:val="0"/>
        <w:rPr>
          <w:rFonts w:ascii="Times New Roman" w:hAnsi="Times New Roman" w:cs="Times New Roman"/>
        </w:rPr>
      </w:pPr>
    </w:p>
    <w:p w:rsidR="00D230B8" w:rsidRDefault="00D230B8" w:rsidP="00897FCC">
      <w:pPr>
        <w:pStyle w:val="ConsPlusNormal"/>
        <w:jc w:val="center"/>
        <w:outlineLvl w:val="0"/>
        <w:rPr>
          <w:rFonts w:ascii="Times New Roman" w:hAnsi="Times New Roman" w:cs="Times New Roman"/>
        </w:rPr>
      </w:pPr>
    </w:p>
    <w:p w:rsidR="00D230B8" w:rsidRDefault="00D230B8" w:rsidP="00897FCC">
      <w:pPr>
        <w:pStyle w:val="ConsPlusNormal"/>
        <w:jc w:val="center"/>
        <w:outlineLvl w:val="0"/>
        <w:rPr>
          <w:rFonts w:ascii="Times New Roman" w:hAnsi="Times New Roman" w:cs="Times New Roman"/>
        </w:rPr>
      </w:pPr>
    </w:p>
    <w:p w:rsidR="00897FCC" w:rsidRDefault="00897FCC" w:rsidP="00897FCC">
      <w:pPr>
        <w:pStyle w:val="ConsPlusNormal"/>
        <w:jc w:val="center"/>
        <w:outlineLvl w:val="0"/>
        <w:rPr>
          <w:rFonts w:ascii="Times New Roman" w:hAnsi="Times New Roman" w:cs="Times New Roman"/>
        </w:rPr>
      </w:pPr>
      <w:r w:rsidRPr="00C74085">
        <w:rPr>
          <w:rFonts w:ascii="Times New Roman" w:hAnsi="Times New Roman" w:cs="Times New Roman"/>
        </w:rPr>
        <w:t xml:space="preserve">п. </w:t>
      </w:r>
      <w:proofErr w:type="spellStart"/>
      <w:r w:rsidRPr="00C74085">
        <w:rPr>
          <w:rFonts w:ascii="Times New Roman" w:hAnsi="Times New Roman" w:cs="Times New Roman"/>
        </w:rPr>
        <w:t>Балакирево</w:t>
      </w:r>
      <w:proofErr w:type="spellEnd"/>
    </w:p>
    <w:p w:rsidR="00D230B8" w:rsidRDefault="00D230B8" w:rsidP="00897FCC">
      <w:pPr>
        <w:pStyle w:val="ConsPlusNormal"/>
        <w:jc w:val="center"/>
        <w:outlineLvl w:val="0"/>
        <w:rPr>
          <w:rFonts w:ascii="Times New Roman" w:hAnsi="Times New Roman" w:cs="Times New Roman"/>
        </w:rPr>
      </w:pPr>
    </w:p>
    <w:p w:rsidR="003D510C" w:rsidRDefault="003D510C" w:rsidP="00897FCC">
      <w:pPr>
        <w:pStyle w:val="ConsPlusNormal"/>
        <w:jc w:val="center"/>
        <w:outlineLvl w:val="0"/>
        <w:rPr>
          <w:rFonts w:ascii="Times New Roman" w:hAnsi="Times New Roman" w:cs="Times New Roman"/>
        </w:rPr>
      </w:pPr>
    </w:p>
    <w:p w:rsidR="00D230B8" w:rsidRDefault="00D230B8" w:rsidP="00897FCC">
      <w:pPr>
        <w:pStyle w:val="ConsPlusNormal"/>
        <w:jc w:val="center"/>
        <w:outlineLvl w:val="0"/>
        <w:rPr>
          <w:rFonts w:ascii="Times New Roman" w:hAnsi="Times New Roman" w:cs="Times New Roman"/>
        </w:rPr>
      </w:pPr>
    </w:p>
    <w:p w:rsidR="00D230B8" w:rsidRDefault="00D230B8" w:rsidP="00897FCC">
      <w:pPr>
        <w:pStyle w:val="ConsPlusNormal"/>
        <w:jc w:val="center"/>
        <w:outlineLvl w:val="0"/>
        <w:rPr>
          <w:rFonts w:ascii="Times New Roman" w:hAnsi="Times New Roman" w:cs="Times New Roman"/>
        </w:rPr>
      </w:pPr>
    </w:p>
    <w:p w:rsidR="00D230B8" w:rsidRPr="00C74085" w:rsidRDefault="00D230B8" w:rsidP="00897FCC">
      <w:pPr>
        <w:pStyle w:val="ConsPlusNormal"/>
        <w:jc w:val="center"/>
        <w:outlineLvl w:val="0"/>
        <w:rPr>
          <w:rFonts w:ascii="Times New Roman" w:hAnsi="Times New Roman" w:cs="Times New Roman"/>
        </w:rPr>
      </w:pPr>
    </w:p>
    <w:p w:rsidR="00897FCC" w:rsidRPr="00C74085" w:rsidRDefault="00897FCC" w:rsidP="00897FCC">
      <w:pPr>
        <w:jc w:val="center"/>
        <w:rPr>
          <w:b/>
          <w:sz w:val="24"/>
          <w:szCs w:val="24"/>
        </w:rPr>
      </w:pPr>
      <w:bookmarkStart w:id="0" w:name="P29"/>
      <w:bookmarkEnd w:id="0"/>
      <w:r w:rsidRPr="00C74085">
        <w:rPr>
          <w:b/>
          <w:sz w:val="24"/>
          <w:szCs w:val="24"/>
        </w:rPr>
        <w:lastRenderedPageBreak/>
        <w:t>Муниципальная программа</w:t>
      </w:r>
      <w:r w:rsidRPr="00C74085">
        <w:rPr>
          <w:b/>
          <w:sz w:val="24"/>
          <w:szCs w:val="24"/>
        </w:rPr>
        <w:br/>
        <w:t>«Модернизация и капитальный ремонт системы теплоснабжения посёлка Балакирево».</w:t>
      </w:r>
    </w:p>
    <w:p w:rsidR="00897FCC" w:rsidRPr="00C74085" w:rsidRDefault="00897FCC" w:rsidP="00897FCC">
      <w:pPr>
        <w:jc w:val="center"/>
        <w:rPr>
          <w:b/>
          <w:sz w:val="24"/>
          <w:szCs w:val="24"/>
        </w:rPr>
      </w:pPr>
      <w:r w:rsidRPr="00C74085">
        <w:rPr>
          <w:b/>
          <w:sz w:val="24"/>
          <w:szCs w:val="24"/>
        </w:rPr>
        <w:t xml:space="preserve">Паспорт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6"/>
        <w:gridCol w:w="6677"/>
      </w:tblGrid>
      <w:tr w:rsidR="00897FCC" w:rsidRPr="00DC38F1" w:rsidTr="00A04A9A">
        <w:tc>
          <w:tcPr>
            <w:tcW w:w="3496" w:type="dxa"/>
            <w:vAlign w:val="center"/>
          </w:tcPr>
          <w:p w:rsidR="00897FCC" w:rsidRPr="00DC38F1" w:rsidRDefault="00897FCC" w:rsidP="00A04A9A">
            <w:pPr>
              <w:rPr>
                <w:sz w:val="24"/>
                <w:szCs w:val="24"/>
              </w:rPr>
            </w:pPr>
            <w:r w:rsidRPr="00DC38F1">
              <w:rPr>
                <w:sz w:val="24"/>
                <w:szCs w:val="24"/>
              </w:rPr>
              <w:t>Наименование Программы</w:t>
            </w:r>
          </w:p>
        </w:tc>
        <w:tc>
          <w:tcPr>
            <w:tcW w:w="6677" w:type="dxa"/>
            <w:vAlign w:val="center"/>
          </w:tcPr>
          <w:p w:rsidR="00897FCC" w:rsidRPr="00DC38F1" w:rsidRDefault="00897FCC" w:rsidP="00A04A9A">
            <w:pPr>
              <w:rPr>
                <w:sz w:val="24"/>
                <w:szCs w:val="24"/>
              </w:rPr>
            </w:pPr>
            <w:r w:rsidRPr="00DC3275">
              <w:rPr>
                <w:sz w:val="24"/>
                <w:szCs w:val="24"/>
              </w:rPr>
              <w:t>«Модернизация и капитальный ремонт системы теплоснабжения посёлк</w:t>
            </w:r>
            <w:r>
              <w:rPr>
                <w:sz w:val="24"/>
                <w:szCs w:val="24"/>
              </w:rPr>
              <w:t>а</w:t>
            </w:r>
            <w:r w:rsidRPr="00DC3275">
              <w:rPr>
                <w:sz w:val="24"/>
                <w:szCs w:val="24"/>
              </w:rPr>
              <w:t xml:space="preserve"> Балакирево»</w:t>
            </w:r>
          </w:p>
        </w:tc>
      </w:tr>
      <w:tr w:rsidR="00897FCC" w:rsidRPr="00DC38F1" w:rsidTr="00A04A9A">
        <w:tc>
          <w:tcPr>
            <w:tcW w:w="3496" w:type="dxa"/>
            <w:vAlign w:val="center"/>
          </w:tcPr>
          <w:p w:rsidR="00897FCC" w:rsidRPr="00DC38F1" w:rsidRDefault="00897FCC" w:rsidP="00A04A9A">
            <w:pPr>
              <w:rPr>
                <w:sz w:val="24"/>
                <w:szCs w:val="24"/>
              </w:rPr>
            </w:pPr>
            <w:r w:rsidRPr="00DC38F1">
              <w:rPr>
                <w:sz w:val="24"/>
                <w:szCs w:val="24"/>
              </w:rPr>
              <w:t>Основание для разработки Программы</w:t>
            </w:r>
          </w:p>
        </w:tc>
        <w:tc>
          <w:tcPr>
            <w:tcW w:w="6677" w:type="dxa"/>
            <w:vAlign w:val="center"/>
          </w:tcPr>
          <w:p w:rsidR="00897FCC" w:rsidRPr="00DC38F1" w:rsidRDefault="00897FCC" w:rsidP="00A04A9A">
            <w:pPr>
              <w:rPr>
                <w:sz w:val="24"/>
                <w:szCs w:val="24"/>
              </w:rPr>
            </w:pPr>
            <w:r w:rsidRPr="00DC38F1">
              <w:rPr>
                <w:sz w:val="24"/>
                <w:szCs w:val="24"/>
              </w:rPr>
              <w:t>п.3, ст14 Федерального закона от 06.10.2003 года №131-ФЗ «Об общих принципах организации местного самоуправления в Российской Федерации»</w:t>
            </w:r>
          </w:p>
          <w:p w:rsidR="00897FCC" w:rsidRPr="00DC38F1" w:rsidRDefault="00897FCC" w:rsidP="00A04A9A">
            <w:pPr>
              <w:rPr>
                <w:sz w:val="24"/>
                <w:szCs w:val="24"/>
              </w:rPr>
            </w:pPr>
            <w:r w:rsidRPr="00DC38F1">
              <w:rPr>
                <w:sz w:val="24"/>
                <w:szCs w:val="24"/>
              </w:rPr>
              <w:t xml:space="preserve">Устав муниципального образования </w:t>
            </w:r>
            <w:r>
              <w:rPr>
                <w:sz w:val="24"/>
                <w:szCs w:val="24"/>
              </w:rPr>
              <w:t>городское поселение посёлок Балакирево</w:t>
            </w:r>
          </w:p>
        </w:tc>
      </w:tr>
      <w:tr w:rsidR="00897FCC" w:rsidRPr="00DC38F1" w:rsidTr="00A04A9A">
        <w:tc>
          <w:tcPr>
            <w:tcW w:w="3496" w:type="dxa"/>
            <w:vAlign w:val="center"/>
          </w:tcPr>
          <w:p w:rsidR="00897FCC" w:rsidRPr="00DC38F1" w:rsidRDefault="00897FCC" w:rsidP="00A04A9A">
            <w:pPr>
              <w:rPr>
                <w:sz w:val="24"/>
                <w:szCs w:val="24"/>
              </w:rPr>
            </w:pPr>
            <w:r w:rsidRPr="00DC38F1">
              <w:rPr>
                <w:sz w:val="24"/>
                <w:szCs w:val="24"/>
              </w:rPr>
              <w:t>Заказчик Программы</w:t>
            </w:r>
          </w:p>
        </w:tc>
        <w:tc>
          <w:tcPr>
            <w:tcW w:w="6677" w:type="dxa"/>
            <w:vAlign w:val="center"/>
          </w:tcPr>
          <w:p w:rsidR="00897FCC" w:rsidRPr="00DC38F1" w:rsidRDefault="00897FCC" w:rsidP="00A04A9A">
            <w:pPr>
              <w:rPr>
                <w:sz w:val="24"/>
                <w:szCs w:val="24"/>
              </w:rPr>
            </w:pPr>
            <w:r w:rsidRPr="00DC38F1">
              <w:rPr>
                <w:sz w:val="24"/>
                <w:szCs w:val="24"/>
              </w:rPr>
              <w:t xml:space="preserve">Администрация </w:t>
            </w:r>
            <w:r>
              <w:rPr>
                <w:sz w:val="24"/>
                <w:szCs w:val="24"/>
              </w:rPr>
              <w:t>п. Балакирево</w:t>
            </w:r>
          </w:p>
        </w:tc>
      </w:tr>
      <w:tr w:rsidR="00897FCC" w:rsidRPr="00DC38F1" w:rsidTr="00A04A9A">
        <w:tc>
          <w:tcPr>
            <w:tcW w:w="3496" w:type="dxa"/>
            <w:vAlign w:val="center"/>
          </w:tcPr>
          <w:p w:rsidR="00897FCC" w:rsidRPr="00DC38F1" w:rsidRDefault="00897FCC" w:rsidP="00A04A9A">
            <w:pPr>
              <w:rPr>
                <w:sz w:val="24"/>
                <w:szCs w:val="24"/>
              </w:rPr>
            </w:pPr>
            <w:r w:rsidRPr="00DC38F1">
              <w:rPr>
                <w:sz w:val="24"/>
                <w:szCs w:val="24"/>
              </w:rPr>
              <w:t>Основной разработчик Программы</w:t>
            </w:r>
          </w:p>
        </w:tc>
        <w:tc>
          <w:tcPr>
            <w:tcW w:w="6677" w:type="dxa"/>
            <w:vAlign w:val="center"/>
          </w:tcPr>
          <w:p w:rsidR="00897FCC" w:rsidRPr="00DC38F1" w:rsidRDefault="00897FCC" w:rsidP="00A04A9A">
            <w:pPr>
              <w:ind w:right="-142"/>
              <w:rPr>
                <w:sz w:val="24"/>
                <w:szCs w:val="24"/>
              </w:rPr>
            </w:pPr>
            <w:r>
              <w:rPr>
                <w:sz w:val="24"/>
                <w:szCs w:val="24"/>
              </w:rPr>
              <w:t>МКУ «Дирекция жизнеобеспечения населения» (МКУ</w:t>
            </w:r>
            <w:r w:rsidR="00816004">
              <w:rPr>
                <w:sz w:val="24"/>
                <w:szCs w:val="24"/>
              </w:rPr>
              <w:t xml:space="preserve"> </w:t>
            </w:r>
            <w:r>
              <w:rPr>
                <w:sz w:val="24"/>
                <w:szCs w:val="24"/>
              </w:rPr>
              <w:t>«ДЖН»)</w:t>
            </w:r>
          </w:p>
        </w:tc>
      </w:tr>
      <w:tr w:rsidR="00897FCC" w:rsidRPr="00DC38F1" w:rsidTr="00A04A9A">
        <w:tc>
          <w:tcPr>
            <w:tcW w:w="3496" w:type="dxa"/>
            <w:vAlign w:val="center"/>
          </w:tcPr>
          <w:p w:rsidR="00897FCC" w:rsidRPr="00DC38F1" w:rsidRDefault="00897FCC" w:rsidP="00A04A9A">
            <w:pPr>
              <w:rPr>
                <w:sz w:val="24"/>
                <w:szCs w:val="24"/>
              </w:rPr>
            </w:pPr>
            <w:r w:rsidRPr="00DC38F1">
              <w:rPr>
                <w:sz w:val="24"/>
                <w:szCs w:val="24"/>
              </w:rPr>
              <w:t>Цель и задачи Программы</w:t>
            </w:r>
          </w:p>
        </w:tc>
        <w:tc>
          <w:tcPr>
            <w:tcW w:w="6677" w:type="dxa"/>
            <w:vAlign w:val="center"/>
          </w:tcPr>
          <w:p w:rsidR="00897FCC" w:rsidRPr="00DC38F1" w:rsidRDefault="00897FCC" w:rsidP="00A04A9A">
            <w:pPr>
              <w:rPr>
                <w:sz w:val="24"/>
                <w:szCs w:val="24"/>
              </w:rPr>
            </w:pPr>
            <w:r w:rsidRPr="00DC38F1">
              <w:rPr>
                <w:sz w:val="24"/>
                <w:szCs w:val="24"/>
              </w:rPr>
              <w:t>Цель Программы:</w:t>
            </w:r>
          </w:p>
          <w:p w:rsidR="00897FCC" w:rsidRPr="00DC38F1" w:rsidRDefault="00897FCC" w:rsidP="00A04A9A">
            <w:pPr>
              <w:rPr>
                <w:sz w:val="24"/>
                <w:szCs w:val="24"/>
              </w:rPr>
            </w:pPr>
            <w:r w:rsidRPr="00DC38F1">
              <w:rPr>
                <w:sz w:val="24"/>
                <w:szCs w:val="24"/>
              </w:rPr>
              <w:t xml:space="preserve">приведение в нормативное состояние </w:t>
            </w:r>
            <w:r>
              <w:rPr>
                <w:sz w:val="24"/>
                <w:szCs w:val="24"/>
              </w:rPr>
              <w:t>теплового комплекса п. Балакирево</w:t>
            </w:r>
            <w:r w:rsidRPr="00DC38F1">
              <w:rPr>
                <w:sz w:val="24"/>
                <w:szCs w:val="24"/>
              </w:rPr>
              <w:t>, приведение нормативно-технической базы в соответствие с действующим законодательством</w:t>
            </w:r>
            <w:r>
              <w:rPr>
                <w:sz w:val="24"/>
                <w:szCs w:val="24"/>
              </w:rPr>
              <w:t>.</w:t>
            </w:r>
          </w:p>
          <w:p w:rsidR="00897FCC" w:rsidRPr="00DC38F1" w:rsidRDefault="00897FCC" w:rsidP="00A04A9A">
            <w:pPr>
              <w:rPr>
                <w:sz w:val="24"/>
                <w:szCs w:val="24"/>
              </w:rPr>
            </w:pPr>
            <w:r w:rsidRPr="00DC38F1">
              <w:rPr>
                <w:sz w:val="24"/>
                <w:szCs w:val="24"/>
              </w:rPr>
              <w:t>Задачи Программы:</w:t>
            </w:r>
          </w:p>
          <w:p w:rsidR="00897FCC" w:rsidRPr="00DC38F1" w:rsidRDefault="00897FCC" w:rsidP="00A04A9A">
            <w:pPr>
              <w:rPr>
                <w:sz w:val="24"/>
                <w:szCs w:val="24"/>
              </w:rPr>
            </w:pPr>
            <w:r w:rsidRPr="00DC38F1">
              <w:rPr>
                <w:sz w:val="24"/>
                <w:szCs w:val="24"/>
              </w:rPr>
              <w:t>1. Разработка нормативно-технической документации.</w:t>
            </w:r>
          </w:p>
          <w:p w:rsidR="00897FCC" w:rsidRPr="00DC38F1" w:rsidRDefault="00897FCC" w:rsidP="00A04A9A">
            <w:pPr>
              <w:rPr>
                <w:sz w:val="24"/>
                <w:szCs w:val="24"/>
              </w:rPr>
            </w:pPr>
            <w:r>
              <w:rPr>
                <w:sz w:val="24"/>
                <w:szCs w:val="24"/>
              </w:rPr>
              <w:t>2</w:t>
            </w:r>
            <w:r w:rsidRPr="00DC38F1">
              <w:rPr>
                <w:sz w:val="24"/>
                <w:szCs w:val="24"/>
              </w:rPr>
              <w:t xml:space="preserve">. Ежегодная подготовка объектов </w:t>
            </w:r>
            <w:r>
              <w:rPr>
                <w:sz w:val="24"/>
                <w:szCs w:val="24"/>
              </w:rPr>
              <w:t xml:space="preserve">теплоснабжения </w:t>
            </w:r>
            <w:r w:rsidRPr="00DC38F1">
              <w:rPr>
                <w:sz w:val="24"/>
                <w:szCs w:val="24"/>
              </w:rPr>
              <w:t>к отопительному периоду</w:t>
            </w:r>
          </w:p>
          <w:p w:rsidR="00897FCC" w:rsidRPr="00DC38F1" w:rsidRDefault="00897FCC" w:rsidP="00A04A9A">
            <w:pPr>
              <w:rPr>
                <w:sz w:val="24"/>
                <w:szCs w:val="24"/>
              </w:rPr>
            </w:pPr>
            <w:r>
              <w:rPr>
                <w:sz w:val="24"/>
                <w:szCs w:val="24"/>
              </w:rPr>
              <w:t>3</w:t>
            </w:r>
            <w:r w:rsidRPr="00DC38F1">
              <w:rPr>
                <w:sz w:val="24"/>
                <w:szCs w:val="24"/>
              </w:rPr>
              <w:t xml:space="preserve">. </w:t>
            </w:r>
            <w:r>
              <w:rPr>
                <w:sz w:val="24"/>
                <w:szCs w:val="24"/>
              </w:rPr>
              <w:t>Модернизация и капитальный ремонт объектов теплоснабжения.</w:t>
            </w:r>
          </w:p>
        </w:tc>
      </w:tr>
      <w:tr w:rsidR="00897FCC" w:rsidRPr="00DC38F1" w:rsidTr="00A04A9A">
        <w:tc>
          <w:tcPr>
            <w:tcW w:w="3496" w:type="dxa"/>
            <w:vAlign w:val="center"/>
          </w:tcPr>
          <w:p w:rsidR="00897FCC" w:rsidRPr="00DC38F1" w:rsidRDefault="00897FCC" w:rsidP="00A04A9A">
            <w:pPr>
              <w:rPr>
                <w:sz w:val="24"/>
                <w:szCs w:val="24"/>
              </w:rPr>
            </w:pPr>
            <w:r w:rsidRPr="00DC38F1">
              <w:rPr>
                <w:sz w:val="24"/>
                <w:szCs w:val="24"/>
              </w:rPr>
              <w:t>Целевые индикаторы и показатели Программы</w:t>
            </w:r>
          </w:p>
        </w:tc>
        <w:tc>
          <w:tcPr>
            <w:tcW w:w="6677" w:type="dxa"/>
            <w:vAlign w:val="center"/>
          </w:tcPr>
          <w:p w:rsidR="00897FCC" w:rsidRPr="00DC38F1" w:rsidRDefault="00897FCC" w:rsidP="00A04A9A">
            <w:pPr>
              <w:rPr>
                <w:sz w:val="24"/>
                <w:szCs w:val="24"/>
              </w:rPr>
            </w:pPr>
            <w:r w:rsidRPr="00DC38F1">
              <w:rPr>
                <w:sz w:val="24"/>
                <w:szCs w:val="24"/>
              </w:rPr>
              <w:t>Основными целевыми индикаторами и показателями Программы являются:</w:t>
            </w:r>
          </w:p>
          <w:p w:rsidR="00897FCC" w:rsidRDefault="00897FCC" w:rsidP="00A04A9A">
            <w:pPr>
              <w:rPr>
                <w:color w:val="000000"/>
                <w:sz w:val="24"/>
                <w:szCs w:val="24"/>
              </w:rPr>
            </w:pPr>
            <w:r w:rsidRPr="00DC38F1">
              <w:rPr>
                <w:sz w:val="24"/>
                <w:szCs w:val="24"/>
              </w:rPr>
              <w:t xml:space="preserve">1. </w:t>
            </w:r>
            <w:r>
              <w:rPr>
                <w:sz w:val="24"/>
                <w:szCs w:val="24"/>
              </w:rPr>
              <w:t xml:space="preserve">Увеличение </w:t>
            </w:r>
            <w:r w:rsidRPr="009113C1">
              <w:rPr>
                <w:color w:val="000000"/>
                <w:sz w:val="24"/>
                <w:szCs w:val="24"/>
              </w:rPr>
              <w:t>КПД котельного оборудования при сжигании природного газа.</w:t>
            </w:r>
          </w:p>
          <w:p w:rsidR="00897FCC" w:rsidRDefault="00897FCC" w:rsidP="00A04A9A">
            <w:pPr>
              <w:rPr>
                <w:sz w:val="24"/>
                <w:szCs w:val="24"/>
              </w:rPr>
            </w:pPr>
            <w:r>
              <w:rPr>
                <w:color w:val="000000"/>
                <w:sz w:val="24"/>
                <w:szCs w:val="24"/>
              </w:rPr>
              <w:t xml:space="preserve">2. Уменьшение </w:t>
            </w:r>
            <w:r>
              <w:rPr>
                <w:sz w:val="24"/>
                <w:szCs w:val="24"/>
              </w:rPr>
              <w:t xml:space="preserve">доли протяженности </w:t>
            </w:r>
            <w:r w:rsidRPr="009113C1">
              <w:rPr>
                <w:sz w:val="24"/>
                <w:szCs w:val="24"/>
              </w:rPr>
              <w:t>сетей теплоснабжения</w:t>
            </w:r>
            <w:r>
              <w:rPr>
                <w:sz w:val="24"/>
                <w:szCs w:val="24"/>
              </w:rPr>
              <w:t xml:space="preserve">                     </w:t>
            </w:r>
            <w:r w:rsidRPr="009113C1">
              <w:rPr>
                <w:sz w:val="24"/>
                <w:szCs w:val="24"/>
              </w:rPr>
              <w:t xml:space="preserve"> </w:t>
            </w:r>
            <w:r>
              <w:rPr>
                <w:iCs/>
                <w:sz w:val="24"/>
                <w:szCs w:val="24"/>
              </w:rPr>
              <w:t xml:space="preserve">п. </w:t>
            </w:r>
            <w:r w:rsidRPr="009113C1">
              <w:rPr>
                <w:iCs/>
                <w:sz w:val="24"/>
                <w:szCs w:val="24"/>
              </w:rPr>
              <w:t>Балакирево</w:t>
            </w:r>
            <w:r w:rsidRPr="009113C1">
              <w:rPr>
                <w:sz w:val="24"/>
                <w:szCs w:val="24"/>
              </w:rPr>
              <w:t>, не отвечающих нормативным требованиям, в общей протяженности</w:t>
            </w:r>
            <w:r w:rsidR="00530824">
              <w:rPr>
                <w:sz w:val="24"/>
                <w:szCs w:val="24"/>
              </w:rPr>
              <w:t>.</w:t>
            </w:r>
          </w:p>
          <w:p w:rsidR="00530824" w:rsidRDefault="00530824" w:rsidP="00530824">
            <w:pPr>
              <w:pStyle w:val="ConsPlusNormal"/>
              <w:ind w:firstLine="0"/>
              <w:rPr>
                <w:rFonts w:ascii="Times New Roman" w:hAnsi="Times New Roman" w:cs="Times New Roman"/>
                <w:sz w:val="24"/>
                <w:szCs w:val="24"/>
              </w:rPr>
            </w:pPr>
            <w:r>
              <w:rPr>
                <w:rFonts w:ascii="Times New Roman" w:hAnsi="Times New Roman" w:cs="Times New Roman"/>
                <w:sz w:val="24"/>
                <w:szCs w:val="24"/>
              </w:rPr>
              <w:t>3. С</w:t>
            </w:r>
            <w:r w:rsidRPr="001D1EFD">
              <w:rPr>
                <w:rFonts w:ascii="Times New Roman" w:hAnsi="Times New Roman" w:cs="Times New Roman"/>
                <w:sz w:val="24"/>
                <w:szCs w:val="24"/>
              </w:rPr>
              <w:t>нижение доли тепловых сетей, нуждающихся в замене</w:t>
            </w:r>
            <w:r w:rsidR="007A3E11">
              <w:rPr>
                <w:rFonts w:ascii="Times New Roman" w:hAnsi="Times New Roman" w:cs="Times New Roman"/>
                <w:sz w:val="24"/>
                <w:szCs w:val="24"/>
              </w:rPr>
              <w:t>.</w:t>
            </w:r>
          </w:p>
          <w:p w:rsidR="00530824" w:rsidRDefault="007A3E11" w:rsidP="00530824">
            <w:pPr>
              <w:rPr>
                <w:color w:val="000000"/>
                <w:sz w:val="24"/>
                <w:szCs w:val="24"/>
              </w:rPr>
            </w:pPr>
            <w:r>
              <w:rPr>
                <w:color w:val="000000"/>
                <w:sz w:val="24"/>
                <w:szCs w:val="24"/>
              </w:rPr>
              <w:t xml:space="preserve"> 4. С</w:t>
            </w:r>
            <w:r w:rsidR="00530824" w:rsidRPr="004F2B60">
              <w:rPr>
                <w:color w:val="000000"/>
                <w:sz w:val="24"/>
                <w:szCs w:val="24"/>
              </w:rPr>
              <w:t>окращение уровня износа к</w:t>
            </w:r>
            <w:r>
              <w:rPr>
                <w:color w:val="000000"/>
                <w:sz w:val="24"/>
                <w:szCs w:val="24"/>
              </w:rPr>
              <w:t>оммунальной инфраструктуры.</w:t>
            </w:r>
            <w:r w:rsidR="00530824" w:rsidRPr="004F2B60">
              <w:rPr>
                <w:color w:val="000000"/>
                <w:sz w:val="24"/>
                <w:szCs w:val="24"/>
              </w:rPr>
              <w:t xml:space="preserve">                           </w:t>
            </w:r>
          </w:p>
          <w:p w:rsidR="00530824" w:rsidRPr="004F2B60" w:rsidRDefault="007A3E11" w:rsidP="00530824">
            <w:pPr>
              <w:rPr>
                <w:color w:val="000000"/>
                <w:sz w:val="24"/>
                <w:szCs w:val="24"/>
              </w:rPr>
            </w:pPr>
            <w:r>
              <w:rPr>
                <w:color w:val="000000"/>
                <w:sz w:val="24"/>
                <w:szCs w:val="24"/>
              </w:rPr>
              <w:t>5. С</w:t>
            </w:r>
            <w:r w:rsidR="00530824" w:rsidRPr="004F2B60">
              <w:rPr>
                <w:color w:val="000000"/>
                <w:sz w:val="24"/>
                <w:szCs w:val="24"/>
              </w:rPr>
              <w:t>нижение доли уличной водопроводной</w:t>
            </w:r>
            <w:r>
              <w:rPr>
                <w:color w:val="000000"/>
                <w:sz w:val="24"/>
                <w:szCs w:val="24"/>
              </w:rPr>
              <w:t xml:space="preserve">   сети, нуждающейся в замене.</w:t>
            </w:r>
            <w:r w:rsidR="00530824" w:rsidRPr="004F2B60">
              <w:rPr>
                <w:color w:val="000000"/>
                <w:sz w:val="24"/>
                <w:szCs w:val="24"/>
              </w:rPr>
              <w:t xml:space="preserve">          </w:t>
            </w:r>
          </w:p>
          <w:p w:rsidR="00530824" w:rsidRPr="00DC38F1" w:rsidRDefault="00530824" w:rsidP="00A04A9A">
            <w:pPr>
              <w:rPr>
                <w:sz w:val="24"/>
                <w:szCs w:val="24"/>
              </w:rPr>
            </w:pPr>
          </w:p>
        </w:tc>
      </w:tr>
      <w:tr w:rsidR="00897FCC" w:rsidRPr="00DC38F1" w:rsidTr="00A04A9A">
        <w:tc>
          <w:tcPr>
            <w:tcW w:w="3496" w:type="dxa"/>
            <w:vAlign w:val="center"/>
          </w:tcPr>
          <w:p w:rsidR="00897FCC" w:rsidRPr="00DC38F1" w:rsidRDefault="00897FCC" w:rsidP="00A04A9A">
            <w:pPr>
              <w:rPr>
                <w:sz w:val="24"/>
                <w:szCs w:val="24"/>
              </w:rPr>
            </w:pPr>
            <w:r w:rsidRPr="00DC38F1">
              <w:rPr>
                <w:sz w:val="24"/>
                <w:szCs w:val="24"/>
              </w:rPr>
              <w:t>Характеристика Программных мероприятий</w:t>
            </w:r>
          </w:p>
        </w:tc>
        <w:tc>
          <w:tcPr>
            <w:tcW w:w="6677" w:type="dxa"/>
            <w:vAlign w:val="center"/>
          </w:tcPr>
          <w:p w:rsidR="00897FCC" w:rsidRPr="00DC38F1" w:rsidRDefault="00897FCC" w:rsidP="00A04A9A">
            <w:pPr>
              <w:rPr>
                <w:sz w:val="24"/>
                <w:szCs w:val="24"/>
              </w:rPr>
            </w:pPr>
            <w:r w:rsidRPr="00DC38F1">
              <w:rPr>
                <w:sz w:val="24"/>
                <w:szCs w:val="24"/>
              </w:rPr>
              <w:t>Основными мероприятиями Программы являются:</w:t>
            </w:r>
          </w:p>
          <w:p w:rsidR="00897FCC" w:rsidRPr="00DC38F1" w:rsidRDefault="00897FCC" w:rsidP="00A04A9A">
            <w:pPr>
              <w:rPr>
                <w:sz w:val="24"/>
                <w:szCs w:val="24"/>
              </w:rPr>
            </w:pPr>
            <w:r w:rsidRPr="00DC38F1">
              <w:rPr>
                <w:sz w:val="24"/>
                <w:szCs w:val="24"/>
              </w:rPr>
              <w:t>1. Разработка нормативно-технической документации</w:t>
            </w:r>
          </w:p>
          <w:p w:rsidR="00897FCC" w:rsidRPr="00DC38F1" w:rsidRDefault="00897FCC" w:rsidP="00A04A9A">
            <w:pPr>
              <w:rPr>
                <w:sz w:val="24"/>
                <w:szCs w:val="24"/>
              </w:rPr>
            </w:pPr>
            <w:r>
              <w:rPr>
                <w:sz w:val="24"/>
                <w:szCs w:val="24"/>
              </w:rPr>
              <w:t>2</w:t>
            </w:r>
            <w:r w:rsidRPr="00DC38F1">
              <w:rPr>
                <w:sz w:val="24"/>
                <w:szCs w:val="24"/>
              </w:rPr>
              <w:t>. Ежегодные мероприятия по подготовке к отопительному периоду</w:t>
            </w:r>
          </w:p>
          <w:p w:rsidR="00897FCC" w:rsidRPr="00DC38F1" w:rsidRDefault="00897FCC" w:rsidP="00A04A9A">
            <w:pPr>
              <w:rPr>
                <w:sz w:val="24"/>
                <w:szCs w:val="24"/>
              </w:rPr>
            </w:pPr>
            <w:r>
              <w:rPr>
                <w:sz w:val="24"/>
                <w:szCs w:val="24"/>
              </w:rPr>
              <w:t xml:space="preserve">3. Модернизация и капитальный ремонт объектов теплоснабжения. </w:t>
            </w:r>
          </w:p>
        </w:tc>
      </w:tr>
      <w:tr w:rsidR="00897FCC" w:rsidRPr="00DC38F1" w:rsidTr="00A04A9A">
        <w:tc>
          <w:tcPr>
            <w:tcW w:w="3496" w:type="dxa"/>
            <w:vAlign w:val="center"/>
          </w:tcPr>
          <w:p w:rsidR="00897FCC" w:rsidRPr="00DC38F1" w:rsidRDefault="00897FCC" w:rsidP="00A04A9A">
            <w:pPr>
              <w:rPr>
                <w:sz w:val="24"/>
                <w:szCs w:val="24"/>
              </w:rPr>
            </w:pPr>
            <w:r w:rsidRPr="00DC38F1">
              <w:rPr>
                <w:sz w:val="24"/>
                <w:szCs w:val="24"/>
              </w:rPr>
              <w:t>Срок реализации Программы</w:t>
            </w:r>
          </w:p>
        </w:tc>
        <w:tc>
          <w:tcPr>
            <w:tcW w:w="6677" w:type="dxa"/>
            <w:vAlign w:val="center"/>
          </w:tcPr>
          <w:p w:rsidR="00897FCC" w:rsidRPr="00DC38F1" w:rsidRDefault="00897FCC" w:rsidP="003D510C">
            <w:pPr>
              <w:rPr>
                <w:sz w:val="24"/>
                <w:szCs w:val="24"/>
              </w:rPr>
            </w:pPr>
            <w:r w:rsidRPr="00DC38F1">
              <w:rPr>
                <w:sz w:val="24"/>
                <w:szCs w:val="24"/>
              </w:rPr>
              <w:t>201</w:t>
            </w:r>
            <w:r>
              <w:rPr>
                <w:sz w:val="24"/>
                <w:szCs w:val="24"/>
              </w:rPr>
              <w:t>9</w:t>
            </w:r>
            <w:r w:rsidRPr="00DC38F1">
              <w:rPr>
                <w:sz w:val="24"/>
                <w:szCs w:val="24"/>
              </w:rPr>
              <w:t>-</w:t>
            </w:r>
            <w:r w:rsidR="003D510C">
              <w:rPr>
                <w:sz w:val="24"/>
                <w:szCs w:val="24"/>
              </w:rPr>
              <w:t>31.12.2025</w:t>
            </w:r>
          </w:p>
        </w:tc>
      </w:tr>
      <w:tr w:rsidR="00897FCC" w:rsidRPr="00DC38F1" w:rsidTr="00A04A9A">
        <w:tc>
          <w:tcPr>
            <w:tcW w:w="3496" w:type="dxa"/>
            <w:vAlign w:val="center"/>
          </w:tcPr>
          <w:p w:rsidR="00897FCC" w:rsidRPr="00DC38F1" w:rsidRDefault="00897FCC" w:rsidP="00A04A9A">
            <w:pPr>
              <w:rPr>
                <w:sz w:val="24"/>
                <w:szCs w:val="24"/>
              </w:rPr>
            </w:pPr>
            <w:r w:rsidRPr="00DC38F1">
              <w:rPr>
                <w:sz w:val="24"/>
                <w:szCs w:val="24"/>
              </w:rPr>
              <w:t>Исполнители основных мероприятий Программы</w:t>
            </w:r>
          </w:p>
        </w:tc>
        <w:tc>
          <w:tcPr>
            <w:tcW w:w="6677" w:type="dxa"/>
            <w:vAlign w:val="center"/>
          </w:tcPr>
          <w:p w:rsidR="00897FCC" w:rsidRPr="00DC38F1" w:rsidRDefault="00897FCC" w:rsidP="00A04A9A">
            <w:pPr>
              <w:rPr>
                <w:sz w:val="24"/>
                <w:szCs w:val="24"/>
              </w:rPr>
            </w:pPr>
            <w:r>
              <w:rPr>
                <w:sz w:val="24"/>
                <w:szCs w:val="24"/>
              </w:rPr>
              <w:t xml:space="preserve">Администрация п. </w:t>
            </w:r>
            <w:proofErr w:type="spellStart"/>
            <w:r>
              <w:rPr>
                <w:sz w:val="24"/>
                <w:szCs w:val="24"/>
              </w:rPr>
              <w:t>Балакирево</w:t>
            </w:r>
            <w:proofErr w:type="spellEnd"/>
            <w:r>
              <w:rPr>
                <w:sz w:val="24"/>
                <w:szCs w:val="24"/>
              </w:rPr>
              <w:t>, МК</w:t>
            </w:r>
            <w:r w:rsidR="00816004">
              <w:rPr>
                <w:sz w:val="24"/>
                <w:szCs w:val="24"/>
              </w:rPr>
              <w:t>У</w:t>
            </w:r>
            <w:r>
              <w:rPr>
                <w:sz w:val="24"/>
                <w:szCs w:val="24"/>
              </w:rPr>
              <w:t xml:space="preserve"> «ДЖН», подрядные организации.</w:t>
            </w:r>
            <w:r w:rsidRPr="00DC38F1">
              <w:rPr>
                <w:sz w:val="24"/>
                <w:szCs w:val="24"/>
              </w:rPr>
              <w:t xml:space="preserve"> </w:t>
            </w:r>
          </w:p>
        </w:tc>
      </w:tr>
      <w:tr w:rsidR="00897FCC" w:rsidRPr="00DC38F1" w:rsidTr="00A04A9A">
        <w:tc>
          <w:tcPr>
            <w:tcW w:w="3496" w:type="dxa"/>
            <w:vAlign w:val="center"/>
          </w:tcPr>
          <w:p w:rsidR="00897FCC" w:rsidRPr="00DC38F1" w:rsidRDefault="00897FCC" w:rsidP="00A04A9A">
            <w:pPr>
              <w:rPr>
                <w:sz w:val="24"/>
                <w:szCs w:val="24"/>
              </w:rPr>
            </w:pPr>
            <w:r w:rsidRPr="00DC38F1">
              <w:rPr>
                <w:sz w:val="24"/>
                <w:szCs w:val="24"/>
              </w:rPr>
              <w:t>Объем и источники финансирования Программы</w:t>
            </w:r>
          </w:p>
        </w:tc>
        <w:tc>
          <w:tcPr>
            <w:tcW w:w="6677" w:type="dxa"/>
            <w:vAlign w:val="center"/>
          </w:tcPr>
          <w:p w:rsidR="00A74C20" w:rsidRPr="00F33A4C" w:rsidRDefault="00A74C20" w:rsidP="00A74C20">
            <w:pPr>
              <w:pStyle w:val="ConsPlusNormal"/>
              <w:ind w:firstLine="188"/>
              <w:rPr>
                <w:rFonts w:ascii="Times New Roman" w:hAnsi="Times New Roman" w:cs="Times New Roman"/>
                <w:sz w:val="24"/>
                <w:szCs w:val="24"/>
              </w:rPr>
            </w:pPr>
            <w:r w:rsidRPr="00F33A4C">
              <w:rPr>
                <w:rFonts w:ascii="Times New Roman" w:hAnsi="Times New Roman" w:cs="Times New Roman"/>
                <w:sz w:val="24"/>
                <w:szCs w:val="24"/>
              </w:rPr>
              <w:t xml:space="preserve">Общий объем финансирования Программы составит </w:t>
            </w:r>
            <w:r>
              <w:rPr>
                <w:rFonts w:ascii="Times New Roman" w:hAnsi="Times New Roman" w:cs="Times New Roman"/>
                <w:sz w:val="24"/>
                <w:szCs w:val="24"/>
              </w:rPr>
              <w:t xml:space="preserve">– </w:t>
            </w:r>
            <w:r w:rsidR="0092223D">
              <w:rPr>
                <w:rFonts w:ascii="Times New Roman" w:hAnsi="Times New Roman" w:cs="Times New Roman"/>
                <w:sz w:val="24"/>
                <w:szCs w:val="24"/>
              </w:rPr>
              <w:t>11</w:t>
            </w:r>
            <w:r w:rsidR="00D27B53">
              <w:rPr>
                <w:rFonts w:ascii="Times New Roman" w:hAnsi="Times New Roman" w:cs="Times New Roman"/>
                <w:sz w:val="24"/>
                <w:szCs w:val="24"/>
              </w:rPr>
              <w:t>03</w:t>
            </w:r>
            <w:r w:rsidR="00850B70">
              <w:rPr>
                <w:rFonts w:ascii="Times New Roman" w:hAnsi="Times New Roman" w:cs="Times New Roman"/>
                <w:sz w:val="24"/>
                <w:szCs w:val="24"/>
              </w:rPr>
              <w:t>3</w:t>
            </w:r>
            <w:r w:rsidR="00D27B53">
              <w:rPr>
                <w:rFonts w:ascii="Times New Roman" w:hAnsi="Times New Roman" w:cs="Times New Roman"/>
                <w:sz w:val="24"/>
                <w:szCs w:val="24"/>
              </w:rPr>
              <w:t>,</w:t>
            </w:r>
            <w:r w:rsidR="00850B70">
              <w:rPr>
                <w:rFonts w:ascii="Times New Roman" w:hAnsi="Times New Roman" w:cs="Times New Roman"/>
                <w:sz w:val="24"/>
                <w:szCs w:val="24"/>
              </w:rPr>
              <w:t>71622</w:t>
            </w:r>
            <w:r w:rsidRPr="000A53A3">
              <w:rPr>
                <w:rFonts w:ascii="Times New Roman" w:hAnsi="Times New Roman" w:cs="Times New Roman"/>
                <w:sz w:val="24"/>
                <w:szCs w:val="24"/>
              </w:rPr>
              <w:t xml:space="preserve">  </w:t>
            </w:r>
            <w:r w:rsidRPr="00F33A4C">
              <w:rPr>
                <w:rFonts w:ascii="Times New Roman" w:hAnsi="Times New Roman" w:cs="Times New Roman"/>
                <w:sz w:val="24"/>
                <w:szCs w:val="24"/>
              </w:rPr>
              <w:t>тыс. рублей, в том числе по годам:</w:t>
            </w:r>
          </w:p>
          <w:p w:rsidR="00A74C20" w:rsidRPr="00F33A4C" w:rsidRDefault="00A74C20" w:rsidP="00A74C20">
            <w:pPr>
              <w:pStyle w:val="ConsPlusNormal"/>
              <w:ind w:firstLine="188"/>
              <w:rPr>
                <w:rFonts w:ascii="Times New Roman" w:hAnsi="Times New Roman" w:cs="Times New Roman"/>
                <w:sz w:val="24"/>
                <w:szCs w:val="24"/>
              </w:rPr>
            </w:pPr>
            <w:r w:rsidRPr="00F33A4C">
              <w:rPr>
                <w:rFonts w:ascii="Times New Roman" w:hAnsi="Times New Roman" w:cs="Times New Roman"/>
                <w:sz w:val="24"/>
                <w:szCs w:val="24"/>
              </w:rPr>
              <w:t>2019 год – 0 тыс. рублей;</w:t>
            </w:r>
          </w:p>
          <w:p w:rsidR="00A74C20" w:rsidRPr="008917AF" w:rsidRDefault="00A74C20" w:rsidP="00A74C20">
            <w:pPr>
              <w:pStyle w:val="ConsPlusNormal"/>
              <w:ind w:firstLine="188"/>
              <w:rPr>
                <w:rFonts w:ascii="Times New Roman" w:hAnsi="Times New Roman" w:cs="Times New Roman"/>
                <w:sz w:val="24"/>
                <w:szCs w:val="24"/>
              </w:rPr>
            </w:pPr>
            <w:r w:rsidRPr="008917AF">
              <w:rPr>
                <w:rFonts w:ascii="Times New Roman" w:hAnsi="Times New Roman" w:cs="Times New Roman"/>
                <w:sz w:val="24"/>
                <w:szCs w:val="24"/>
              </w:rPr>
              <w:t xml:space="preserve">2020 год – </w:t>
            </w:r>
            <w:r>
              <w:rPr>
                <w:rFonts w:ascii="Times New Roman" w:hAnsi="Times New Roman" w:cs="Times New Roman"/>
                <w:sz w:val="24"/>
                <w:szCs w:val="24"/>
              </w:rPr>
              <w:t>1354,29846</w:t>
            </w:r>
            <w:r w:rsidRPr="008917AF">
              <w:rPr>
                <w:rFonts w:ascii="Times New Roman" w:hAnsi="Times New Roman" w:cs="Times New Roman"/>
                <w:sz w:val="24"/>
                <w:szCs w:val="24"/>
              </w:rPr>
              <w:t xml:space="preserve"> тыс. рублей;</w:t>
            </w:r>
          </w:p>
          <w:p w:rsidR="00A74C20" w:rsidRPr="008917AF" w:rsidRDefault="00A74C20" w:rsidP="00A74C20">
            <w:pPr>
              <w:pStyle w:val="ConsPlusNormal"/>
              <w:ind w:firstLine="188"/>
              <w:rPr>
                <w:rFonts w:ascii="Times New Roman" w:hAnsi="Times New Roman" w:cs="Times New Roman"/>
                <w:sz w:val="24"/>
                <w:szCs w:val="24"/>
              </w:rPr>
            </w:pPr>
            <w:r w:rsidRPr="008917AF">
              <w:rPr>
                <w:rFonts w:ascii="Times New Roman" w:hAnsi="Times New Roman" w:cs="Times New Roman"/>
                <w:sz w:val="24"/>
                <w:szCs w:val="24"/>
              </w:rPr>
              <w:t>2021 год – 0 тыс. рублей;</w:t>
            </w:r>
          </w:p>
          <w:p w:rsidR="00A74C20" w:rsidRPr="008917AF" w:rsidRDefault="00A74C20" w:rsidP="00A74C20">
            <w:pPr>
              <w:pStyle w:val="ConsPlusNormal"/>
              <w:ind w:firstLine="188"/>
              <w:rPr>
                <w:rFonts w:ascii="Times New Roman" w:hAnsi="Times New Roman" w:cs="Times New Roman"/>
                <w:sz w:val="24"/>
                <w:szCs w:val="24"/>
              </w:rPr>
            </w:pPr>
            <w:r w:rsidRPr="008917AF">
              <w:rPr>
                <w:rFonts w:ascii="Times New Roman" w:hAnsi="Times New Roman" w:cs="Times New Roman"/>
                <w:sz w:val="24"/>
                <w:szCs w:val="24"/>
              </w:rPr>
              <w:t xml:space="preserve">2022 год – </w:t>
            </w:r>
            <w:r w:rsidR="00435FE9">
              <w:rPr>
                <w:rFonts w:ascii="Times New Roman" w:hAnsi="Times New Roman" w:cs="Times New Roman"/>
                <w:sz w:val="24"/>
                <w:szCs w:val="24"/>
              </w:rPr>
              <w:t>0</w:t>
            </w:r>
            <w:r w:rsidRPr="008917AF">
              <w:rPr>
                <w:rFonts w:ascii="Times New Roman" w:hAnsi="Times New Roman" w:cs="Times New Roman"/>
                <w:sz w:val="24"/>
                <w:szCs w:val="24"/>
              </w:rPr>
              <w:t xml:space="preserve"> тыс. рублей;</w:t>
            </w:r>
          </w:p>
          <w:p w:rsidR="00A74C20" w:rsidRDefault="00A74C20" w:rsidP="00A74C20">
            <w:pPr>
              <w:pStyle w:val="ConsPlusNormal"/>
              <w:ind w:firstLine="188"/>
              <w:rPr>
                <w:rFonts w:ascii="Times New Roman" w:hAnsi="Times New Roman" w:cs="Times New Roman"/>
                <w:sz w:val="24"/>
                <w:szCs w:val="24"/>
              </w:rPr>
            </w:pPr>
            <w:r w:rsidRPr="008917AF">
              <w:rPr>
                <w:rFonts w:ascii="Times New Roman" w:hAnsi="Times New Roman" w:cs="Times New Roman"/>
                <w:sz w:val="24"/>
                <w:szCs w:val="24"/>
              </w:rPr>
              <w:t xml:space="preserve">2023 год – </w:t>
            </w:r>
            <w:r w:rsidR="00170E1E">
              <w:rPr>
                <w:rFonts w:ascii="Times New Roman" w:hAnsi="Times New Roman" w:cs="Times New Roman"/>
                <w:sz w:val="24"/>
                <w:szCs w:val="24"/>
              </w:rPr>
              <w:t>5240,34935</w:t>
            </w:r>
            <w:r>
              <w:rPr>
                <w:rFonts w:ascii="Times New Roman" w:hAnsi="Times New Roman" w:cs="Times New Roman"/>
                <w:sz w:val="24"/>
                <w:szCs w:val="24"/>
              </w:rPr>
              <w:t>1</w:t>
            </w:r>
            <w:r w:rsidRPr="008917AF">
              <w:rPr>
                <w:rFonts w:ascii="Times New Roman" w:hAnsi="Times New Roman" w:cs="Times New Roman"/>
                <w:sz w:val="24"/>
                <w:szCs w:val="24"/>
              </w:rPr>
              <w:t xml:space="preserve"> тыс. рублей.</w:t>
            </w:r>
          </w:p>
          <w:p w:rsidR="00170E1E" w:rsidRDefault="00170E1E" w:rsidP="00A74C20">
            <w:pPr>
              <w:pStyle w:val="ConsPlusNormal"/>
              <w:ind w:firstLine="188"/>
              <w:rPr>
                <w:rFonts w:ascii="Times New Roman" w:hAnsi="Times New Roman" w:cs="Times New Roman"/>
                <w:sz w:val="24"/>
                <w:szCs w:val="24"/>
              </w:rPr>
            </w:pPr>
            <w:r>
              <w:rPr>
                <w:rFonts w:ascii="Times New Roman" w:hAnsi="Times New Roman" w:cs="Times New Roman"/>
                <w:sz w:val="24"/>
                <w:szCs w:val="24"/>
              </w:rPr>
              <w:t>2024 год – 0 тыс. руб.</w:t>
            </w:r>
          </w:p>
          <w:p w:rsidR="00170E1E" w:rsidRPr="008917AF" w:rsidRDefault="00170E1E" w:rsidP="00170E1E">
            <w:pPr>
              <w:pStyle w:val="ConsPlusNormal"/>
              <w:ind w:firstLine="188"/>
              <w:rPr>
                <w:rFonts w:ascii="Times New Roman" w:hAnsi="Times New Roman" w:cs="Times New Roman"/>
                <w:sz w:val="24"/>
                <w:szCs w:val="24"/>
              </w:rPr>
            </w:pPr>
            <w:r>
              <w:rPr>
                <w:rFonts w:ascii="Times New Roman" w:hAnsi="Times New Roman" w:cs="Times New Roman"/>
                <w:sz w:val="24"/>
                <w:szCs w:val="24"/>
              </w:rPr>
              <w:t xml:space="preserve">2025 год – </w:t>
            </w:r>
            <w:r w:rsidR="0092223D">
              <w:rPr>
                <w:rFonts w:ascii="Times New Roman" w:hAnsi="Times New Roman" w:cs="Times New Roman"/>
                <w:sz w:val="24"/>
                <w:szCs w:val="24"/>
              </w:rPr>
              <w:t>44</w:t>
            </w:r>
            <w:r w:rsidR="003D510C">
              <w:rPr>
                <w:rFonts w:ascii="Times New Roman" w:hAnsi="Times New Roman" w:cs="Times New Roman"/>
                <w:sz w:val="24"/>
                <w:szCs w:val="24"/>
              </w:rPr>
              <w:t>39,06841</w:t>
            </w:r>
            <w:r>
              <w:rPr>
                <w:rFonts w:ascii="Times New Roman" w:hAnsi="Times New Roman" w:cs="Times New Roman"/>
                <w:sz w:val="24"/>
                <w:szCs w:val="24"/>
              </w:rPr>
              <w:t xml:space="preserve"> тыс. руб.</w:t>
            </w:r>
          </w:p>
          <w:p w:rsidR="00A74C20" w:rsidRPr="00F33A4C" w:rsidRDefault="00A74C20" w:rsidP="00A74C20">
            <w:pPr>
              <w:pStyle w:val="ConsPlusNormal"/>
              <w:ind w:firstLine="188"/>
              <w:rPr>
                <w:rFonts w:ascii="Times New Roman" w:hAnsi="Times New Roman" w:cs="Times New Roman"/>
                <w:sz w:val="24"/>
                <w:szCs w:val="24"/>
              </w:rPr>
            </w:pPr>
            <w:r w:rsidRPr="00F33A4C">
              <w:rPr>
                <w:rFonts w:ascii="Times New Roman" w:hAnsi="Times New Roman" w:cs="Times New Roman"/>
                <w:sz w:val="24"/>
                <w:szCs w:val="24"/>
              </w:rPr>
              <w:t>Источниками финансирования Программы являются:</w:t>
            </w:r>
          </w:p>
          <w:p w:rsidR="00A74C20" w:rsidRPr="00F33A4C" w:rsidRDefault="00A74C20" w:rsidP="00A74C20">
            <w:pPr>
              <w:pStyle w:val="ConsPlusNormal"/>
              <w:ind w:firstLine="188"/>
              <w:rPr>
                <w:rFonts w:ascii="Times New Roman" w:hAnsi="Times New Roman" w:cs="Times New Roman"/>
                <w:sz w:val="24"/>
                <w:szCs w:val="24"/>
              </w:rPr>
            </w:pPr>
            <w:r w:rsidRPr="00F33A4C">
              <w:rPr>
                <w:rFonts w:ascii="Times New Roman" w:hAnsi="Times New Roman" w:cs="Times New Roman"/>
                <w:sz w:val="24"/>
                <w:szCs w:val="24"/>
              </w:rPr>
              <w:t xml:space="preserve">областной бюджет – </w:t>
            </w:r>
            <w:r w:rsidR="00170E1E" w:rsidRPr="00170E1E">
              <w:rPr>
                <w:rFonts w:ascii="Times New Roman" w:hAnsi="Times New Roman" w:cs="Times New Roman"/>
                <w:sz w:val="24"/>
                <w:szCs w:val="24"/>
              </w:rPr>
              <w:t>1096,96227</w:t>
            </w:r>
            <w:r w:rsidRPr="00F33A4C">
              <w:rPr>
                <w:rFonts w:ascii="Times New Roman" w:hAnsi="Times New Roman" w:cs="Times New Roman"/>
                <w:sz w:val="24"/>
                <w:szCs w:val="24"/>
              </w:rPr>
              <w:t>тыс. руб.</w:t>
            </w:r>
          </w:p>
          <w:p w:rsidR="00A74C20" w:rsidRPr="00F33A4C" w:rsidRDefault="00A74C20" w:rsidP="00A74C20">
            <w:pPr>
              <w:pStyle w:val="ConsPlusNormal"/>
              <w:ind w:firstLine="188"/>
              <w:rPr>
                <w:rFonts w:ascii="Times New Roman" w:hAnsi="Times New Roman" w:cs="Times New Roman"/>
                <w:sz w:val="24"/>
                <w:szCs w:val="24"/>
              </w:rPr>
            </w:pPr>
            <w:r w:rsidRPr="00F33A4C">
              <w:rPr>
                <w:rFonts w:ascii="Times New Roman" w:hAnsi="Times New Roman" w:cs="Times New Roman"/>
                <w:sz w:val="24"/>
                <w:szCs w:val="24"/>
              </w:rPr>
              <w:t>местный бюджет –</w:t>
            </w:r>
            <w:r w:rsidR="0092223D">
              <w:rPr>
                <w:rFonts w:ascii="Times New Roman" w:hAnsi="Times New Roman" w:cs="Times New Roman"/>
                <w:sz w:val="24"/>
                <w:szCs w:val="24"/>
              </w:rPr>
              <w:t>993</w:t>
            </w:r>
            <w:r w:rsidR="00850B70">
              <w:rPr>
                <w:rFonts w:ascii="Times New Roman" w:hAnsi="Times New Roman" w:cs="Times New Roman"/>
                <w:sz w:val="24"/>
                <w:szCs w:val="24"/>
              </w:rPr>
              <w:t>6</w:t>
            </w:r>
            <w:r w:rsidR="00DE350F">
              <w:rPr>
                <w:rFonts w:ascii="Times New Roman" w:hAnsi="Times New Roman" w:cs="Times New Roman"/>
                <w:sz w:val="24"/>
                <w:szCs w:val="24"/>
              </w:rPr>
              <w:t>,</w:t>
            </w:r>
            <w:r w:rsidR="00850B70">
              <w:rPr>
                <w:rFonts w:ascii="Times New Roman" w:hAnsi="Times New Roman" w:cs="Times New Roman"/>
                <w:sz w:val="24"/>
                <w:szCs w:val="24"/>
              </w:rPr>
              <w:t>75395</w:t>
            </w:r>
            <w:r w:rsidRPr="00F33A4C">
              <w:rPr>
                <w:rFonts w:ascii="Times New Roman" w:hAnsi="Times New Roman" w:cs="Times New Roman"/>
                <w:sz w:val="24"/>
                <w:szCs w:val="24"/>
              </w:rPr>
              <w:t xml:space="preserve"> тыс. руб.</w:t>
            </w:r>
          </w:p>
          <w:p w:rsidR="00897FCC" w:rsidRPr="006E0068" w:rsidRDefault="00A74C20" w:rsidP="00A74C20">
            <w:pPr>
              <w:ind w:firstLine="188"/>
              <w:rPr>
                <w:sz w:val="24"/>
                <w:szCs w:val="24"/>
              </w:rPr>
            </w:pPr>
            <w:r w:rsidRPr="006E0068">
              <w:rPr>
                <w:sz w:val="24"/>
                <w:szCs w:val="24"/>
              </w:rPr>
              <w:t xml:space="preserve">Объемы и источники финансирования ежегодно уточняются </w:t>
            </w:r>
            <w:r w:rsidRPr="006E0068">
              <w:rPr>
                <w:sz w:val="24"/>
                <w:szCs w:val="24"/>
              </w:rPr>
              <w:lastRenderedPageBreak/>
              <w:t>при формировании бюджетов всех уровней на соответствующий год.</w:t>
            </w:r>
          </w:p>
        </w:tc>
      </w:tr>
      <w:tr w:rsidR="00897FCC" w:rsidRPr="00DC38F1" w:rsidTr="00A04A9A">
        <w:tc>
          <w:tcPr>
            <w:tcW w:w="3496" w:type="dxa"/>
            <w:vAlign w:val="center"/>
          </w:tcPr>
          <w:p w:rsidR="00897FCC" w:rsidRPr="00DC38F1" w:rsidRDefault="00897FCC" w:rsidP="00A04A9A">
            <w:pPr>
              <w:rPr>
                <w:sz w:val="24"/>
                <w:szCs w:val="24"/>
              </w:rPr>
            </w:pPr>
            <w:r w:rsidRPr="00DC38F1">
              <w:rPr>
                <w:sz w:val="24"/>
                <w:szCs w:val="24"/>
              </w:rPr>
              <w:lastRenderedPageBreak/>
              <w:t>Ожидаемые конечные результаты реализации Программы</w:t>
            </w:r>
          </w:p>
        </w:tc>
        <w:tc>
          <w:tcPr>
            <w:tcW w:w="6677" w:type="dxa"/>
            <w:vAlign w:val="center"/>
          </w:tcPr>
          <w:p w:rsidR="00897FCC" w:rsidRPr="00DC38F1" w:rsidRDefault="00897FCC" w:rsidP="00A04A9A">
            <w:pPr>
              <w:rPr>
                <w:sz w:val="24"/>
                <w:szCs w:val="24"/>
              </w:rPr>
            </w:pPr>
            <w:r>
              <w:rPr>
                <w:sz w:val="24"/>
                <w:szCs w:val="24"/>
              </w:rPr>
              <w:t xml:space="preserve">Приведение в нормативное состояние объектов теплоснабжения. Обеспечение населения качественными коммунальными ресурсами. </w:t>
            </w:r>
          </w:p>
        </w:tc>
      </w:tr>
    </w:tbl>
    <w:p w:rsidR="00897FCC" w:rsidRPr="00BB5D2C" w:rsidRDefault="00897FCC" w:rsidP="00897FCC">
      <w:pPr>
        <w:jc w:val="center"/>
        <w:rPr>
          <w:sz w:val="24"/>
          <w:szCs w:val="24"/>
        </w:rPr>
      </w:pPr>
    </w:p>
    <w:p w:rsidR="00897FCC" w:rsidRDefault="00897FCC" w:rsidP="00897FCC">
      <w:pPr>
        <w:ind w:firstLine="709"/>
        <w:jc w:val="center"/>
        <w:rPr>
          <w:b/>
          <w:caps/>
          <w:sz w:val="24"/>
          <w:szCs w:val="24"/>
        </w:rPr>
      </w:pPr>
    </w:p>
    <w:p w:rsidR="00897FCC" w:rsidRPr="003C48D6" w:rsidRDefault="009E2997" w:rsidP="00897FCC">
      <w:pPr>
        <w:ind w:firstLine="709"/>
        <w:jc w:val="center"/>
        <w:rPr>
          <w:b/>
          <w:caps/>
          <w:sz w:val="24"/>
          <w:szCs w:val="24"/>
        </w:rPr>
      </w:pPr>
      <w:r>
        <w:rPr>
          <w:b/>
          <w:caps/>
          <w:sz w:val="24"/>
          <w:szCs w:val="24"/>
        </w:rPr>
        <w:t>1. ОБЩАЯ ХАРАКТЕРИСТИКА СФЕРЫ</w:t>
      </w:r>
      <w:r w:rsidR="00CB086B">
        <w:rPr>
          <w:b/>
          <w:caps/>
          <w:sz w:val="24"/>
          <w:szCs w:val="24"/>
        </w:rPr>
        <w:t xml:space="preserve"> РЕАЛИЗАЦИИ МУНИЦИПАЛЬНОЙ ПРОГРАММЫ, ФОРМУЛИРОВКИ ОСНОВНЫХ ПРОБЛЕМ В УКАЗАННОЙ СФЕРЕ И ПРОГНОЗ ЕЕ РАЗВИТИЯ</w:t>
      </w:r>
    </w:p>
    <w:p w:rsidR="00897FCC" w:rsidRPr="00BB5D2C" w:rsidRDefault="00897FCC" w:rsidP="00897FCC">
      <w:pPr>
        <w:ind w:firstLine="709"/>
        <w:jc w:val="center"/>
        <w:rPr>
          <w:sz w:val="24"/>
          <w:szCs w:val="24"/>
        </w:rPr>
      </w:pPr>
    </w:p>
    <w:p w:rsidR="00CB086B" w:rsidRDefault="00CB086B" w:rsidP="00897FCC">
      <w:pPr>
        <w:autoSpaceDE w:val="0"/>
        <w:autoSpaceDN w:val="0"/>
        <w:adjustRightInd w:val="0"/>
        <w:ind w:firstLine="709"/>
        <w:jc w:val="both"/>
        <w:rPr>
          <w:color w:val="000000"/>
          <w:sz w:val="24"/>
          <w:szCs w:val="24"/>
        </w:rPr>
      </w:pPr>
    </w:p>
    <w:p w:rsidR="00CB086B" w:rsidRPr="00CB086B" w:rsidRDefault="00CB086B" w:rsidP="00CB086B">
      <w:pPr>
        <w:pStyle w:val="ConsPlusNormal"/>
        <w:ind w:firstLine="540"/>
        <w:jc w:val="both"/>
        <w:rPr>
          <w:rFonts w:ascii="Times New Roman" w:hAnsi="Times New Roman" w:cs="Times New Roman"/>
          <w:color w:val="000000"/>
          <w:sz w:val="24"/>
          <w:szCs w:val="24"/>
        </w:rPr>
      </w:pPr>
      <w:r w:rsidRPr="00CB086B">
        <w:rPr>
          <w:rFonts w:ascii="Times New Roman" w:hAnsi="Times New Roman" w:cs="Times New Roman"/>
          <w:color w:val="000000"/>
          <w:sz w:val="24"/>
          <w:szCs w:val="24"/>
        </w:rPr>
        <w:t>В настоящее время деятельность коммунального комплекса характеризуется неравномерным развитием систем</w:t>
      </w:r>
      <w:r>
        <w:rPr>
          <w:rFonts w:ascii="Times New Roman" w:hAnsi="Times New Roman" w:cs="Times New Roman"/>
          <w:color w:val="000000"/>
          <w:sz w:val="24"/>
          <w:szCs w:val="24"/>
        </w:rPr>
        <w:t xml:space="preserve"> жизнеобеспечения</w:t>
      </w:r>
      <w:r w:rsidRPr="00CB086B">
        <w:rPr>
          <w:rFonts w:ascii="Times New Roman" w:hAnsi="Times New Roman" w:cs="Times New Roman"/>
          <w:color w:val="000000"/>
          <w:sz w:val="24"/>
          <w:szCs w:val="24"/>
        </w:rPr>
        <w:t>, высоким уровнем износа объектов коммунальной инфраструктуры и неэффективным использованием природных ресурсов.</w:t>
      </w:r>
    </w:p>
    <w:p w:rsidR="00CB086B" w:rsidRDefault="00CB086B" w:rsidP="00CB086B">
      <w:pPr>
        <w:pStyle w:val="ConsPlusNormal"/>
        <w:spacing w:before="220"/>
        <w:ind w:firstLine="540"/>
        <w:jc w:val="both"/>
        <w:rPr>
          <w:rFonts w:ascii="Times New Roman" w:hAnsi="Times New Roman" w:cs="Times New Roman"/>
          <w:color w:val="000000"/>
          <w:sz w:val="24"/>
          <w:szCs w:val="24"/>
        </w:rPr>
      </w:pPr>
      <w:r w:rsidRPr="00CB086B">
        <w:rPr>
          <w:rFonts w:ascii="Times New Roman" w:hAnsi="Times New Roman" w:cs="Times New Roman"/>
          <w:color w:val="000000"/>
          <w:sz w:val="24"/>
          <w:szCs w:val="24"/>
        </w:rPr>
        <w:t>Одной из причин высокой степени износа основных фондов коммунальной инфраструктуры является недоступность долгосрочных инвестиционных ресурсов для организаций коммунального комплекса. Как следствие, у этих организаций нет возможности осуществить проекты по реконструкции и модернизации объектов без превышения рекомендованного роста платы граждан за коммунальные услуги.</w:t>
      </w:r>
    </w:p>
    <w:p w:rsidR="00CB086B" w:rsidRPr="00CB086B" w:rsidRDefault="00CB086B" w:rsidP="00CB086B">
      <w:pPr>
        <w:pStyle w:val="ConsPlusNormal"/>
        <w:spacing w:before="220"/>
        <w:ind w:firstLine="540"/>
        <w:jc w:val="both"/>
        <w:rPr>
          <w:rFonts w:ascii="Times New Roman" w:hAnsi="Times New Roman" w:cs="Times New Roman"/>
          <w:color w:val="000000"/>
          <w:sz w:val="24"/>
          <w:szCs w:val="24"/>
        </w:rPr>
      </w:pPr>
      <w:r w:rsidRPr="00CB086B">
        <w:rPr>
          <w:rFonts w:ascii="Times New Roman" w:hAnsi="Times New Roman" w:cs="Times New Roman"/>
          <w:color w:val="000000"/>
          <w:sz w:val="24"/>
          <w:szCs w:val="24"/>
        </w:rPr>
        <w:t>Следствием высокого износа и технологической отсталости объектов коммунальной инфраструктуры является низкое качество предоставления коммунальных услуг, не соответствующих запросам потребителей.</w:t>
      </w:r>
    </w:p>
    <w:p w:rsidR="000A69D5" w:rsidRPr="000A69D5" w:rsidRDefault="000A69D5" w:rsidP="000A69D5">
      <w:pPr>
        <w:pStyle w:val="ConsPlusNormal"/>
        <w:spacing w:before="220"/>
        <w:ind w:firstLine="540"/>
        <w:jc w:val="both"/>
        <w:rPr>
          <w:rFonts w:ascii="Times New Roman" w:hAnsi="Times New Roman" w:cs="Times New Roman"/>
          <w:color w:val="000000"/>
          <w:sz w:val="24"/>
          <w:szCs w:val="24"/>
        </w:rPr>
      </w:pPr>
      <w:r w:rsidRPr="000A69D5">
        <w:rPr>
          <w:rFonts w:ascii="Times New Roman" w:hAnsi="Times New Roman" w:cs="Times New Roman"/>
          <w:color w:val="000000"/>
          <w:sz w:val="24"/>
          <w:szCs w:val="24"/>
        </w:rPr>
        <w:t>Для повышения качества коммунальных услуг, снижения износа основных фондов, решения экологических вопросов необходимо обеспечить масштабную реализацию инвестиционных проектов модернизации объектов коммунальной инфраструктуры при обеспечении доступности коммунальных ресурсов для потребителей. 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обеспечить возвратность кредитов и окупаемость инвестиций без значительного повышения тарифов.</w:t>
      </w:r>
    </w:p>
    <w:p w:rsidR="000A69D5" w:rsidRDefault="000A69D5" w:rsidP="000A69D5">
      <w:pPr>
        <w:pStyle w:val="ConsPlusNormal"/>
        <w:spacing w:before="220"/>
        <w:ind w:firstLine="540"/>
        <w:jc w:val="both"/>
        <w:rPr>
          <w:rFonts w:ascii="Times New Roman" w:hAnsi="Times New Roman" w:cs="Times New Roman"/>
          <w:color w:val="000000"/>
          <w:sz w:val="24"/>
          <w:szCs w:val="24"/>
        </w:rPr>
      </w:pPr>
      <w:r w:rsidRPr="000A69D5">
        <w:rPr>
          <w:rFonts w:ascii="Times New Roman" w:hAnsi="Times New Roman" w:cs="Times New Roman"/>
          <w:color w:val="000000"/>
          <w:sz w:val="24"/>
          <w:szCs w:val="24"/>
        </w:rPr>
        <w:t>При этом в последние годы при формировании тарифов для организаций коммунального комплекса действуют ограничения.</w:t>
      </w:r>
      <w:r>
        <w:rPr>
          <w:rFonts w:ascii="Times New Roman" w:hAnsi="Times New Roman" w:cs="Times New Roman"/>
          <w:color w:val="000000"/>
          <w:sz w:val="24"/>
          <w:szCs w:val="24"/>
        </w:rPr>
        <w:t xml:space="preserve"> </w:t>
      </w:r>
      <w:r w:rsidRPr="000A69D5">
        <w:rPr>
          <w:rFonts w:ascii="Times New Roman" w:hAnsi="Times New Roman" w:cs="Times New Roman"/>
          <w:color w:val="000000"/>
          <w:sz w:val="24"/>
          <w:szCs w:val="24"/>
        </w:rPr>
        <w:t>Необходимо также учитывать, что в тарифе практически отсутствует инвестиционная составляющая</w:t>
      </w:r>
      <w:r>
        <w:rPr>
          <w:rFonts w:ascii="Times New Roman" w:hAnsi="Times New Roman" w:cs="Times New Roman"/>
          <w:color w:val="000000"/>
          <w:sz w:val="24"/>
          <w:szCs w:val="24"/>
        </w:rPr>
        <w:t>.</w:t>
      </w:r>
    </w:p>
    <w:p w:rsidR="00CB086B" w:rsidRDefault="00CB086B" w:rsidP="00897FCC">
      <w:pPr>
        <w:autoSpaceDE w:val="0"/>
        <w:autoSpaceDN w:val="0"/>
        <w:adjustRightInd w:val="0"/>
        <w:ind w:firstLine="709"/>
        <w:jc w:val="both"/>
        <w:rPr>
          <w:color w:val="000000"/>
          <w:sz w:val="24"/>
          <w:szCs w:val="24"/>
        </w:rPr>
      </w:pPr>
    </w:p>
    <w:p w:rsidR="00897FCC" w:rsidRPr="00D26A3A" w:rsidRDefault="00897FCC" w:rsidP="00897FCC">
      <w:pPr>
        <w:autoSpaceDE w:val="0"/>
        <w:autoSpaceDN w:val="0"/>
        <w:adjustRightInd w:val="0"/>
        <w:ind w:firstLine="709"/>
        <w:jc w:val="both"/>
        <w:rPr>
          <w:color w:val="000000"/>
          <w:sz w:val="24"/>
          <w:szCs w:val="24"/>
        </w:rPr>
      </w:pPr>
      <w:r w:rsidRPr="00D26A3A">
        <w:rPr>
          <w:color w:val="000000"/>
          <w:sz w:val="24"/>
          <w:szCs w:val="24"/>
        </w:rPr>
        <w:t xml:space="preserve">Централизованное теплоснабжение п. Балакирево осуществляется от одной котельной, находящейся на ул. </w:t>
      </w:r>
      <w:proofErr w:type="gramStart"/>
      <w:r w:rsidRPr="00D26A3A">
        <w:rPr>
          <w:color w:val="000000"/>
          <w:sz w:val="24"/>
          <w:szCs w:val="24"/>
        </w:rPr>
        <w:t>Завод</w:t>
      </w:r>
      <w:r>
        <w:rPr>
          <w:color w:val="000000"/>
          <w:sz w:val="24"/>
          <w:szCs w:val="24"/>
        </w:rPr>
        <w:t>ская</w:t>
      </w:r>
      <w:proofErr w:type="gramEnd"/>
      <w:r>
        <w:rPr>
          <w:color w:val="000000"/>
          <w:sz w:val="24"/>
          <w:szCs w:val="24"/>
        </w:rPr>
        <w:t xml:space="preserve"> д.10, эксплуатацию которой </w:t>
      </w:r>
      <w:r w:rsidRPr="00D26A3A">
        <w:rPr>
          <w:color w:val="000000"/>
          <w:sz w:val="24"/>
          <w:szCs w:val="24"/>
        </w:rPr>
        <w:t>осуществляет ООО «</w:t>
      </w:r>
      <w:proofErr w:type="spellStart"/>
      <w:r w:rsidR="001A5964">
        <w:rPr>
          <w:color w:val="000000"/>
          <w:sz w:val="24"/>
          <w:szCs w:val="24"/>
        </w:rPr>
        <w:t>Владимиртеплогаз</w:t>
      </w:r>
      <w:proofErr w:type="spellEnd"/>
      <w:r>
        <w:rPr>
          <w:color w:val="000000"/>
          <w:sz w:val="24"/>
          <w:szCs w:val="24"/>
        </w:rPr>
        <w:t xml:space="preserve">». Подключенными </w:t>
      </w:r>
      <w:r w:rsidRPr="00D26A3A">
        <w:rPr>
          <w:color w:val="000000"/>
          <w:sz w:val="24"/>
          <w:szCs w:val="24"/>
        </w:rPr>
        <w:t>потребителями являются 9-, 5-этажные, 1-4 этажные здания.</w:t>
      </w:r>
      <w:r>
        <w:rPr>
          <w:color w:val="000000"/>
          <w:sz w:val="24"/>
          <w:szCs w:val="24"/>
        </w:rPr>
        <w:t xml:space="preserve"> </w:t>
      </w:r>
      <w:r w:rsidRPr="00D26A3A">
        <w:rPr>
          <w:color w:val="000000"/>
          <w:sz w:val="24"/>
          <w:szCs w:val="24"/>
        </w:rPr>
        <w:t>Функциональная структура систем централизованного теплоснабжения</w:t>
      </w:r>
      <w:r w:rsidRPr="00D26A3A">
        <w:rPr>
          <w:color w:val="000000"/>
          <w:sz w:val="24"/>
          <w:szCs w:val="24"/>
        </w:rPr>
        <w:br/>
        <w:t>поселка представляет производство тепловой энерг</w:t>
      </w:r>
      <w:proofErr w:type="gramStart"/>
      <w:r w:rsidRPr="00D26A3A">
        <w:rPr>
          <w:color w:val="000000"/>
          <w:sz w:val="24"/>
          <w:szCs w:val="24"/>
        </w:rPr>
        <w:t>ии и ее</w:t>
      </w:r>
      <w:proofErr w:type="gramEnd"/>
      <w:r w:rsidRPr="00D26A3A">
        <w:rPr>
          <w:color w:val="000000"/>
          <w:sz w:val="24"/>
          <w:szCs w:val="24"/>
        </w:rPr>
        <w:t xml:space="preserve"> транспортировку до</w:t>
      </w:r>
      <w:r w:rsidRPr="00D26A3A">
        <w:rPr>
          <w:color w:val="000000"/>
          <w:sz w:val="24"/>
          <w:szCs w:val="24"/>
        </w:rPr>
        <w:br/>
        <w:t>потребителей, что осуществляетс</w:t>
      </w:r>
      <w:r>
        <w:rPr>
          <w:color w:val="000000"/>
          <w:sz w:val="24"/>
          <w:szCs w:val="24"/>
        </w:rPr>
        <w:t xml:space="preserve">я регулируемой организацией </w:t>
      </w:r>
      <w:r w:rsidR="001A5964" w:rsidRPr="00D26A3A">
        <w:rPr>
          <w:color w:val="000000"/>
          <w:sz w:val="24"/>
          <w:szCs w:val="24"/>
        </w:rPr>
        <w:t>ООО «</w:t>
      </w:r>
      <w:proofErr w:type="spellStart"/>
      <w:r w:rsidR="001A5964">
        <w:rPr>
          <w:color w:val="000000"/>
          <w:sz w:val="24"/>
          <w:szCs w:val="24"/>
        </w:rPr>
        <w:t>Владимиртеплогаз</w:t>
      </w:r>
      <w:proofErr w:type="spellEnd"/>
      <w:r w:rsidR="001A5964">
        <w:rPr>
          <w:color w:val="000000"/>
          <w:sz w:val="24"/>
          <w:szCs w:val="24"/>
        </w:rPr>
        <w:t>»</w:t>
      </w:r>
      <w:r w:rsidRPr="00D26A3A">
        <w:rPr>
          <w:color w:val="000000"/>
          <w:sz w:val="24"/>
          <w:szCs w:val="24"/>
        </w:rPr>
        <w:t xml:space="preserve">, а также дальнейшее потребление тепловой. </w:t>
      </w:r>
    </w:p>
    <w:p w:rsidR="00897FCC" w:rsidRDefault="00897FCC" w:rsidP="00897FCC">
      <w:pPr>
        <w:autoSpaceDE w:val="0"/>
        <w:autoSpaceDN w:val="0"/>
        <w:adjustRightInd w:val="0"/>
        <w:ind w:firstLine="709"/>
        <w:jc w:val="both"/>
        <w:rPr>
          <w:color w:val="000000"/>
          <w:sz w:val="24"/>
          <w:szCs w:val="24"/>
        </w:rPr>
      </w:pPr>
      <w:r w:rsidRPr="00D26A3A">
        <w:rPr>
          <w:color w:val="000000"/>
          <w:sz w:val="24"/>
          <w:szCs w:val="24"/>
        </w:rPr>
        <w:t>Прокладка тепловых сетей надз</w:t>
      </w:r>
      <w:r>
        <w:rPr>
          <w:color w:val="000000"/>
          <w:sz w:val="24"/>
          <w:szCs w:val="24"/>
        </w:rPr>
        <w:t xml:space="preserve">емная и подземная </w:t>
      </w:r>
      <w:proofErr w:type="spellStart"/>
      <w:r>
        <w:rPr>
          <w:color w:val="000000"/>
          <w:sz w:val="24"/>
          <w:szCs w:val="24"/>
        </w:rPr>
        <w:t>бесканальная</w:t>
      </w:r>
      <w:proofErr w:type="spellEnd"/>
      <w:r>
        <w:rPr>
          <w:color w:val="000000"/>
          <w:sz w:val="24"/>
          <w:szCs w:val="24"/>
        </w:rPr>
        <w:t xml:space="preserve">. </w:t>
      </w:r>
      <w:r w:rsidRPr="00D26A3A">
        <w:rPr>
          <w:color w:val="000000"/>
          <w:sz w:val="24"/>
          <w:szCs w:val="24"/>
        </w:rPr>
        <w:t>Протяженность тепловых сетей отопления – 10,615 км, горячего водоснабжения –</w:t>
      </w:r>
      <w:r>
        <w:rPr>
          <w:color w:val="000000"/>
          <w:sz w:val="24"/>
          <w:szCs w:val="24"/>
        </w:rPr>
        <w:t xml:space="preserve"> </w:t>
      </w:r>
      <w:r w:rsidRPr="00D26A3A">
        <w:rPr>
          <w:color w:val="000000"/>
          <w:sz w:val="24"/>
          <w:szCs w:val="24"/>
        </w:rPr>
        <w:t>9,449 км. Износ сетей составляет 70%. Протяженность ветхих сетей 13,5 км.</w:t>
      </w:r>
    </w:p>
    <w:p w:rsidR="00897FCC" w:rsidRDefault="00897FCC" w:rsidP="00897FCC">
      <w:pPr>
        <w:autoSpaceDE w:val="0"/>
        <w:autoSpaceDN w:val="0"/>
        <w:adjustRightInd w:val="0"/>
        <w:ind w:firstLine="709"/>
        <w:jc w:val="both"/>
        <w:rPr>
          <w:color w:val="000000"/>
          <w:sz w:val="24"/>
          <w:szCs w:val="24"/>
        </w:rPr>
      </w:pPr>
      <w:r w:rsidRPr="00D26A3A">
        <w:rPr>
          <w:color w:val="000000"/>
          <w:sz w:val="24"/>
          <w:szCs w:val="24"/>
        </w:rPr>
        <w:t>Анализ существующей системы теплоснабжения п. Балакирево выявил</w:t>
      </w:r>
      <w:r w:rsidRPr="00D26A3A">
        <w:rPr>
          <w:color w:val="000000"/>
          <w:sz w:val="24"/>
          <w:szCs w:val="24"/>
        </w:rPr>
        <w:br/>
        <w:t>следующие недостатки:</w:t>
      </w:r>
    </w:p>
    <w:p w:rsidR="00897FCC" w:rsidRDefault="00897FCC" w:rsidP="00897FCC">
      <w:pPr>
        <w:autoSpaceDE w:val="0"/>
        <w:autoSpaceDN w:val="0"/>
        <w:adjustRightInd w:val="0"/>
        <w:jc w:val="both"/>
        <w:rPr>
          <w:color w:val="000000"/>
          <w:sz w:val="24"/>
          <w:szCs w:val="24"/>
        </w:rPr>
      </w:pPr>
      <w:r w:rsidRPr="00D26A3A">
        <w:rPr>
          <w:color w:val="000000"/>
          <w:sz w:val="24"/>
          <w:szCs w:val="24"/>
        </w:rPr>
        <w:t>- физический и моральный изно</w:t>
      </w:r>
      <w:r>
        <w:rPr>
          <w:color w:val="000000"/>
          <w:sz w:val="24"/>
          <w:szCs w:val="24"/>
        </w:rPr>
        <w:t xml:space="preserve">с котельного оборудования, срок </w:t>
      </w:r>
      <w:r w:rsidRPr="00D26A3A">
        <w:rPr>
          <w:color w:val="000000"/>
          <w:sz w:val="24"/>
          <w:szCs w:val="24"/>
        </w:rPr>
        <w:t>эксплуатации которого составляет более 25 лет;</w:t>
      </w:r>
    </w:p>
    <w:p w:rsidR="00897FCC" w:rsidRDefault="00897FCC" w:rsidP="00897FCC">
      <w:pPr>
        <w:autoSpaceDE w:val="0"/>
        <w:autoSpaceDN w:val="0"/>
        <w:adjustRightInd w:val="0"/>
        <w:jc w:val="both"/>
        <w:rPr>
          <w:color w:val="000000"/>
          <w:sz w:val="24"/>
          <w:szCs w:val="24"/>
        </w:rPr>
      </w:pPr>
      <w:r w:rsidRPr="00D26A3A">
        <w:rPr>
          <w:color w:val="000000"/>
          <w:sz w:val="24"/>
          <w:szCs w:val="24"/>
        </w:rPr>
        <w:t>- КПД котлов КВГМ-20/25 не превышает 89%, котлы ДКВР-10/13 нах</w:t>
      </w:r>
      <w:r>
        <w:rPr>
          <w:color w:val="000000"/>
          <w:sz w:val="24"/>
          <w:szCs w:val="24"/>
        </w:rPr>
        <w:t xml:space="preserve">одятся </w:t>
      </w:r>
      <w:r w:rsidRPr="00D26A3A">
        <w:rPr>
          <w:color w:val="000000"/>
          <w:sz w:val="24"/>
          <w:szCs w:val="24"/>
        </w:rPr>
        <w:t>на консервации;</w:t>
      </w:r>
    </w:p>
    <w:p w:rsidR="00897FCC" w:rsidRDefault="00897FCC" w:rsidP="00897FCC">
      <w:pPr>
        <w:autoSpaceDE w:val="0"/>
        <w:autoSpaceDN w:val="0"/>
        <w:adjustRightInd w:val="0"/>
        <w:jc w:val="both"/>
        <w:rPr>
          <w:color w:val="000000"/>
          <w:sz w:val="24"/>
          <w:szCs w:val="24"/>
        </w:rPr>
      </w:pPr>
      <w:r w:rsidRPr="00D26A3A">
        <w:rPr>
          <w:color w:val="000000"/>
          <w:sz w:val="24"/>
          <w:szCs w:val="24"/>
        </w:rPr>
        <w:t>- котельные оснащены устаревшей автомат</w:t>
      </w:r>
      <w:r>
        <w:rPr>
          <w:color w:val="000000"/>
          <w:sz w:val="24"/>
          <w:szCs w:val="24"/>
        </w:rPr>
        <w:t xml:space="preserve">икой, отсутствуют приборы учета </w:t>
      </w:r>
      <w:r w:rsidRPr="00D26A3A">
        <w:rPr>
          <w:color w:val="000000"/>
          <w:sz w:val="24"/>
          <w:szCs w:val="24"/>
        </w:rPr>
        <w:t>выработки и отпуска потребителю тепловой энергии;</w:t>
      </w:r>
    </w:p>
    <w:p w:rsidR="00897FCC" w:rsidRDefault="00897FCC" w:rsidP="00897FCC">
      <w:pPr>
        <w:autoSpaceDE w:val="0"/>
        <w:autoSpaceDN w:val="0"/>
        <w:adjustRightInd w:val="0"/>
        <w:jc w:val="both"/>
        <w:rPr>
          <w:color w:val="000000"/>
          <w:sz w:val="24"/>
          <w:szCs w:val="24"/>
        </w:rPr>
      </w:pPr>
      <w:r w:rsidRPr="00D26A3A">
        <w:rPr>
          <w:color w:val="000000"/>
          <w:sz w:val="24"/>
          <w:szCs w:val="24"/>
        </w:rPr>
        <w:t>- коэффициент загрузки котельной не превышает 70%;</w:t>
      </w:r>
    </w:p>
    <w:p w:rsidR="00897FCC" w:rsidRDefault="00897FCC" w:rsidP="00897FCC">
      <w:pPr>
        <w:autoSpaceDE w:val="0"/>
        <w:autoSpaceDN w:val="0"/>
        <w:adjustRightInd w:val="0"/>
        <w:jc w:val="both"/>
        <w:rPr>
          <w:color w:val="000000"/>
          <w:sz w:val="24"/>
          <w:szCs w:val="24"/>
        </w:rPr>
      </w:pPr>
      <w:r w:rsidRPr="00D26A3A">
        <w:rPr>
          <w:color w:val="000000"/>
          <w:sz w:val="24"/>
          <w:szCs w:val="24"/>
        </w:rPr>
        <w:t>- износ наружных тепловых се</w:t>
      </w:r>
      <w:r>
        <w:rPr>
          <w:color w:val="000000"/>
          <w:sz w:val="24"/>
          <w:szCs w:val="24"/>
        </w:rPr>
        <w:t xml:space="preserve">тей достигает 70%, что приводит </w:t>
      </w:r>
      <w:r w:rsidRPr="00D26A3A">
        <w:rPr>
          <w:color w:val="000000"/>
          <w:sz w:val="24"/>
          <w:szCs w:val="24"/>
        </w:rPr>
        <w:t>возникновению аварийных ситуаций на участка</w:t>
      </w:r>
      <w:r>
        <w:rPr>
          <w:color w:val="000000"/>
          <w:sz w:val="24"/>
          <w:szCs w:val="24"/>
        </w:rPr>
        <w:t xml:space="preserve">х теплотрасс и сверхнормативным </w:t>
      </w:r>
      <w:r w:rsidRPr="00D26A3A">
        <w:rPr>
          <w:color w:val="000000"/>
          <w:sz w:val="24"/>
          <w:szCs w:val="24"/>
        </w:rPr>
        <w:t xml:space="preserve">потерям тепловой энергии при </w:t>
      </w:r>
      <w:r w:rsidRPr="00D26A3A">
        <w:rPr>
          <w:color w:val="000000"/>
          <w:sz w:val="24"/>
          <w:szCs w:val="24"/>
        </w:rPr>
        <w:lastRenderedPageBreak/>
        <w:t>транспортировке.</w:t>
      </w:r>
      <w:r w:rsidRPr="00D26A3A">
        <w:rPr>
          <w:color w:val="000000"/>
          <w:sz w:val="24"/>
          <w:szCs w:val="24"/>
        </w:rPr>
        <w:br/>
      </w:r>
      <w:r>
        <w:rPr>
          <w:color w:val="000000"/>
          <w:sz w:val="24"/>
          <w:szCs w:val="24"/>
        </w:rPr>
        <w:t xml:space="preserve">   </w:t>
      </w:r>
      <w:r w:rsidRPr="00D26A3A">
        <w:rPr>
          <w:color w:val="000000"/>
          <w:sz w:val="24"/>
          <w:szCs w:val="24"/>
        </w:rPr>
        <w:t>На основании проведенно</w:t>
      </w:r>
      <w:r>
        <w:rPr>
          <w:color w:val="000000"/>
          <w:sz w:val="24"/>
          <w:szCs w:val="24"/>
        </w:rPr>
        <w:t xml:space="preserve">го анализа существующей системы </w:t>
      </w:r>
      <w:r w:rsidRPr="00D26A3A">
        <w:rPr>
          <w:color w:val="000000"/>
          <w:sz w:val="24"/>
          <w:szCs w:val="24"/>
        </w:rPr>
        <w:t>теплоснабжения необходимо указать на пр</w:t>
      </w:r>
      <w:r>
        <w:rPr>
          <w:color w:val="000000"/>
          <w:sz w:val="24"/>
          <w:szCs w:val="24"/>
        </w:rPr>
        <w:t xml:space="preserve">ичины, приводящие к перерасходу </w:t>
      </w:r>
      <w:r w:rsidRPr="00D26A3A">
        <w:rPr>
          <w:color w:val="000000"/>
          <w:sz w:val="24"/>
          <w:szCs w:val="24"/>
        </w:rPr>
        <w:t>топливно-энергетических ресурсов, росту себестоимости тепловой энергии:</w:t>
      </w:r>
    </w:p>
    <w:p w:rsidR="00897FCC" w:rsidRDefault="00897FCC" w:rsidP="00897FCC">
      <w:pPr>
        <w:autoSpaceDE w:val="0"/>
        <w:autoSpaceDN w:val="0"/>
        <w:adjustRightInd w:val="0"/>
        <w:jc w:val="both"/>
        <w:rPr>
          <w:color w:val="000000"/>
          <w:sz w:val="24"/>
          <w:szCs w:val="24"/>
        </w:rPr>
      </w:pPr>
      <w:r w:rsidRPr="00AB3ECB">
        <w:rPr>
          <w:color w:val="000000"/>
          <w:sz w:val="24"/>
          <w:szCs w:val="24"/>
        </w:rPr>
        <w:t>- низкий КПД котельного оборудования при сжигании природного газа.</w:t>
      </w:r>
      <w:r w:rsidRPr="00AB3ECB">
        <w:rPr>
          <w:color w:val="000000"/>
          <w:sz w:val="24"/>
          <w:szCs w:val="24"/>
        </w:rPr>
        <w:br/>
      </w:r>
      <w:r>
        <w:rPr>
          <w:color w:val="000000"/>
          <w:sz w:val="24"/>
          <w:szCs w:val="24"/>
        </w:rPr>
        <w:t xml:space="preserve">   </w:t>
      </w:r>
      <w:r w:rsidRPr="00AB3ECB">
        <w:rPr>
          <w:color w:val="000000"/>
          <w:sz w:val="24"/>
          <w:szCs w:val="24"/>
        </w:rPr>
        <w:t xml:space="preserve">Оборудование котельной физически и морально устарело. Современные котлы на </w:t>
      </w:r>
      <w:r>
        <w:rPr>
          <w:color w:val="000000"/>
          <w:sz w:val="24"/>
          <w:szCs w:val="24"/>
        </w:rPr>
        <w:t xml:space="preserve">природном </w:t>
      </w:r>
      <w:r w:rsidRPr="00AB3ECB">
        <w:rPr>
          <w:color w:val="000000"/>
          <w:sz w:val="24"/>
          <w:szCs w:val="24"/>
        </w:rPr>
        <w:t>газе имеют КПД 90-93%,</w:t>
      </w:r>
      <w:r>
        <w:rPr>
          <w:color w:val="000000"/>
          <w:sz w:val="24"/>
          <w:szCs w:val="24"/>
        </w:rPr>
        <w:t xml:space="preserve"> поэтому для повышения тепловой </w:t>
      </w:r>
      <w:r w:rsidRPr="00AB3ECB">
        <w:rPr>
          <w:color w:val="000000"/>
          <w:sz w:val="24"/>
          <w:szCs w:val="24"/>
        </w:rPr>
        <w:t>экономичности котельных требуется их модернизация;</w:t>
      </w:r>
    </w:p>
    <w:p w:rsidR="00897FCC" w:rsidRDefault="00897FCC" w:rsidP="00897FCC">
      <w:pPr>
        <w:autoSpaceDE w:val="0"/>
        <w:autoSpaceDN w:val="0"/>
        <w:adjustRightInd w:val="0"/>
        <w:jc w:val="both"/>
        <w:rPr>
          <w:color w:val="000000"/>
          <w:sz w:val="24"/>
          <w:szCs w:val="24"/>
        </w:rPr>
      </w:pPr>
      <w:proofErr w:type="gramStart"/>
      <w:r w:rsidRPr="00AB3ECB">
        <w:rPr>
          <w:color w:val="000000"/>
          <w:sz w:val="24"/>
          <w:szCs w:val="24"/>
        </w:rPr>
        <w:t>- значительное превышение установленной</w:t>
      </w:r>
      <w:r>
        <w:rPr>
          <w:color w:val="000000"/>
          <w:sz w:val="24"/>
          <w:szCs w:val="24"/>
        </w:rPr>
        <w:t xml:space="preserve"> тепловой мощности котельной по </w:t>
      </w:r>
      <w:r w:rsidRPr="00AB3ECB">
        <w:rPr>
          <w:color w:val="000000"/>
          <w:sz w:val="24"/>
          <w:szCs w:val="24"/>
        </w:rPr>
        <w:t>сравнению с присоединенной нагрузкой привод</w:t>
      </w:r>
      <w:r>
        <w:rPr>
          <w:color w:val="000000"/>
          <w:sz w:val="24"/>
          <w:szCs w:val="24"/>
        </w:rPr>
        <w:t xml:space="preserve">ит к дополнительным расходам на </w:t>
      </w:r>
      <w:r w:rsidRPr="00AB3ECB">
        <w:rPr>
          <w:color w:val="000000"/>
          <w:sz w:val="24"/>
          <w:szCs w:val="24"/>
        </w:rPr>
        <w:t>поддержание избыточной мощности в</w:t>
      </w:r>
      <w:r>
        <w:rPr>
          <w:color w:val="000000"/>
          <w:sz w:val="24"/>
          <w:szCs w:val="24"/>
        </w:rPr>
        <w:t xml:space="preserve"> работоспособном состоянии, что </w:t>
      </w:r>
      <w:r w:rsidRPr="00AB3ECB">
        <w:rPr>
          <w:color w:val="000000"/>
          <w:sz w:val="24"/>
          <w:szCs w:val="24"/>
        </w:rPr>
        <w:t>увеличивает себестоимость производимой тепловой энергии;</w:t>
      </w:r>
      <w:proofErr w:type="gramEnd"/>
    </w:p>
    <w:p w:rsidR="00897FCC" w:rsidRDefault="00897FCC" w:rsidP="00897FCC">
      <w:pPr>
        <w:autoSpaceDE w:val="0"/>
        <w:autoSpaceDN w:val="0"/>
        <w:adjustRightInd w:val="0"/>
        <w:jc w:val="both"/>
        <w:rPr>
          <w:color w:val="000000"/>
          <w:sz w:val="24"/>
          <w:szCs w:val="24"/>
        </w:rPr>
      </w:pPr>
      <w:r w:rsidRPr="00DD2D39">
        <w:rPr>
          <w:color w:val="000000"/>
          <w:sz w:val="24"/>
          <w:szCs w:val="24"/>
        </w:rPr>
        <w:t>- высокий износ тепловых сетей п</w:t>
      </w:r>
      <w:r>
        <w:rPr>
          <w:color w:val="000000"/>
          <w:sz w:val="24"/>
          <w:szCs w:val="24"/>
        </w:rPr>
        <w:t xml:space="preserve">риводит к частым повреждениям и </w:t>
      </w:r>
      <w:r w:rsidRPr="00DD2D39">
        <w:rPr>
          <w:color w:val="000000"/>
          <w:sz w:val="24"/>
          <w:szCs w:val="24"/>
        </w:rPr>
        <w:t>дополнительным затратам на ремонт и замену тр</w:t>
      </w:r>
      <w:r>
        <w:rPr>
          <w:color w:val="000000"/>
          <w:sz w:val="24"/>
          <w:szCs w:val="24"/>
        </w:rPr>
        <w:t xml:space="preserve">убопроводов, потерям с утечками </w:t>
      </w:r>
      <w:r w:rsidRPr="00DD2D39">
        <w:rPr>
          <w:color w:val="000000"/>
          <w:sz w:val="24"/>
          <w:szCs w:val="24"/>
        </w:rPr>
        <w:t>воды;</w:t>
      </w:r>
    </w:p>
    <w:p w:rsidR="00897FCC" w:rsidRDefault="00897FCC" w:rsidP="00897FCC">
      <w:pPr>
        <w:autoSpaceDE w:val="0"/>
        <w:autoSpaceDN w:val="0"/>
        <w:adjustRightInd w:val="0"/>
        <w:jc w:val="both"/>
        <w:rPr>
          <w:color w:val="000000"/>
          <w:sz w:val="24"/>
          <w:szCs w:val="24"/>
        </w:rPr>
      </w:pPr>
      <w:r w:rsidRPr="00DD2D39">
        <w:rPr>
          <w:color w:val="000000"/>
          <w:sz w:val="24"/>
          <w:szCs w:val="24"/>
        </w:rPr>
        <w:t>- износ теплоизоляционных конструкций обуславливае</w:t>
      </w:r>
      <w:r>
        <w:rPr>
          <w:color w:val="000000"/>
          <w:sz w:val="24"/>
          <w:szCs w:val="24"/>
        </w:rPr>
        <w:t xml:space="preserve">т сверхнормативные </w:t>
      </w:r>
      <w:r w:rsidRPr="00DD2D39">
        <w:rPr>
          <w:color w:val="000000"/>
          <w:sz w:val="24"/>
          <w:szCs w:val="24"/>
        </w:rPr>
        <w:t>потери тепловой энергии при транспортиров</w:t>
      </w:r>
      <w:r>
        <w:rPr>
          <w:color w:val="000000"/>
          <w:sz w:val="24"/>
          <w:szCs w:val="24"/>
        </w:rPr>
        <w:t xml:space="preserve">ке тепловой энергии. Отсутствие 11 </w:t>
      </w:r>
      <w:r w:rsidRPr="00DD2D39">
        <w:rPr>
          <w:color w:val="000000"/>
          <w:sz w:val="24"/>
          <w:szCs w:val="24"/>
        </w:rPr>
        <w:t>приборов учета тепловой энергии на источника</w:t>
      </w:r>
      <w:r>
        <w:rPr>
          <w:color w:val="000000"/>
          <w:sz w:val="24"/>
          <w:szCs w:val="24"/>
        </w:rPr>
        <w:t xml:space="preserve">х и у потребителей не позволяет </w:t>
      </w:r>
      <w:r w:rsidRPr="00DD2D39">
        <w:rPr>
          <w:color w:val="000000"/>
          <w:sz w:val="24"/>
          <w:szCs w:val="24"/>
        </w:rPr>
        <w:t>контролировать ф</w:t>
      </w:r>
      <w:r>
        <w:rPr>
          <w:color w:val="000000"/>
          <w:sz w:val="24"/>
          <w:szCs w:val="24"/>
        </w:rPr>
        <w:t xml:space="preserve">актическую величину </w:t>
      </w:r>
      <w:proofErr w:type="spellStart"/>
      <w:r>
        <w:rPr>
          <w:color w:val="000000"/>
          <w:sz w:val="24"/>
          <w:szCs w:val="24"/>
        </w:rPr>
        <w:t>теплопотерь</w:t>
      </w:r>
      <w:proofErr w:type="spellEnd"/>
      <w:r>
        <w:rPr>
          <w:color w:val="000000"/>
          <w:sz w:val="24"/>
          <w:szCs w:val="24"/>
        </w:rPr>
        <w:t>.</w:t>
      </w:r>
    </w:p>
    <w:p w:rsidR="00897FCC" w:rsidRPr="00DD2D39" w:rsidRDefault="00897FCC" w:rsidP="00897FCC">
      <w:pPr>
        <w:autoSpaceDE w:val="0"/>
        <w:autoSpaceDN w:val="0"/>
        <w:adjustRightInd w:val="0"/>
        <w:jc w:val="both"/>
        <w:rPr>
          <w:color w:val="000000"/>
          <w:sz w:val="24"/>
          <w:szCs w:val="24"/>
        </w:rPr>
      </w:pPr>
      <w:r>
        <w:rPr>
          <w:color w:val="000000"/>
          <w:sz w:val="24"/>
          <w:szCs w:val="24"/>
        </w:rPr>
        <w:t xml:space="preserve">   </w:t>
      </w:r>
      <w:r w:rsidRPr="00DD2D39">
        <w:rPr>
          <w:color w:val="000000"/>
          <w:sz w:val="24"/>
          <w:szCs w:val="24"/>
        </w:rPr>
        <w:t>Отмеченные недостатки в работе сист</w:t>
      </w:r>
      <w:r>
        <w:rPr>
          <w:color w:val="000000"/>
          <w:sz w:val="24"/>
          <w:szCs w:val="24"/>
        </w:rPr>
        <w:t xml:space="preserve">емы теплоснабжения требуют </w:t>
      </w:r>
      <w:r w:rsidRPr="00DD2D39">
        <w:rPr>
          <w:color w:val="000000"/>
          <w:sz w:val="24"/>
          <w:szCs w:val="24"/>
        </w:rPr>
        <w:t>разработки путей ее совершенствования.</w:t>
      </w:r>
    </w:p>
    <w:p w:rsidR="00897FCC" w:rsidRPr="00BB5D2C" w:rsidRDefault="00897FCC" w:rsidP="00897FCC">
      <w:pPr>
        <w:autoSpaceDE w:val="0"/>
        <w:autoSpaceDN w:val="0"/>
        <w:adjustRightInd w:val="0"/>
        <w:ind w:firstLine="709"/>
        <w:jc w:val="both"/>
        <w:rPr>
          <w:sz w:val="24"/>
          <w:szCs w:val="24"/>
        </w:rPr>
      </w:pPr>
      <w:r w:rsidRPr="00BB5D2C">
        <w:rPr>
          <w:sz w:val="24"/>
          <w:szCs w:val="24"/>
        </w:rPr>
        <w:t>Принятие Программы обусловлено необходимостью предупреждения ситуаций, которые могут привести к нарушению функционирования систем</w:t>
      </w:r>
      <w:r>
        <w:rPr>
          <w:sz w:val="24"/>
          <w:szCs w:val="24"/>
        </w:rPr>
        <w:t>ы</w:t>
      </w:r>
      <w:r w:rsidRPr="00BB5D2C">
        <w:rPr>
          <w:sz w:val="24"/>
          <w:szCs w:val="24"/>
        </w:rPr>
        <w:t xml:space="preserve"> </w:t>
      </w:r>
      <w:r>
        <w:rPr>
          <w:sz w:val="24"/>
          <w:szCs w:val="24"/>
        </w:rPr>
        <w:t>теплоснабжения</w:t>
      </w:r>
      <w:r w:rsidRPr="00BB5D2C">
        <w:rPr>
          <w:sz w:val="24"/>
          <w:szCs w:val="24"/>
        </w:rPr>
        <w:t xml:space="preserve">, предотвращения критического уровня износа </w:t>
      </w:r>
      <w:r>
        <w:rPr>
          <w:sz w:val="24"/>
          <w:szCs w:val="24"/>
        </w:rPr>
        <w:t>системы теплоснабжения</w:t>
      </w:r>
      <w:r w:rsidRPr="00BB5D2C">
        <w:rPr>
          <w:sz w:val="24"/>
          <w:szCs w:val="24"/>
        </w:rPr>
        <w:t xml:space="preserve">, повышения надежности предоставления коммунальных услуг потребителям требуемого объема и качества, модернизации коммунальных систем инженерного обеспечения </w:t>
      </w:r>
      <w:r>
        <w:rPr>
          <w:sz w:val="24"/>
          <w:szCs w:val="24"/>
        </w:rPr>
        <w:t xml:space="preserve">посёлка, </w:t>
      </w:r>
      <w:r w:rsidRPr="00BB5D2C">
        <w:rPr>
          <w:sz w:val="24"/>
          <w:szCs w:val="24"/>
        </w:rPr>
        <w:t>эффективного производства и использования энергоресурсов.</w:t>
      </w:r>
    </w:p>
    <w:p w:rsidR="005013B0" w:rsidRPr="005013B0" w:rsidRDefault="005013B0" w:rsidP="005013B0">
      <w:pPr>
        <w:pStyle w:val="ConsPlusNormal"/>
        <w:spacing w:before="220"/>
        <w:ind w:firstLine="540"/>
        <w:jc w:val="both"/>
        <w:rPr>
          <w:rFonts w:ascii="Times New Roman" w:hAnsi="Times New Roman" w:cs="Times New Roman"/>
          <w:color w:val="000000"/>
          <w:sz w:val="24"/>
          <w:szCs w:val="24"/>
        </w:rPr>
      </w:pPr>
      <w:r w:rsidRPr="005013B0">
        <w:rPr>
          <w:rFonts w:ascii="Times New Roman" w:hAnsi="Times New Roman" w:cs="Times New Roman"/>
          <w:color w:val="000000"/>
          <w:sz w:val="24"/>
          <w:szCs w:val="24"/>
        </w:rPr>
        <w:t xml:space="preserve">Реализация муниципальной программы создаст условия для модернизации коммунальной инфраструктуры в соответствии со стандартами качества, обеспечивающими комфортные условия проживания населения поселка </w:t>
      </w:r>
      <w:proofErr w:type="spellStart"/>
      <w:r w:rsidRPr="005013B0">
        <w:rPr>
          <w:rFonts w:ascii="Times New Roman" w:hAnsi="Times New Roman" w:cs="Times New Roman"/>
          <w:color w:val="000000"/>
          <w:sz w:val="24"/>
          <w:szCs w:val="24"/>
        </w:rPr>
        <w:t>Балакирево</w:t>
      </w:r>
      <w:proofErr w:type="spellEnd"/>
      <w:r w:rsidRPr="005013B0">
        <w:rPr>
          <w:rFonts w:ascii="Times New Roman" w:hAnsi="Times New Roman" w:cs="Times New Roman"/>
          <w:color w:val="000000"/>
          <w:sz w:val="24"/>
          <w:szCs w:val="24"/>
        </w:rPr>
        <w:t xml:space="preserve">. Модернизация объектов коммунальной инфраструктуры приведет к повышению надежности и эффективности работы систем теплоснабжения, соответствию требованиям безопасности и </w:t>
      </w:r>
      <w:proofErr w:type="spellStart"/>
      <w:r w:rsidRPr="005013B0">
        <w:rPr>
          <w:rFonts w:ascii="Times New Roman" w:hAnsi="Times New Roman" w:cs="Times New Roman"/>
          <w:color w:val="000000"/>
          <w:sz w:val="24"/>
          <w:szCs w:val="24"/>
        </w:rPr>
        <w:t>энергоэффективности</w:t>
      </w:r>
      <w:proofErr w:type="spellEnd"/>
      <w:r w:rsidRPr="005013B0">
        <w:rPr>
          <w:rFonts w:ascii="Times New Roman" w:hAnsi="Times New Roman" w:cs="Times New Roman"/>
          <w:color w:val="000000"/>
          <w:sz w:val="24"/>
          <w:szCs w:val="24"/>
        </w:rPr>
        <w:t>.</w:t>
      </w:r>
    </w:p>
    <w:p w:rsidR="005013B0" w:rsidRPr="00CB086B" w:rsidRDefault="005013B0" w:rsidP="005013B0">
      <w:pPr>
        <w:pStyle w:val="ConsPlusNormal"/>
        <w:spacing w:before="220"/>
        <w:ind w:firstLine="540"/>
        <w:jc w:val="both"/>
        <w:rPr>
          <w:rFonts w:ascii="Times New Roman" w:hAnsi="Times New Roman" w:cs="Times New Roman"/>
          <w:color w:val="000000"/>
          <w:sz w:val="24"/>
          <w:szCs w:val="24"/>
        </w:rPr>
      </w:pPr>
    </w:p>
    <w:p w:rsidR="00897FCC" w:rsidRPr="003C48D6" w:rsidRDefault="00897FCC" w:rsidP="00897FCC">
      <w:pPr>
        <w:ind w:firstLine="709"/>
        <w:jc w:val="center"/>
        <w:rPr>
          <w:b/>
          <w:sz w:val="24"/>
          <w:szCs w:val="24"/>
        </w:rPr>
      </w:pPr>
      <w:r w:rsidRPr="003C48D6">
        <w:rPr>
          <w:b/>
          <w:sz w:val="24"/>
          <w:szCs w:val="24"/>
        </w:rPr>
        <w:t xml:space="preserve">2. ПРИОРИТЕТЫ </w:t>
      </w:r>
      <w:r w:rsidR="00757EB9">
        <w:rPr>
          <w:b/>
          <w:sz w:val="24"/>
          <w:szCs w:val="24"/>
        </w:rPr>
        <w:t>ГОСУДАРСТВЕННОЙ</w:t>
      </w:r>
      <w:r w:rsidRPr="003C48D6">
        <w:rPr>
          <w:b/>
          <w:sz w:val="24"/>
          <w:szCs w:val="24"/>
        </w:rPr>
        <w:t xml:space="preserve"> ПОЛИТИКИ В СФЕРЕ РЕАЛИЗАЦИИ МУНИЦИПАЛЬНОЙ ПРОГРАММЫ, ЦЕЛИ</w:t>
      </w:r>
      <w:r w:rsidR="00757EB9">
        <w:rPr>
          <w:b/>
          <w:sz w:val="24"/>
          <w:szCs w:val="24"/>
        </w:rPr>
        <w:t>,</w:t>
      </w:r>
      <w:r w:rsidRPr="003C48D6">
        <w:rPr>
          <w:b/>
          <w:sz w:val="24"/>
          <w:szCs w:val="24"/>
        </w:rPr>
        <w:t xml:space="preserve"> ЗАДАЧИ</w:t>
      </w:r>
      <w:r w:rsidR="00757EB9">
        <w:rPr>
          <w:b/>
          <w:sz w:val="24"/>
          <w:szCs w:val="24"/>
        </w:rPr>
        <w:t xml:space="preserve"> И ПОКАЗАТЕЛИ (ИНДИКАТОРЫ) ИХ ДОСТИЖЕНИЯ; ОСНОВНЫЕ КОНЕЧНЫЕ РЕЗУЛЬТАТЫ МУНИЦИПАЛЬНОЙ ПРОГРАММЫ, СРОКИ И ЭТАПЫ РЕАЛИЗАЦИИ МУНИЦИПАЛЬНОЙ ПРОГРАММЫ</w:t>
      </w:r>
    </w:p>
    <w:p w:rsidR="00897FCC" w:rsidRPr="00BB5D2C" w:rsidRDefault="00897FCC" w:rsidP="00897FCC">
      <w:pPr>
        <w:ind w:firstLine="709"/>
        <w:jc w:val="center"/>
        <w:rPr>
          <w:sz w:val="24"/>
          <w:szCs w:val="24"/>
        </w:rPr>
      </w:pPr>
    </w:p>
    <w:p w:rsidR="0062026A" w:rsidRPr="0062026A" w:rsidRDefault="0062026A" w:rsidP="0062026A">
      <w:pPr>
        <w:pStyle w:val="ConsPlusNormal"/>
        <w:ind w:firstLine="540"/>
        <w:jc w:val="both"/>
        <w:rPr>
          <w:rFonts w:ascii="Times New Roman" w:hAnsi="Times New Roman" w:cs="Times New Roman"/>
          <w:sz w:val="24"/>
          <w:szCs w:val="24"/>
        </w:rPr>
      </w:pPr>
      <w:proofErr w:type="gramStart"/>
      <w:r w:rsidRPr="0062026A">
        <w:rPr>
          <w:rFonts w:ascii="Times New Roman" w:hAnsi="Times New Roman" w:cs="Times New Roman"/>
          <w:sz w:val="24"/>
          <w:szCs w:val="24"/>
        </w:rPr>
        <w:t xml:space="preserve">Приоритеты государственной политики в сфере жилищно-коммунального хозяйства определены в соответствии с приоритетами и целями государственной политики в сфере жилищно-коммунального хозяйства, установленными </w:t>
      </w:r>
      <w:hyperlink r:id="rId6" w:history="1">
        <w:r w:rsidRPr="0062026A">
          <w:rPr>
            <w:rFonts w:ascii="Times New Roman" w:hAnsi="Times New Roman" w:cs="Times New Roman"/>
            <w:sz w:val="24"/>
            <w:szCs w:val="24"/>
          </w:rPr>
          <w:t>Указом</w:t>
        </w:r>
      </w:hyperlink>
      <w:r w:rsidRPr="0062026A">
        <w:rPr>
          <w:rFonts w:ascii="Times New Roman" w:hAnsi="Times New Roman" w:cs="Times New Roman"/>
          <w:sz w:val="24"/>
          <w:szCs w:val="24"/>
        </w:rPr>
        <w:t xml:space="preserve">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w:t>
      </w:r>
      <w:hyperlink r:id="rId7" w:history="1">
        <w:r w:rsidRPr="0062026A">
          <w:rPr>
            <w:rFonts w:ascii="Times New Roman" w:hAnsi="Times New Roman" w:cs="Times New Roman"/>
            <w:sz w:val="24"/>
            <w:szCs w:val="24"/>
          </w:rPr>
          <w:t>Указом</w:t>
        </w:r>
      </w:hyperlink>
      <w:r w:rsidRPr="0062026A">
        <w:rPr>
          <w:rFonts w:ascii="Times New Roman" w:hAnsi="Times New Roman" w:cs="Times New Roman"/>
          <w:sz w:val="24"/>
          <w:szCs w:val="24"/>
        </w:rPr>
        <w:t xml:space="preserve"> Президента Российской Федерации от 07.05.2018 N 204 "О национальных целях и стратегических задачах развития</w:t>
      </w:r>
      <w:proofErr w:type="gramEnd"/>
      <w:r w:rsidRPr="0062026A">
        <w:rPr>
          <w:rFonts w:ascii="Times New Roman" w:hAnsi="Times New Roman" w:cs="Times New Roman"/>
          <w:sz w:val="24"/>
          <w:szCs w:val="24"/>
        </w:rPr>
        <w:t xml:space="preserve"> </w:t>
      </w:r>
      <w:proofErr w:type="gramStart"/>
      <w:r w:rsidRPr="0062026A">
        <w:rPr>
          <w:rFonts w:ascii="Times New Roman" w:hAnsi="Times New Roman" w:cs="Times New Roman"/>
          <w:sz w:val="24"/>
          <w:szCs w:val="24"/>
        </w:rPr>
        <w:t xml:space="preserve">Российской Федерации на период до 2024 года", </w:t>
      </w:r>
      <w:hyperlink r:id="rId8" w:history="1">
        <w:r w:rsidRPr="0062026A">
          <w:rPr>
            <w:rFonts w:ascii="Times New Roman" w:hAnsi="Times New Roman" w:cs="Times New Roman"/>
            <w:sz w:val="24"/>
            <w:szCs w:val="24"/>
          </w:rPr>
          <w:t>постановлением</w:t>
        </w:r>
      </w:hyperlink>
      <w:r w:rsidRPr="0062026A">
        <w:rPr>
          <w:rFonts w:ascii="Times New Roman" w:hAnsi="Times New Roman" w:cs="Times New Roman"/>
          <w:sz w:val="24"/>
          <w:szCs w:val="24"/>
        </w:rP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hyperlink r:id="rId9" w:history="1">
        <w:r w:rsidRPr="0062026A">
          <w:rPr>
            <w:rFonts w:ascii="Times New Roman" w:hAnsi="Times New Roman" w:cs="Times New Roman"/>
            <w:sz w:val="24"/>
            <w:szCs w:val="24"/>
          </w:rPr>
          <w:t>Концепцией</w:t>
        </w:r>
      </w:hyperlink>
      <w:r w:rsidRPr="0062026A">
        <w:rPr>
          <w:rFonts w:ascii="Times New Roman" w:hAnsi="Times New Roman" w:cs="Times New Roman"/>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w:t>
      </w:r>
      <w:proofErr w:type="gramEnd"/>
      <w:r w:rsidRPr="0062026A">
        <w:rPr>
          <w:rFonts w:ascii="Times New Roman" w:hAnsi="Times New Roman" w:cs="Times New Roman"/>
          <w:sz w:val="24"/>
          <w:szCs w:val="24"/>
        </w:rPr>
        <w:t xml:space="preserve"> </w:t>
      </w:r>
      <w:hyperlink r:id="rId10" w:history="1">
        <w:r w:rsidRPr="0062026A">
          <w:rPr>
            <w:rFonts w:ascii="Times New Roman" w:hAnsi="Times New Roman" w:cs="Times New Roman"/>
            <w:sz w:val="24"/>
            <w:szCs w:val="24"/>
          </w:rPr>
          <w:t>Стратегией</w:t>
        </w:r>
      </w:hyperlink>
      <w:r w:rsidRPr="0062026A">
        <w:rPr>
          <w:rFonts w:ascii="Times New Roman" w:hAnsi="Times New Roman" w:cs="Times New Roman"/>
          <w:sz w:val="24"/>
          <w:szCs w:val="24"/>
        </w:rPr>
        <w:t xml:space="preserve"> развития жилищно-коммунального хозяйства в Российской Федерации на период до 2020 года, утвержденной распоряжением Правительства Российской Федерации от 26.01.2016 N 80-р, и </w:t>
      </w:r>
      <w:hyperlink r:id="rId11" w:history="1">
        <w:r w:rsidRPr="0062026A">
          <w:rPr>
            <w:rFonts w:ascii="Times New Roman" w:hAnsi="Times New Roman" w:cs="Times New Roman"/>
            <w:sz w:val="24"/>
            <w:szCs w:val="24"/>
          </w:rPr>
          <w:t>Стратегией</w:t>
        </w:r>
      </w:hyperlink>
      <w:r w:rsidRPr="0062026A">
        <w:rPr>
          <w:rFonts w:ascii="Times New Roman" w:hAnsi="Times New Roman" w:cs="Times New Roman"/>
          <w:sz w:val="24"/>
          <w:szCs w:val="24"/>
        </w:rPr>
        <w:t xml:space="preserve"> социально-экономического развития Владимирской области до 2030 года, утвержденной Указом Губернатора области от 02.06.2009 N 10.</w:t>
      </w:r>
    </w:p>
    <w:p w:rsidR="0062026A" w:rsidRDefault="0062026A" w:rsidP="00897FCC">
      <w:pPr>
        <w:autoSpaceDE w:val="0"/>
        <w:autoSpaceDN w:val="0"/>
        <w:adjustRightInd w:val="0"/>
        <w:ind w:firstLine="709"/>
        <w:jc w:val="both"/>
        <w:rPr>
          <w:sz w:val="24"/>
          <w:szCs w:val="24"/>
        </w:rPr>
      </w:pPr>
    </w:p>
    <w:p w:rsidR="00897FCC" w:rsidRDefault="00897FCC" w:rsidP="00897FCC">
      <w:pPr>
        <w:autoSpaceDE w:val="0"/>
        <w:autoSpaceDN w:val="0"/>
        <w:adjustRightInd w:val="0"/>
        <w:ind w:firstLine="709"/>
        <w:jc w:val="both"/>
        <w:rPr>
          <w:sz w:val="24"/>
          <w:szCs w:val="24"/>
        </w:rPr>
      </w:pPr>
      <w:r w:rsidRPr="00BB5D2C">
        <w:rPr>
          <w:sz w:val="24"/>
          <w:szCs w:val="24"/>
        </w:rPr>
        <w:t>Основным приоритетом муниципальной политики в сфере реализации Программы является решение задач восстановления основных фондов инженерной инфраструктуры путем проведения комплекса организационных, производственных, социально-экономических и других мероприятий.</w:t>
      </w:r>
    </w:p>
    <w:p w:rsidR="0062026A" w:rsidRPr="0062026A" w:rsidRDefault="0062026A" w:rsidP="0062026A">
      <w:pPr>
        <w:pStyle w:val="ConsPlusNormal"/>
        <w:spacing w:before="220"/>
        <w:ind w:firstLine="540"/>
        <w:jc w:val="both"/>
        <w:rPr>
          <w:rFonts w:ascii="Times New Roman" w:hAnsi="Times New Roman" w:cs="Times New Roman"/>
          <w:sz w:val="24"/>
          <w:szCs w:val="24"/>
        </w:rPr>
      </w:pPr>
      <w:r w:rsidRPr="0062026A">
        <w:rPr>
          <w:rFonts w:ascii="Times New Roman" w:hAnsi="Times New Roman" w:cs="Times New Roman"/>
          <w:sz w:val="24"/>
          <w:szCs w:val="24"/>
        </w:rPr>
        <w:t xml:space="preserve">Основная цель программы - создание условий для приведения коммунальной инфраструктуры в соответствие со стандартами качества, приведение в нормативное состояние системы теплоснабжения п. </w:t>
      </w:r>
      <w:proofErr w:type="spellStart"/>
      <w:r w:rsidRPr="0062026A">
        <w:rPr>
          <w:rFonts w:ascii="Times New Roman" w:hAnsi="Times New Roman" w:cs="Times New Roman"/>
          <w:sz w:val="24"/>
          <w:szCs w:val="24"/>
        </w:rPr>
        <w:t>Балакирево</w:t>
      </w:r>
      <w:proofErr w:type="spellEnd"/>
      <w:r w:rsidRPr="0062026A">
        <w:rPr>
          <w:rFonts w:ascii="Times New Roman" w:hAnsi="Times New Roman" w:cs="Times New Roman"/>
          <w:sz w:val="24"/>
          <w:szCs w:val="24"/>
        </w:rPr>
        <w:t xml:space="preserve">, обеспечивающими комфортные условия проживания для населения </w:t>
      </w:r>
      <w:r>
        <w:rPr>
          <w:rFonts w:ascii="Times New Roman" w:hAnsi="Times New Roman" w:cs="Times New Roman"/>
          <w:sz w:val="24"/>
          <w:szCs w:val="24"/>
        </w:rPr>
        <w:t xml:space="preserve">поселка </w:t>
      </w:r>
      <w:proofErr w:type="spellStart"/>
      <w:r>
        <w:rPr>
          <w:rFonts w:ascii="Times New Roman" w:hAnsi="Times New Roman" w:cs="Times New Roman"/>
          <w:sz w:val="24"/>
          <w:szCs w:val="24"/>
        </w:rPr>
        <w:t>Балакирево</w:t>
      </w:r>
      <w:proofErr w:type="spellEnd"/>
      <w:r w:rsidRPr="0062026A">
        <w:rPr>
          <w:rFonts w:ascii="Times New Roman" w:hAnsi="Times New Roman" w:cs="Times New Roman"/>
          <w:sz w:val="24"/>
          <w:szCs w:val="24"/>
        </w:rPr>
        <w:t>.</w:t>
      </w:r>
    </w:p>
    <w:p w:rsidR="00753160" w:rsidRPr="009B7F78" w:rsidRDefault="0062026A" w:rsidP="00753160">
      <w:pPr>
        <w:pStyle w:val="ConsPlusNormal"/>
        <w:spacing w:before="220"/>
        <w:ind w:firstLine="540"/>
        <w:jc w:val="both"/>
        <w:rPr>
          <w:rFonts w:ascii="Times New Roman" w:hAnsi="Times New Roman" w:cs="Times New Roman"/>
          <w:sz w:val="24"/>
          <w:szCs w:val="24"/>
        </w:rPr>
      </w:pPr>
      <w:r w:rsidRPr="0062026A">
        <w:rPr>
          <w:rFonts w:ascii="Times New Roman" w:hAnsi="Times New Roman" w:cs="Times New Roman"/>
          <w:sz w:val="24"/>
          <w:szCs w:val="24"/>
        </w:rPr>
        <w:t>Достижение данной цели предполагается посредством решения определенн</w:t>
      </w:r>
      <w:r w:rsidR="00753160">
        <w:rPr>
          <w:rFonts w:ascii="Times New Roman" w:hAnsi="Times New Roman" w:cs="Times New Roman"/>
          <w:sz w:val="24"/>
          <w:szCs w:val="24"/>
        </w:rPr>
        <w:t>ой</w:t>
      </w:r>
      <w:r w:rsidRPr="0062026A">
        <w:rPr>
          <w:rFonts w:ascii="Times New Roman" w:hAnsi="Times New Roman" w:cs="Times New Roman"/>
          <w:sz w:val="24"/>
          <w:szCs w:val="24"/>
        </w:rPr>
        <w:t xml:space="preserve"> задач</w:t>
      </w:r>
      <w:r w:rsidR="00753160">
        <w:rPr>
          <w:rFonts w:ascii="Times New Roman" w:hAnsi="Times New Roman" w:cs="Times New Roman"/>
          <w:sz w:val="24"/>
          <w:szCs w:val="24"/>
        </w:rPr>
        <w:t>и</w:t>
      </w:r>
      <w:r w:rsidRPr="0062026A">
        <w:rPr>
          <w:rFonts w:ascii="Times New Roman" w:hAnsi="Times New Roman" w:cs="Times New Roman"/>
          <w:sz w:val="24"/>
          <w:szCs w:val="24"/>
        </w:rPr>
        <w:t>.</w:t>
      </w:r>
      <w:r w:rsidR="009B7F78">
        <w:rPr>
          <w:rFonts w:ascii="Times New Roman" w:hAnsi="Times New Roman" w:cs="Times New Roman"/>
          <w:sz w:val="24"/>
          <w:szCs w:val="24"/>
        </w:rPr>
        <w:t xml:space="preserve"> </w:t>
      </w:r>
      <w:proofErr w:type="gramStart"/>
      <w:r w:rsidR="009B7F78">
        <w:rPr>
          <w:rFonts w:ascii="Times New Roman" w:hAnsi="Times New Roman" w:cs="Times New Roman"/>
          <w:sz w:val="24"/>
          <w:szCs w:val="24"/>
        </w:rPr>
        <w:t>-п</w:t>
      </w:r>
      <w:proofErr w:type="gramEnd"/>
      <w:r w:rsidR="00753160" w:rsidRPr="009B7F78">
        <w:rPr>
          <w:rFonts w:ascii="Times New Roman" w:hAnsi="Times New Roman" w:cs="Times New Roman"/>
          <w:sz w:val="24"/>
          <w:szCs w:val="24"/>
        </w:rPr>
        <w:t>овышение качества и надежности предоставления жилищно-коммунальных услуг населению, модернизация объектов коммунальной инфраструктуры.</w:t>
      </w:r>
    </w:p>
    <w:p w:rsidR="00753160" w:rsidRPr="009B7F78" w:rsidRDefault="00753160" w:rsidP="00753160">
      <w:pPr>
        <w:pStyle w:val="ConsPlusNormal"/>
        <w:spacing w:before="220"/>
        <w:ind w:firstLine="540"/>
        <w:jc w:val="both"/>
        <w:rPr>
          <w:rFonts w:ascii="Times New Roman" w:hAnsi="Times New Roman" w:cs="Times New Roman"/>
          <w:sz w:val="24"/>
          <w:szCs w:val="24"/>
        </w:rPr>
      </w:pPr>
      <w:r w:rsidRPr="009B7F78">
        <w:rPr>
          <w:rFonts w:ascii="Times New Roman" w:hAnsi="Times New Roman" w:cs="Times New Roman"/>
          <w:sz w:val="24"/>
          <w:szCs w:val="24"/>
        </w:rPr>
        <w:t>Основными показателями задачи являются:</w:t>
      </w:r>
    </w:p>
    <w:p w:rsidR="009B7F78" w:rsidRPr="002359C5" w:rsidRDefault="009B7F78" w:rsidP="009B7F78">
      <w:pPr>
        <w:pStyle w:val="ConsPlusNormal"/>
        <w:ind w:firstLine="540"/>
        <w:jc w:val="both"/>
        <w:rPr>
          <w:rFonts w:ascii="Times New Roman" w:hAnsi="Times New Roman" w:cs="Times New Roman"/>
          <w:sz w:val="24"/>
          <w:szCs w:val="24"/>
        </w:rPr>
      </w:pPr>
      <w:r w:rsidRPr="002359C5">
        <w:rPr>
          <w:rFonts w:ascii="Times New Roman" w:hAnsi="Times New Roman" w:cs="Times New Roman"/>
          <w:sz w:val="24"/>
          <w:szCs w:val="24"/>
        </w:rPr>
        <w:t xml:space="preserve">- повышение </w:t>
      </w:r>
      <w:r w:rsidRPr="002359C5">
        <w:rPr>
          <w:rFonts w:ascii="Times New Roman" w:hAnsi="Times New Roman" w:cs="Times New Roman"/>
          <w:color w:val="000000"/>
          <w:sz w:val="24"/>
          <w:szCs w:val="24"/>
        </w:rPr>
        <w:t>КПД котельного оборудования при сжигании природного газа</w:t>
      </w:r>
      <w:r w:rsidRPr="002359C5">
        <w:rPr>
          <w:rFonts w:ascii="Times New Roman" w:hAnsi="Times New Roman" w:cs="Times New Roman"/>
          <w:sz w:val="24"/>
          <w:szCs w:val="24"/>
        </w:rPr>
        <w:t xml:space="preserve"> (ежегодно на </w:t>
      </w:r>
      <w:r>
        <w:rPr>
          <w:rFonts w:ascii="Times New Roman" w:hAnsi="Times New Roman" w:cs="Times New Roman"/>
          <w:sz w:val="24"/>
          <w:szCs w:val="24"/>
        </w:rPr>
        <w:t>1</w:t>
      </w:r>
      <w:r w:rsidRPr="002359C5">
        <w:rPr>
          <w:rFonts w:ascii="Times New Roman" w:hAnsi="Times New Roman" w:cs="Times New Roman"/>
          <w:sz w:val="24"/>
          <w:szCs w:val="24"/>
        </w:rPr>
        <w:t>%);</w:t>
      </w:r>
    </w:p>
    <w:p w:rsidR="001D1EFD" w:rsidRDefault="009B7F78" w:rsidP="009B7F78">
      <w:pPr>
        <w:pStyle w:val="ConsPlusNormal"/>
        <w:ind w:firstLine="540"/>
        <w:jc w:val="both"/>
        <w:rPr>
          <w:rFonts w:ascii="Times New Roman" w:hAnsi="Times New Roman" w:cs="Times New Roman"/>
          <w:sz w:val="24"/>
          <w:szCs w:val="24"/>
        </w:rPr>
      </w:pPr>
      <w:r w:rsidRPr="002359C5">
        <w:rPr>
          <w:rFonts w:ascii="Times New Roman" w:hAnsi="Times New Roman" w:cs="Times New Roman"/>
          <w:sz w:val="24"/>
          <w:szCs w:val="24"/>
        </w:rPr>
        <w:t xml:space="preserve">- уменьшение доли протяженности сетей теплоснабжения </w:t>
      </w:r>
      <w:r w:rsidRPr="002359C5">
        <w:rPr>
          <w:rFonts w:ascii="Times New Roman" w:hAnsi="Times New Roman" w:cs="Times New Roman"/>
          <w:iCs/>
          <w:sz w:val="24"/>
          <w:szCs w:val="24"/>
        </w:rPr>
        <w:t xml:space="preserve">п. </w:t>
      </w:r>
      <w:proofErr w:type="spellStart"/>
      <w:r w:rsidRPr="002359C5">
        <w:rPr>
          <w:rFonts w:ascii="Times New Roman" w:hAnsi="Times New Roman" w:cs="Times New Roman"/>
          <w:iCs/>
          <w:sz w:val="24"/>
          <w:szCs w:val="24"/>
        </w:rPr>
        <w:t>Балакирево</w:t>
      </w:r>
      <w:proofErr w:type="spellEnd"/>
      <w:r w:rsidRPr="002359C5">
        <w:rPr>
          <w:rFonts w:ascii="Times New Roman" w:hAnsi="Times New Roman" w:cs="Times New Roman"/>
          <w:sz w:val="24"/>
          <w:szCs w:val="24"/>
        </w:rPr>
        <w:t>, не отвечающих нормативным требованиям, в общей протяженности (ежегодно на 1</w:t>
      </w:r>
      <w:r>
        <w:rPr>
          <w:rFonts w:ascii="Times New Roman" w:hAnsi="Times New Roman" w:cs="Times New Roman"/>
          <w:sz w:val="24"/>
          <w:szCs w:val="24"/>
        </w:rPr>
        <w:t>0%)</w:t>
      </w:r>
      <w:r w:rsidR="001D1EFD">
        <w:rPr>
          <w:rFonts w:ascii="Times New Roman" w:hAnsi="Times New Roman" w:cs="Times New Roman"/>
          <w:sz w:val="24"/>
          <w:szCs w:val="24"/>
        </w:rPr>
        <w:t>;</w:t>
      </w:r>
    </w:p>
    <w:p w:rsidR="00530824" w:rsidRDefault="001D1EFD" w:rsidP="001D1EFD">
      <w:pPr>
        <w:pStyle w:val="ConsPlusNormal"/>
        <w:rPr>
          <w:rFonts w:ascii="Times New Roman" w:hAnsi="Times New Roman" w:cs="Times New Roman"/>
          <w:sz w:val="24"/>
          <w:szCs w:val="24"/>
        </w:rPr>
      </w:pPr>
      <w:r w:rsidRPr="001D1EFD">
        <w:rPr>
          <w:rFonts w:ascii="Times New Roman" w:hAnsi="Times New Roman" w:cs="Times New Roman"/>
          <w:sz w:val="24"/>
          <w:szCs w:val="24"/>
        </w:rPr>
        <w:t>- снижение доли тепловых сетей, нуждающихся в замене, на 0,3%</w:t>
      </w:r>
      <w:r w:rsidR="00530824">
        <w:rPr>
          <w:rFonts w:ascii="Times New Roman" w:hAnsi="Times New Roman" w:cs="Times New Roman"/>
          <w:sz w:val="24"/>
          <w:szCs w:val="24"/>
        </w:rPr>
        <w:t>;</w:t>
      </w:r>
    </w:p>
    <w:p w:rsidR="00530824" w:rsidRDefault="00530824" w:rsidP="00530824">
      <w:pPr>
        <w:rPr>
          <w:color w:val="000000"/>
          <w:sz w:val="24"/>
          <w:szCs w:val="24"/>
        </w:rPr>
      </w:pPr>
      <w:r>
        <w:rPr>
          <w:color w:val="000000"/>
          <w:sz w:val="24"/>
          <w:szCs w:val="24"/>
        </w:rPr>
        <w:t xml:space="preserve">            -</w:t>
      </w:r>
      <w:r w:rsidRPr="004F2B60">
        <w:rPr>
          <w:color w:val="000000"/>
          <w:sz w:val="24"/>
          <w:szCs w:val="24"/>
        </w:rPr>
        <w:t xml:space="preserve"> сокращение уровня износа коммунальной инфраструктуры 0,5%</w:t>
      </w:r>
      <w:proofErr w:type="gramStart"/>
      <w:r w:rsidRPr="004F2B60">
        <w:rPr>
          <w:color w:val="000000"/>
          <w:sz w:val="24"/>
          <w:szCs w:val="24"/>
        </w:rPr>
        <w:t xml:space="preserve"> </w:t>
      </w:r>
      <w:r>
        <w:rPr>
          <w:color w:val="000000"/>
          <w:sz w:val="24"/>
          <w:szCs w:val="24"/>
        </w:rPr>
        <w:t>;</w:t>
      </w:r>
      <w:proofErr w:type="gramEnd"/>
      <w:r w:rsidRPr="004F2B60">
        <w:rPr>
          <w:color w:val="000000"/>
          <w:sz w:val="24"/>
          <w:szCs w:val="24"/>
        </w:rPr>
        <w:t xml:space="preserve">                            </w:t>
      </w:r>
    </w:p>
    <w:p w:rsidR="00530824" w:rsidRPr="004F2B60" w:rsidRDefault="00530824" w:rsidP="00530824">
      <w:pPr>
        <w:rPr>
          <w:color w:val="000000"/>
          <w:sz w:val="24"/>
          <w:szCs w:val="24"/>
        </w:rPr>
      </w:pPr>
      <w:r>
        <w:rPr>
          <w:color w:val="000000"/>
          <w:sz w:val="24"/>
          <w:szCs w:val="24"/>
        </w:rPr>
        <w:t xml:space="preserve">            -</w:t>
      </w:r>
      <w:r w:rsidRPr="004F2B60">
        <w:rPr>
          <w:color w:val="000000"/>
          <w:sz w:val="24"/>
          <w:szCs w:val="24"/>
        </w:rPr>
        <w:t xml:space="preserve"> снижение доли уличной водопроводной   сети, нуждающейся в замене 1%</w:t>
      </w:r>
      <w:r>
        <w:rPr>
          <w:color w:val="000000"/>
          <w:sz w:val="24"/>
          <w:szCs w:val="24"/>
        </w:rPr>
        <w:t>.</w:t>
      </w:r>
      <w:r w:rsidRPr="004F2B60">
        <w:rPr>
          <w:color w:val="000000"/>
          <w:sz w:val="24"/>
          <w:szCs w:val="24"/>
        </w:rPr>
        <w:t xml:space="preserve">                    </w:t>
      </w:r>
    </w:p>
    <w:p w:rsidR="00753160" w:rsidRPr="009B7F78" w:rsidRDefault="00753160" w:rsidP="00753160">
      <w:pPr>
        <w:pStyle w:val="ConsPlusNormal"/>
        <w:spacing w:before="220"/>
        <w:ind w:firstLine="540"/>
        <w:jc w:val="both"/>
        <w:rPr>
          <w:rFonts w:ascii="Times New Roman" w:hAnsi="Times New Roman" w:cs="Times New Roman"/>
          <w:sz w:val="24"/>
          <w:szCs w:val="24"/>
        </w:rPr>
      </w:pPr>
      <w:r w:rsidRPr="009B7F78">
        <w:rPr>
          <w:rFonts w:ascii="Times New Roman" w:hAnsi="Times New Roman" w:cs="Times New Roman"/>
          <w:sz w:val="24"/>
          <w:szCs w:val="24"/>
        </w:rPr>
        <w:t>Решение задач</w:t>
      </w:r>
      <w:r w:rsidR="009B7F78" w:rsidRPr="009B7F78">
        <w:rPr>
          <w:rFonts w:ascii="Times New Roman" w:hAnsi="Times New Roman" w:cs="Times New Roman"/>
          <w:sz w:val="24"/>
          <w:szCs w:val="24"/>
        </w:rPr>
        <w:t>и</w:t>
      </w:r>
      <w:r w:rsidRPr="009B7F78">
        <w:rPr>
          <w:rFonts w:ascii="Times New Roman" w:hAnsi="Times New Roman" w:cs="Times New Roman"/>
          <w:sz w:val="24"/>
          <w:szCs w:val="24"/>
        </w:rPr>
        <w:t xml:space="preserve"> обеспечивается реализацией мероприятий программ</w:t>
      </w:r>
      <w:r w:rsidR="009B7F78" w:rsidRPr="009B7F78">
        <w:rPr>
          <w:rFonts w:ascii="Times New Roman" w:hAnsi="Times New Roman" w:cs="Times New Roman"/>
          <w:sz w:val="24"/>
          <w:szCs w:val="24"/>
        </w:rPr>
        <w:t>ы</w:t>
      </w:r>
      <w:r w:rsidRPr="009B7F78">
        <w:rPr>
          <w:rFonts w:ascii="Times New Roman" w:hAnsi="Times New Roman" w:cs="Times New Roman"/>
          <w:sz w:val="24"/>
          <w:szCs w:val="24"/>
        </w:rPr>
        <w:t>.</w:t>
      </w:r>
    </w:p>
    <w:p w:rsidR="009B7F78" w:rsidRDefault="00095078" w:rsidP="009B7F78">
      <w:pPr>
        <w:pStyle w:val="ConsPlusNormal"/>
        <w:spacing w:before="220"/>
        <w:ind w:firstLine="540"/>
        <w:jc w:val="both"/>
        <w:rPr>
          <w:rFonts w:ascii="Times New Roman" w:hAnsi="Times New Roman" w:cs="Times New Roman"/>
          <w:sz w:val="24"/>
          <w:szCs w:val="24"/>
        </w:rPr>
      </w:pPr>
      <w:hyperlink w:anchor="P1249" w:history="1">
        <w:r w:rsidR="009B7F78" w:rsidRPr="009B7F78">
          <w:rPr>
            <w:rFonts w:ascii="Times New Roman" w:hAnsi="Times New Roman" w:cs="Times New Roman"/>
            <w:sz w:val="24"/>
            <w:szCs w:val="24"/>
          </w:rPr>
          <w:t>Сведения</w:t>
        </w:r>
      </w:hyperlink>
      <w:r w:rsidR="009B7F78" w:rsidRPr="009B7F78">
        <w:rPr>
          <w:rFonts w:ascii="Times New Roman" w:hAnsi="Times New Roman" w:cs="Times New Roman"/>
          <w:sz w:val="24"/>
          <w:szCs w:val="24"/>
        </w:rPr>
        <w:t xml:space="preserve"> об индикаторах приведены в таблице 1; о </w:t>
      </w:r>
      <w:r w:rsidR="002A7FE8">
        <w:rPr>
          <w:rFonts w:ascii="Times New Roman" w:hAnsi="Times New Roman" w:cs="Times New Roman"/>
          <w:sz w:val="24"/>
          <w:szCs w:val="24"/>
        </w:rPr>
        <w:t>перечне мероприятий</w:t>
      </w:r>
      <w:r w:rsidR="009B7F78" w:rsidRPr="009B7F78">
        <w:rPr>
          <w:rFonts w:ascii="Times New Roman" w:hAnsi="Times New Roman" w:cs="Times New Roman"/>
          <w:sz w:val="24"/>
          <w:szCs w:val="24"/>
        </w:rPr>
        <w:t xml:space="preserve"> программы -  в приложении N 2 к программе.</w:t>
      </w:r>
    </w:p>
    <w:p w:rsidR="006E0068" w:rsidRDefault="006E0068" w:rsidP="009B7F78">
      <w:pPr>
        <w:autoSpaceDE w:val="0"/>
        <w:autoSpaceDN w:val="0"/>
        <w:adjustRightInd w:val="0"/>
        <w:ind w:firstLine="709"/>
        <w:jc w:val="both"/>
        <w:rPr>
          <w:sz w:val="24"/>
          <w:szCs w:val="24"/>
        </w:rPr>
      </w:pPr>
    </w:p>
    <w:p w:rsidR="009B7F78" w:rsidRPr="00BB5D2C" w:rsidRDefault="009B7F78" w:rsidP="009B7F78">
      <w:pPr>
        <w:autoSpaceDE w:val="0"/>
        <w:autoSpaceDN w:val="0"/>
        <w:adjustRightInd w:val="0"/>
        <w:ind w:firstLine="709"/>
        <w:jc w:val="both"/>
        <w:rPr>
          <w:sz w:val="24"/>
          <w:szCs w:val="24"/>
        </w:rPr>
      </w:pPr>
      <w:r>
        <w:rPr>
          <w:sz w:val="24"/>
          <w:szCs w:val="24"/>
        </w:rPr>
        <w:t>Срок реализации Программы: 2019-</w:t>
      </w:r>
      <w:r w:rsidR="003D510C">
        <w:rPr>
          <w:sz w:val="24"/>
          <w:szCs w:val="24"/>
        </w:rPr>
        <w:t>31.12.2025</w:t>
      </w:r>
      <w:r>
        <w:rPr>
          <w:sz w:val="24"/>
          <w:szCs w:val="24"/>
        </w:rPr>
        <w:t xml:space="preserve"> годы, в один этап.</w:t>
      </w:r>
    </w:p>
    <w:p w:rsidR="009B7F78" w:rsidRPr="009B7F78" w:rsidRDefault="009B7F78" w:rsidP="009B7F78">
      <w:pPr>
        <w:pStyle w:val="ConsPlusNormal"/>
        <w:spacing w:before="220"/>
        <w:ind w:firstLine="540"/>
        <w:jc w:val="both"/>
        <w:rPr>
          <w:rFonts w:ascii="Times New Roman" w:hAnsi="Times New Roman" w:cs="Times New Roman"/>
          <w:sz w:val="24"/>
          <w:szCs w:val="24"/>
        </w:rPr>
      </w:pPr>
    </w:p>
    <w:p w:rsidR="00897FCC" w:rsidRPr="00BB5D2C" w:rsidRDefault="00897FCC" w:rsidP="00897FCC">
      <w:pPr>
        <w:ind w:firstLine="709"/>
        <w:rPr>
          <w:sz w:val="24"/>
          <w:szCs w:val="24"/>
        </w:rPr>
      </w:pPr>
    </w:p>
    <w:p w:rsidR="00897FCC" w:rsidRDefault="00897FCC" w:rsidP="00897FCC">
      <w:pPr>
        <w:ind w:firstLine="709"/>
        <w:jc w:val="center"/>
        <w:rPr>
          <w:b/>
          <w:sz w:val="24"/>
          <w:szCs w:val="24"/>
        </w:rPr>
      </w:pPr>
      <w:r w:rsidRPr="003C48D6">
        <w:rPr>
          <w:b/>
          <w:sz w:val="24"/>
          <w:szCs w:val="24"/>
        </w:rPr>
        <w:t>3. ОБОБЩЕННАЯ ХАРАКТЕРИСТИКА ОСНОВНЫХ МЕРОПРИЯТИЙ МУНИЦИПАЛЬНОЙ ПРОГРАММЫ</w:t>
      </w:r>
    </w:p>
    <w:p w:rsidR="002A7FE8" w:rsidRDefault="002A7FE8" w:rsidP="00897FCC">
      <w:pPr>
        <w:ind w:firstLine="709"/>
        <w:jc w:val="center"/>
        <w:rPr>
          <w:b/>
          <w:sz w:val="24"/>
          <w:szCs w:val="24"/>
        </w:rPr>
      </w:pPr>
    </w:p>
    <w:p w:rsidR="002A7FE8" w:rsidRPr="002A7FE8" w:rsidRDefault="002A7FE8" w:rsidP="002A7FE8">
      <w:pPr>
        <w:pStyle w:val="ConsPlusNormal"/>
        <w:ind w:firstLine="540"/>
        <w:jc w:val="both"/>
        <w:rPr>
          <w:rFonts w:ascii="Times New Roman" w:hAnsi="Times New Roman" w:cs="Times New Roman"/>
          <w:sz w:val="24"/>
          <w:szCs w:val="24"/>
        </w:rPr>
      </w:pPr>
      <w:r w:rsidRPr="002A7FE8">
        <w:rPr>
          <w:rFonts w:ascii="Times New Roman" w:hAnsi="Times New Roman" w:cs="Times New Roman"/>
          <w:sz w:val="24"/>
          <w:szCs w:val="24"/>
        </w:rPr>
        <w:t>Основными мероприятиями программы являются строительство, реконструкция и модернизация систем (объектов) теплоснабжения, горячего водоснабжения и обеспечение устойчивого функционирования муниципальных предприятий (учреждений), оказывающих услуги по теплоснабжению и (или) горячему водоснабжению.</w:t>
      </w:r>
    </w:p>
    <w:p w:rsidR="002A7FE8" w:rsidRPr="002A7FE8" w:rsidRDefault="002A7FE8" w:rsidP="002A7FE8">
      <w:pPr>
        <w:pStyle w:val="ConsPlusNormal"/>
        <w:spacing w:before="220"/>
        <w:ind w:firstLine="540"/>
        <w:jc w:val="both"/>
        <w:rPr>
          <w:rFonts w:ascii="Times New Roman" w:hAnsi="Times New Roman" w:cs="Times New Roman"/>
          <w:sz w:val="24"/>
          <w:szCs w:val="24"/>
        </w:rPr>
      </w:pPr>
      <w:r w:rsidRPr="002A7FE8">
        <w:rPr>
          <w:rFonts w:ascii="Times New Roman" w:hAnsi="Times New Roman" w:cs="Times New Roman"/>
          <w:sz w:val="24"/>
          <w:szCs w:val="24"/>
        </w:rPr>
        <w:t>Осуществление мероприятий по модернизации объектов коммунальной инфраструктуры приведет к уменьшению износа объектов коммунальной инфраструктуры, а также обеспечит сдерживание темпов роста тарифов на коммунальные услуги.</w:t>
      </w:r>
    </w:p>
    <w:p w:rsidR="002A7FE8" w:rsidRPr="002A7FE8" w:rsidRDefault="002A7FE8" w:rsidP="002A7FE8">
      <w:pPr>
        <w:pStyle w:val="ConsPlusNormal"/>
        <w:spacing w:before="220"/>
        <w:ind w:firstLine="540"/>
        <w:jc w:val="both"/>
        <w:rPr>
          <w:rFonts w:ascii="Times New Roman" w:hAnsi="Times New Roman" w:cs="Times New Roman"/>
          <w:sz w:val="24"/>
          <w:szCs w:val="24"/>
        </w:rPr>
      </w:pPr>
      <w:r w:rsidRPr="002A7FE8">
        <w:rPr>
          <w:rFonts w:ascii="Times New Roman" w:hAnsi="Times New Roman" w:cs="Times New Roman"/>
          <w:sz w:val="24"/>
          <w:szCs w:val="24"/>
        </w:rPr>
        <w:t>Устойчивое функционирование муниципальных предприятий (учреждений), оказывающих услуги по теплоснабжению и (или) горячему водоснабжению, приведет к бесперебойному предоставлению коммунальных услуг и снижению задолженности за топливно-энергетические ресурсы.</w:t>
      </w:r>
    </w:p>
    <w:p w:rsidR="00897FCC" w:rsidRDefault="00897FCC" w:rsidP="00BA2201">
      <w:pPr>
        <w:autoSpaceDE w:val="0"/>
        <w:autoSpaceDN w:val="0"/>
        <w:adjustRightInd w:val="0"/>
        <w:ind w:left="708"/>
        <w:jc w:val="both"/>
        <w:rPr>
          <w:sz w:val="24"/>
          <w:szCs w:val="24"/>
        </w:rPr>
      </w:pPr>
      <w:r w:rsidRPr="00BB5D2C">
        <w:rPr>
          <w:sz w:val="24"/>
          <w:szCs w:val="24"/>
        </w:rPr>
        <w:t xml:space="preserve">Исходя из анализа существующего положения дел в </w:t>
      </w:r>
      <w:r>
        <w:rPr>
          <w:sz w:val="24"/>
          <w:szCs w:val="24"/>
        </w:rPr>
        <w:t>тепловом</w:t>
      </w:r>
      <w:r w:rsidRPr="00BB5D2C">
        <w:rPr>
          <w:sz w:val="24"/>
          <w:szCs w:val="24"/>
        </w:rPr>
        <w:t xml:space="preserve"> хозяйстве </w:t>
      </w:r>
      <w:r>
        <w:rPr>
          <w:sz w:val="24"/>
          <w:szCs w:val="24"/>
        </w:rPr>
        <w:t>п. Балакирево</w:t>
      </w:r>
      <w:r w:rsidRPr="00BB5D2C">
        <w:rPr>
          <w:sz w:val="24"/>
          <w:szCs w:val="24"/>
        </w:rPr>
        <w:t xml:space="preserve"> и определенных целей Программы, сформированы основные мероприятия Программы:</w:t>
      </w:r>
    </w:p>
    <w:p w:rsidR="00897FCC" w:rsidRDefault="00897FCC" w:rsidP="00897FCC">
      <w:pPr>
        <w:numPr>
          <w:ilvl w:val="0"/>
          <w:numId w:val="31"/>
        </w:numPr>
        <w:autoSpaceDE w:val="0"/>
        <w:autoSpaceDN w:val="0"/>
        <w:adjustRightInd w:val="0"/>
        <w:jc w:val="both"/>
        <w:rPr>
          <w:sz w:val="24"/>
          <w:szCs w:val="24"/>
        </w:rPr>
      </w:pPr>
      <w:r w:rsidRPr="00DD2D39">
        <w:rPr>
          <w:sz w:val="24"/>
          <w:szCs w:val="24"/>
        </w:rPr>
        <w:t>Разработка нормативно-технической документации</w:t>
      </w:r>
      <w:r>
        <w:rPr>
          <w:sz w:val="24"/>
          <w:szCs w:val="24"/>
        </w:rPr>
        <w:t>.</w:t>
      </w:r>
    </w:p>
    <w:p w:rsidR="00897FCC" w:rsidRDefault="00897FCC" w:rsidP="00897FCC">
      <w:pPr>
        <w:numPr>
          <w:ilvl w:val="0"/>
          <w:numId w:val="31"/>
        </w:numPr>
        <w:autoSpaceDE w:val="0"/>
        <w:autoSpaceDN w:val="0"/>
        <w:adjustRightInd w:val="0"/>
        <w:jc w:val="both"/>
        <w:rPr>
          <w:sz w:val="24"/>
          <w:szCs w:val="24"/>
        </w:rPr>
      </w:pPr>
      <w:r w:rsidRPr="00DD2D39">
        <w:rPr>
          <w:sz w:val="24"/>
          <w:szCs w:val="24"/>
        </w:rPr>
        <w:t>Ежегодные мероприятия по подготовке к отопительному периоду</w:t>
      </w:r>
      <w:r>
        <w:rPr>
          <w:sz w:val="24"/>
          <w:szCs w:val="24"/>
        </w:rPr>
        <w:t>.</w:t>
      </w:r>
    </w:p>
    <w:p w:rsidR="00897FCC" w:rsidRDefault="00897FCC" w:rsidP="00897FCC">
      <w:pPr>
        <w:numPr>
          <w:ilvl w:val="0"/>
          <w:numId w:val="31"/>
        </w:numPr>
        <w:autoSpaceDE w:val="0"/>
        <w:autoSpaceDN w:val="0"/>
        <w:adjustRightInd w:val="0"/>
        <w:jc w:val="both"/>
        <w:rPr>
          <w:sz w:val="24"/>
          <w:szCs w:val="24"/>
        </w:rPr>
      </w:pPr>
      <w:r w:rsidRPr="00AA78AE">
        <w:rPr>
          <w:sz w:val="24"/>
          <w:szCs w:val="24"/>
        </w:rPr>
        <w:t>Модернизация и капитальный ремонт объектов теплоснабжения.</w:t>
      </w:r>
    </w:p>
    <w:p w:rsidR="00BA2201" w:rsidRPr="002A7FE8" w:rsidRDefault="00095078" w:rsidP="00BA2201">
      <w:pPr>
        <w:pStyle w:val="ConsPlusNormal"/>
        <w:spacing w:before="220"/>
        <w:jc w:val="both"/>
        <w:rPr>
          <w:rFonts w:ascii="Times New Roman" w:hAnsi="Times New Roman" w:cs="Times New Roman"/>
          <w:sz w:val="24"/>
          <w:szCs w:val="24"/>
        </w:rPr>
      </w:pPr>
      <w:hyperlink w:anchor="P1624" w:history="1">
        <w:r w:rsidR="00BA2201" w:rsidRPr="002A7FE8">
          <w:rPr>
            <w:rFonts w:ascii="Times New Roman" w:hAnsi="Times New Roman" w:cs="Times New Roman"/>
            <w:sz w:val="24"/>
            <w:szCs w:val="24"/>
          </w:rPr>
          <w:t>Перечень</w:t>
        </w:r>
      </w:hyperlink>
      <w:r w:rsidR="00BA2201" w:rsidRPr="002A7FE8">
        <w:rPr>
          <w:rFonts w:ascii="Times New Roman" w:hAnsi="Times New Roman" w:cs="Times New Roman"/>
          <w:sz w:val="24"/>
          <w:szCs w:val="24"/>
        </w:rPr>
        <w:t xml:space="preserve"> основных мероприятий программы приведен в приложении N 2 к  программе.</w:t>
      </w:r>
    </w:p>
    <w:p w:rsidR="00BA2201" w:rsidRPr="00BA2201" w:rsidRDefault="00BA2201" w:rsidP="00BA2201">
      <w:pPr>
        <w:pStyle w:val="aa"/>
        <w:ind w:left="2137"/>
        <w:rPr>
          <w:b/>
          <w:sz w:val="24"/>
          <w:szCs w:val="24"/>
        </w:rPr>
      </w:pPr>
    </w:p>
    <w:p w:rsidR="00BA2201" w:rsidRPr="00AA78AE" w:rsidRDefault="00BA2201" w:rsidP="00BA2201">
      <w:pPr>
        <w:autoSpaceDE w:val="0"/>
        <w:autoSpaceDN w:val="0"/>
        <w:adjustRightInd w:val="0"/>
        <w:jc w:val="both"/>
        <w:rPr>
          <w:sz w:val="24"/>
          <w:szCs w:val="24"/>
        </w:rPr>
      </w:pPr>
    </w:p>
    <w:p w:rsidR="00897FCC" w:rsidRPr="00BB5D2C" w:rsidRDefault="00897FCC" w:rsidP="00897FCC">
      <w:pPr>
        <w:ind w:firstLine="709"/>
        <w:jc w:val="both"/>
        <w:rPr>
          <w:sz w:val="24"/>
          <w:szCs w:val="24"/>
        </w:rPr>
      </w:pPr>
    </w:p>
    <w:p w:rsidR="00897FCC" w:rsidRPr="003C48D6" w:rsidRDefault="00897FCC" w:rsidP="00897FCC">
      <w:pPr>
        <w:ind w:firstLine="709"/>
        <w:jc w:val="center"/>
        <w:rPr>
          <w:b/>
          <w:sz w:val="24"/>
          <w:szCs w:val="24"/>
        </w:rPr>
      </w:pPr>
      <w:r w:rsidRPr="003C48D6">
        <w:rPr>
          <w:b/>
          <w:sz w:val="24"/>
          <w:szCs w:val="24"/>
        </w:rPr>
        <w:t>4. РЕСУРСНОЕ ОБЕСПЕЧЕНИЕ МУНИЦИПАЛЬНОЙ ПРОГРАММЫ</w:t>
      </w:r>
    </w:p>
    <w:p w:rsidR="00897FCC" w:rsidRPr="00BB5D2C" w:rsidRDefault="00897FCC" w:rsidP="00897FCC">
      <w:pPr>
        <w:ind w:firstLine="709"/>
        <w:jc w:val="center"/>
        <w:rPr>
          <w:sz w:val="24"/>
          <w:szCs w:val="24"/>
        </w:rPr>
      </w:pPr>
    </w:p>
    <w:p w:rsidR="00897FCC" w:rsidRPr="009A342C" w:rsidRDefault="00897FCC" w:rsidP="00897FC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Финансирование мероприятий муниципальной программы осущес</w:t>
      </w:r>
      <w:r>
        <w:rPr>
          <w:rFonts w:ascii="Times New Roman" w:hAnsi="Times New Roman" w:cs="Times New Roman"/>
          <w:sz w:val="24"/>
          <w:szCs w:val="24"/>
        </w:rPr>
        <w:t xml:space="preserve">твляется за счет средств </w:t>
      </w:r>
      <w:r w:rsidR="000B426F">
        <w:rPr>
          <w:rFonts w:ascii="Times New Roman" w:hAnsi="Times New Roman" w:cs="Times New Roman"/>
          <w:sz w:val="24"/>
          <w:szCs w:val="24"/>
        </w:rPr>
        <w:t xml:space="preserve">областного и местного </w:t>
      </w:r>
      <w:r>
        <w:rPr>
          <w:rFonts w:ascii="Times New Roman" w:hAnsi="Times New Roman" w:cs="Times New Roman"/>
          <w:sz w:val="24"/>
          <w:szCs w:val="24"/>
        </w:rPr>
        <w:t>бюджетов</w:t>
      </w:r>
      <w:r w:rsidRPr="009A342C">
        <w:rPr>
          <w:rFonts w:ascii="Times New Roman" w:hAnsi="Times New Roman" w:cs="Times New Roman"/>
          <w:sz w:val="24"/>
          <w:szCs w:val="24"/>
        </w:rPr>
        <w:t>.</w:t>
      </w:r>
    </w:p>
    <w:p w:rsidR="00897FCC" w:rsidRPr="009A342C" w:rsidRDefault="00897FCC" w:rsidP="00897FC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Объем финансирования Программы подлежит ежегодному уточнению</w:t>
      </w:r>
      <w:r>
        <w:rPr>
          <w:rFonts w:ascii="Times New Roman" w:hAnsi="Times New Roman" w:cs="Times New Roman"/>
          <w:sz w:val="24"/>
          <w:szCs w:val="24"/>
        </w:rPr>
        <w:t xml:space="preserve"> бюджетов всех уровней</w:t>
      </w:r>
      <w:r w:rsidRPr="009A342C">
        <w:rPr>
          <w:rFonts w:ascii="Times New Roman" w:hAnsi="Times New Roman" w:cs="Times New Roman"/>
          <w:sz w:val="24"/>
          <w:szCs w:val="24"/>
        </w:rPr>
        <w:t>.</w:t>
      </w:r>
    </w:p>
    <w:p w:rsidR="00897FCC" w:rsidRDefault="00897FCC" w:rsidP="00897FCC">
      <w:pPr>
        <w:autoSpaceDE w:val="0"/>
        <w:autoSpaceDN w:val="0"/>
        <w:adjustRightInd w:val="0"/>
        <w:jc w:val="both"/>
        <w:rPr>
          <w:sz w:val="24"/>
          <w:szCs w:val="24"/>
        </w:rPr>
      </w:pPr>
      <w:r>
        <w:rPr>
          <w:sz w:val="24"/>
          <w:szCs w:val="24"/>
        </w:rPr>
        <w:t xml:space="preserve">         </w:t>
      </w:r>
      <w:r w:rsidRPr="00BB5D2C">
        <w:rPr>
          <w:sz w:val="24"/>
          <w:szCs w:val="24"/>
        </w:rPr>
        <w:t xml:space="preserve">Ресурсное обеспечение Программы представлено в </w:t>
      </w:r>
      <w:r>
        <w:rPr>
          <w:sz w:val="24"/>
          <w:szCs w:val="24"/>
        </w:rPr>
        <w:t>Приложении №1.</w:t>
      </w:r>
    </w:p>
    <w:p w:rsidR="00E660A4" w:rsidRDefault="00E660A4" w:rsidP="00897FCC">
      <w:pPr>
        <w:autoSpaceDE w:val="0"/>
        <w:autoSpaceDN w:val="0"/>
        <w:adjustRightInd w:val="0"/>
        <w:jc w:val="both"/>
        <w:rPr>
          <w:sz w:val="24"/>
          <w:szCs w:val="24"/>
        </w:rPr>
      </w:pPr>
    </w:p>
    <w:p w:rsidR="00E660A4" w:rsidRPr="00BB5D2C" w:rsidRDefault="00E660A4" w:rsidP="00897FCC">
      <w:pPr>
        <w:autoSpaceDE w:val="0"/>
        <w:autoSpaceDN w:val="0"/>
        <w:adjustRightInd w:val="0"/>
        <w:jc w:val="both"/>
        <w:rPr>
          <w:sz w:val="24"/>
          <w:szCs w:val="24"/>
        </w:rPr>
      </w:pPr>
      <w:r>
        <w:rPr>
          <w:sz w:val="24"/>
          <w:szCs w:val="24"/>
        </w:rPr>
        <w:t xml:space="preserve">     Виды расходования средств - безвозмездные субсидии, кредиты, гарантии, дотирование процентных ставок по кредитам коммерческих банков, страхование и др. в Программе не используются.</w:t>
      </w:r>
    </w:p>
    <w:p w:rsidR="00897FCC" w:rsidRPr="0038613C" w:rsidRDefault="00897FCC" w:rsidP="00897FCC">
      <w:pPr>
        <w:rPr>
          <w:sz w:val="24"/>
          <w:szCs w:val="24"/>
        </w:rPr>
      </w:pPr>
    </w:p>
    <w:p w:rsidR="00897FCC" w:rsidRPr="003C48D6" w:rsidRDefault="00897FCC" w:rsidP="00897FCC">
      <w:pPr>
        <w:jc w:val="center"/>
        <w:rPr>
          <w:b/>
          <w:sz w:val="24"/>
          <w:szCs w:val="24"/>
        </w:rPr>
      </w:pPr>
      <w:r w:rsidRPr="003C48D6">
        <w:rPr>
          <w:b/>
          <w:bCs/>
          <w:sz w:val="24"/>
          <w:szCs w:val="24"/>
        </w:rPr>
        <w:t xml:space="preserve"> 5. ОЦЕНКА ЭФФЕКТИВНОСТИ МЕРОПРИЯТИЙ, ПРЕДУСМОТРЕННЫХ ПРОГРАММОЙ.</w:t>
      </w:r>
    </w:p>
    <w:p w:rsidR="00897FCC" w:rsidRDefault="00897FCC" w:rsidP="00897FCC">
      <w:pPr>
        <w:rPr>
          <w:sz w:val="24"/>
          <w:szCs w:val="24"/>
        </w:rPr>
      </w:pPr>
      <w:r>
        <w:rPr>
          <w:sz w:val="24"/>
          <w:szCs w:val="24"/>
        </w:rPr>
        <w:t xml:space="preserve">         </w:t>
      </w:r>
    </w:p>
    <w:p w:rsidR="00897FCC" w:rsidRPr="00836A5C" w:rsidRDefault="00897FCC" w:rsidP="00897FCC">
      <w:pPr>
        <w:rPr>
          <w:sz w:val="24"/>
          <w:szCs w:val="24"/>
        </w:rPr>
      </w:pPr>
      <w:r>
        <w:rPr>
          <w:sz w:val="24"/>
          <w:szCs w:val="24"/>
        </w:rPr>
        <w:t xml:space="preserve">         </w:t>
      </w:r>
      <w:bookmarkStart w:id="1" w:name="P0049"/>
      <w:bookmarkEnd w:id="1"/>
      <w:r w:rsidRPr="00836A5C">
        <w:rPr>
          <w:sz w:val="24"/>
          <w:szCs w:val="24"/>
        </w:rPr>
        <w:t>Оценка эффективности реализации </w:t>
      </w:r>
      <w:bookmarkStart w:id="2" w:name="redstr5"/>
      <w:bookmarkEnd w:id="2"/>
      <w:r w:rsidRPr="00836A5C">
        <w:rPr>
          <w:sz w:val="24"/>
          <w:szCs w:val="24"/>
        </w:rPr>
        <w:t>осуществляется ежегодно в течение всего срока реализации </w:t>
      </w:r>
      <w:bookmarkStart w:id="3" w:name="redstr4"/>
      <w:bookmarkEnd w:id="3"/>
      <w:r w:rsidRPr="00836A5C">
        <w:rPr>
          <w:sz w:val="24"/>
          <w:szCs w:val="24"/>
        </w:rPr>
        <w:t>и в целом по окончании ее реализации.</w:t>
      </w:r>
      <w:r w:rsidRPr="00836A5C">
        <w:rPr>
          <w:sz w:val="24"/>
          <w:szCs w:val="24"/>
        </w:rPr>
        <w:br/>
      </w:r>
      <w:bookmarkStart w:id="4" w:name="redstr3"/>
      <w:bookmarkEnd w:id="4"/>
      <w:r w:rsidRPr="00836A5C">
        <w:rPr>
          <w:sz w:val="24"/>
          <w:szCs w:val="24"/>
        </w:rPr>
        <w:t>Эффективность реализации </w:t>
      </w:r>
      <w:bookmarkStart w:id="5" w:name="redstr2"/>
      <w:bookmarkEnd w:id="5"/>
      <w:r w:rsidRPr="00836A5C">
        <w:rPr>
          <w:sz w:val="24"/>
          <w:szCs w:val="24"/>
        </w:rPr>
        <w:t>с учетом финансирования оценивается путем соотнесения степени достижения основных целевых показателей (индикаторов) </w:t>
      </w:r>
      <w:bookmarkStart w:id="6" w:name="redstr1"/>
      <w:bookmarkEnd w:id="6"/>
      <w:r w:rsidRPr="00836A5C">
        <w:rPr>
          <w:sz w:val="24"/>
          <w:szCs w:val="24"/>
        </w:rPr>
        <w:t>к уровню ее финансирования с начала реализации. Комплексный показатель эффективности R рассчитывается по формуле:</w:t>
      </w:r>
      <w:bookmarkStart w:id="7" w:name="redstr"/>
      <w:bookmarkEnd w:id="7"/>
    </w:p>
    <w:p w:rsidR="00897FCC" w:rsidRDefault="00897FCC" w:rsidP="00897FCC">
      <w:pPr>
        <w:rPr>
          <w:sz w:val="24"/>
          <w:szCs w:val="24"/>
        </w:rPr>
      </w:pPr>
      <w:bookmarkStart w:id="8" w:name="P004A"/>
      <w:bookmarkEnd w:id="8"/>
      <w:r w:rsidRPr="00836A5C">
        <w:rPr>
          <w:sz w:val="24"/>
          <w:szCs w:val="24"/>
        </w:rPr>
        <w:t>N</w:t>
      </w:r>
      <w:r w:rsidRPr="00836A5C">
        <w:rPr>
          <w:sz w:val="24"/>
          <w:szCs w:val="24"/>
        </w:rPr>
        <w:br/>
      </w:r>
      <w:bookmarkStart w:id="9" w:name="redstr19"/>
      <w:bookmarkEnd w:id="9"/>
      <w:r w:rsidRPr="00836A5C">
        <w:rPr>
          <w:sz w:val="24"/>
          <w:szCs w:val="24"/>
        </w:rPr>
        <w:t xml:space="preserve">1 / N + </w:t>
      </w:r>
      <w:proofErr w:type="spellStart"/>
      <w:r w:rsidRPr="00836A5C">
        <w:rPr>
          <w:sz w:val="24"/>
          <w:szCs w:val="24"/>
        </w:rPr>
        <w:t>Xn</w:t>
      </w:r>
      <w:proofErr w:type="spellEnd"/>
      <w:r w:rsidRPr="00836A5C">
        <w:rPr>
          <w:sz w:val="24"/>
          <w:szCs w:val="24"/>
        </w:rPr>
        <w:t xml:space="preserve"> тек / </w:t>
      </w:r>
      <w:proofErr w:type="spellStart"/>
      <w:r w:rsidRPr="00836A5C">
        <w:rPr>
          <w:sz w:val="24"/>
          <w:szCs w:val="24"/>
        </w:rPr>
        <w:t>Xn</w:t>
      </w:r>
      <w:proofErr w:type="spellEnd"/>
      <w:r w:rsidRPr="00836A5C">
        <w:rPr>
          <w:sz w:val="24"/>
          <w:szCs w:val="24"/>
        </w:rPr>
        <w:t xml:space="preserve"> план</w:t>
      </w:r>
      <w:r w:rsidRPr="00836A5C">
        <w:rPr>
          <w:sz w:val="24"/>
          <w:szCs w:val="24"/>
        </w:rPr>
        <w:br/>
      </w:r>
      <w:bookmarkStart w:id="10" w:name="redstr18"/>
      <w:bookmarkEnd w:id="10"/>
      <w:proofErr w:type="spellStart"/>
      <w:r w:rsidRPr="00836A5C">
        <w:rPr>
          <w:sz w:val="24"/>
          <w:szCs w:val="24"/>
        </w:rPr>
        <w:t>n</w:t>
      </w:r>
      <w:proofErr w:type="spellEnd"/>
      <w:r w:rsidRPr="00836A5C">
        <w:rPr>
          <w:sz w:val="24"/>
          <w:szCs w:val="24"/>
        </w:rPr>
        <w:t xml:space="preserve"> = 1</w:t>
      </w:r>
      <w:r w:rsidRPr="00836A5C">
        <w:rPr>
          <w:sz w:val="24"/>
          <w:szCs w:val="24"/>
        </w:rPr>
        <w:br/>
      </w:r>
      <w:bookmarkStart w:id="11" w:name="redstr17"/>
      <w:bookmarkEnd w:id="11"/>
      <w:r w:rsidRPr="00836A5C">
        <w:rPr>
          <w:sz w:val="24"/>
          <w:szCs w:val="24"/>
        </w:rPr>
        <w:t xml:space="preserve">R = ------------------------- </w:t>
      </w:r>
      <w:proofErr w:type="spellStart"/>
      <w:r w:rsidRPr="00836A5C">
        <w:rPr>
          <w:sz w:val="24"/>
          <w:szCs w:val="24"/>
        </w:rPr>
        <w:t>x</w:t>
      </w:r>
      <w:proofErr w:type="spellEnd"/>
      <w:r w:rsidRPr="00836A5C">
        <w:rPr>
          <w:sz w:val="24"/>
          <w:szCs w:val="24"/>
        </w:rPr>
        <w:t xml:space="preserve"> 100%, </w:t>
      </w:r>
      <w:r w:rsidRPr="00836A5C">
        <w:rPr>
          <w:sz w:val="24"/>
          <w:szCs w:val="24"/>
        </w:rPr>
        <w:br/>
      </w:r>
      <w:bookmarkStart w:id="12" w:name="redstr16"/>
      <w:bookmarkEnd w:id="12"/>
      <w:r w:rsidRPr="00836A5C">
        <w:rPr>
          <w:sz w:val="24"/>
          <w:szCs w:val="24"/>
        </w:rPr>
        <w:t>F тек </w:t>
      </w:r>
      <w:bookmarkStart w:id="13" w:name="redstr15"/>
      <w:bookmarkEnd w:id="13"/>
      <w:r w:rsidRPr="00836A5C">
        <w:rPr>
          <w:sz w:val="24"/>
          <w:szCs w:val="24"/>
        </w:rPr>
        <w:t>/ F план</w:t>
      </w:r>
      <w:bookmarkStart w:id="14" w:name="redstr14"/>
      <w:bookmarkEnd w:id="14"/>
      <w:r w:rsidRPr="00836A5C">
        <w:rPr>
          <w:sz w:val="24"/>
          <w:szCs w:val="24"/>
        </w:rPr>
        <w:br/>
      </w:r>
      <w:bookmarkStart w:id="15" w:name="redstr13"/>
      <w:bookmarkEnd w:id="15"/>
      <w:r w:rsidRPr="00836A5C">
        <w:rPr>
          <w:sz w:val="24"/>
          <w:szCs w:val="24"/>
        </w:rPr>
        <w:t>где:</w:t>
      </w:r>
      <w:r w:rsidRPr="00836A5C">
        <w:rPr>
          <w:sz w:val="24"/>
          <w:szCs w:val="24"/>
        </w:rPr>
        <w:br/>
      </w:r>
      <w:bookmarkStart w:id="16" w:name="redstr12"/>
      <w:bookmarkEnd w:id="16"/>
      <w:proofErr w:type="gramStart"/>
      <w:r w:rsidRPr="00836A5C">
        <w:rPr>
          <w:sz w:val="24"/>
          <w:szCs w:val="24"/>
        </w:rPr>
        <w:t xml:space="preserve">N </w:t>
      </w:r>
      <w:r>
        <w:rPr>
          <w:sz w:val="24"/>
          <w:szCs w:val="24"/>
        </w:rPr>
        <w:t>–</w:t>
      </w:r>
      <w:r w:rsidRPr="00836A5C">
        <w:rPr>
          <w:sz w:val="24"/>
          <w:szCs w:val="24"/>
        </w:rPr>
        <w:t xml:space="preserve"> общее число целевых показателей (индикаторов);</w:t>
      </w:r>
      <w:r w:rsidRPr="00836A5C">
        <w:rPr>
          <w:sz w:val="24"/>
          <w:szCs w:val="24"/>
        </w:rPr>
        <w:br/>
      </w:r>
      <w:bookmarkStart w:id="17" w:name="redstr11"/>
      <w:bookmarkEnd w:id="17"/>
      <w:proofErr w:type="spellStart"/>
      <w:r w:rsidRPr="00836A5C">
        <w:rPr>
          <w:sz w:val="24"/>
          <w:szCs w:val="24"/>
        </w:rPr>
        <w:t>Xn</w:t>
      </w:r>
      <w:proofErr w:type="spellEnd"/>
      <w:r w:rsidRPr="00836A5C">
        <w:rPr>
          <w:sz w:val="24"/>
          <w:szCs w:val="24"/>
        </w:rPr>
        <w:t xml:space="preserve"> план </w:t>
      </w:r>
      <w:r>
        <w:rPr>
          <w:sz w:val="24"/>
          <w:szCs w:val="24"/>
        </w:rPr>
        <w:t>–</w:t>
      </w:r>
      <w:r w:rsidRPr="00836A5C">
        <w:rPr>
          <w:sz w:val="24"/>
          <w:szCs w:val="24"/>
        </w:rPr>
        <w:t xml:space="preserve"> плановое значение n-го целевого показателя (индикатора);</w:t>
      </w:r>
      <w:r w:rsidRPr="00836A5C">
        <w:rPr>
          <w:sz w:val="24"/>
          <w:szCs w:val="24"/>
        </w:rPr>
        <w:br/>
      </w:r>
      <w:bookmarkStart w:id="18" w:name="redstr10"/>
      <w:bookmarkEnd w:id="18"/>
      <w:proofErr w:type="spellStart"/>
      <w:r w:rsidRPr="00836A5C">
        <w:rPr>
          <w:sz w:val="24"/>
          <w:szCs w:val="24"/>
        </w:rPr>
        <w:t>Xn</w:t>
      </w:r>
      <w:proofErr w:type="spellEnd"/>
      <w:r w:rsidRPr="00836A5C">
        <w:rPr>
          <w:sz w:val="24"/>
          <w:szCs w:val="24"/>
        </w:rPr>
        <w:t xml:space="preserve"> тек </w:t>
      </w:r>
      <w:r>
        <w:rPr>
          <w:sz w:val="24"/>
          <w:szCs w:val="24"/>
        </w:rPr>
        <w:t>–</w:t>
      </w:r>
      <w:r w:rsidRPr="00836A5C">
        <w:rPr>
          <w:sz w:val="24"/>
          <w:szCs w:val="24"/>
        </w:rPr>
        <w:t xml:space="preserve"> текущее значение n-го целевого показателя (индикатора);</w:t>
      </w:r>
      <w:r w:rsidRPr="00836A5C">
        <w:rPr>
          <w:sz w:val="24"/>
          <w:szCs w:val="24"/>
        </w:rPr>
        <w:br/>
      </w:r>
      <w:bookmarkStart w:id="19" w:name="redstr9"/>
      <w:bookmarkEnd w:id="19"/>
      <w:r w:rsidRPr="00836A5C">
        <w:rPr>
          <w:sz w:val="24"/>
          <w:szCs w:val="24"/>
        </w:rPr>
        <w:t xml:space="preserve">F тек </w:t>
      </w:r>
      <w:r>
        <w:rPr>
          <w:sz w:val="24"/>
          <w:szCs w:val="24"/>
        </w:rPr>
        <w:t>–</w:t>
      </w:r>
      <w:r w:rsidRPr="00836A5C">
        <w:rPr>
          <w:sz w:val="24"/>
          <w:szCs w:val="24"/>
        </w:rPr>
        <w:t xml:space="preserve"> сумма финансирования (расходов) на текущую дату;</w:t>
      </w:r>
      <w:r w:rsidRPr="00836A5C">
        <w:rPr>
          <w:sz w:val="24"/>
          <w:szCs w:val="24"/>
        </w:rPr>
        <w:br/>
      </w:r>
      <w:bookmarkStart w:id="20" w:name="redstr8"/>
      <w:bookmarkEnd w:id="20"/>
      <w:r w:rsidRPr="00836A5C">
        <w:rPr>
          <w:sz w:val="24"/>
          <w:szCs w:val="24"/>
        </w:rPr>
        <w:t xml:space="preserve">F план </w:t>
      </w:r>
      <w:r>
        <w:rPr>
          <w:sz w:val="24"/>
          <w:szCs w:val="24"/>
        </w:rPr>
        <w:t>–</w:t>
      </w:r>
      <w:r w:rsidRPr="00836A5C">
        <w:rPr>
          <w:sz w:val="24"/>
          <w:szCs w:val="24"/>
        </w:rPr>
        <w:t xml:space="preserve"> плановая сумма финансирования по</w:t>
      </w:r>
      <w:r>
        <w:rPr>
          <w:sz w:val="24"/>
          <w:szCs w:val="24"/>
        </w:rPr>
        <w:t xml:space="preserve"> программе</w:t>
      </w:r>
      <w:r w:rsidRPr="00836A5C">
        <w:rPr>
          <w:sz w:val="24"/>
          <w:szCs w:val="24"/>
        </w:rPr>
        <w:t>.</w:t>
      </w:r>
      <w:proofErr w:type="gramEnd"/>
      <w:r w:rsidRPr="00836A5C">
        <w:rPr>
          <w:sz w:val="24"/>
          <w:szCs w:val="24"/>
        </w:rPr>
        <w:br/>
      </w:r>
      <w:bookmarkStart w:id="21" w:name="redstr7"/>
      <w:bookmarkEnd w:id="21"/>
      <w:r w:rsidRPr="00836A5C">
        <w:rPr>
          <w:sz w:val="24"/>
          <w:szCs w:val="24"/>
        </w:rPr>
        <w:t>Для расчета комплексного показателя эффективности R используются целевые пок</w:t>
      </w:r>
      <w:r>
        <w:rPr>
          <w:sz w:val="24"/>
          <w:szCs w:val="24"/>
        </w:rPr>
        <w:t>азатели (индикаторы) №№ 1, 2,</w:t>
      </w:r>
      <w:r w:rsidRPr="00836A5C">
        <w:rPr>
          <w:sz w:val="24"/>
          <w:szCs w:val="24"/>
        </w:rPr>
        <w:t xml:space="preserve"> приведенные в Программ</w:t>
      </w:r>
      <w:r>
        <w:rPr>
          <w:sz w:val="24"/>
          <w:szCs w:val="24"/>
        </w:rPr>
        <w:t>е</w:t>
      </w:r>
      <w:r w:rsidRPr="00836A5C">
        <w:rPr>
          <w:sz w:val="24"/>
          <w:szCs w:val="24"/>
        </w:rPr>
        <w:t>.</w:t>
      </w:r>
      <w:r w:rsidRPr="00836A5C">
        <w:rPr>
          <w:sz w:val="24"/>
          <w:szCs w:val="24"/>
        </w:rPr>
        <w:br/>
      </w:r>
      <w:bookmarkStart w:id="22" w:name="redstr6"/>
      <w:bookmarkEnd w:id="22"/>
      <w:r w:rsidRPr="00836A5C">
        <w:rPr>
          <w:sz w:val="24"/>
          <w:szCs w:val="24"/>
        </w:rPr>
        <w:t>При значении комплексного показателя эффективности R свыше 80% - эффективность реализации признается высокой, при значении менее 80% - низкой.</w:t>
      </w:r>
      <w:r>
        <w:rPr>
          <w:sz w:val="24"/>
          <w:szCs w:val="24"/>
        </w:rPr>
        <w:t xml:space="preserve">                                                                                                  </w:t>
      </w:r>
    </w:p>
    <w:p w:rsidR="00897FCC" w:rsidRDefault="00897FCC" w:rsidP="00897FCC">
      <w:pPr>
        <w:ind w:left="360"/>
        <w:jc w:val="right"/>
        <w:rPr>
          <w:sz w:val="24"/>
          <w:szCs w:val="24"/>
        </w:rPr>
      </w:pPr>
    </w:p>
    <w:p w:rsidR="00897FCC" w:rsidRDefault="00897FCC" w:rsidP="00897FCC">
      <w:pPr>
        <w:ind w:left="360"/>
        <w:jc w:val="right"/>
        <w:rPr>
          <w:sz w:val="24"/>
          <w:szCs w:val="24"/>
        </w:rPr>
      </w:pPr>
    </w:p>
    <w:p w:rsidR="00897FCC" w:rsidRPr="007D5587" w:rsidRDefault="00897FCC" w:rsidP="00897FCC">
      <w:pPr>
        <w:ind w:left="360"/>
        <w:jc w:val="right"/>
        <w:rPr>
          <w:b/>
          <w:bCs/>
          <w:sz w:val="24"/>
          <w:szCs w:val="24"/>
        </w:rPr>
      </w:pPr>
      <w:r w:rsidRPr="00AA78AE">
        <w:rPr>
          <w:sz w:val="24"/>
          <w:szCs w:val="24"/>
        </w:rPr>
        <w:t xml:space="preserve">  </w:t>
      </w:r>
      <w:r w:rsidRPr="007D5587">
        <w:rPr>
          <w:b/>
          <w:sz w:val="24"/>
          <w:szCs w:val="24"/>
        </w:rPr>
        <w:t>Таблица 1</w:t>
      </w:r>
    </w:p>
    <w:p w:rsidR="00897FCC" w:rsidRPr="007D5587" w:rsidRDefault="00897FCC" w:rsidP="00897FCC">
      <w:pPr>
        <w:pStyle w:val="ConsPlusNormal"/>
        <w:ind w:firstLine="0"/>
        <w:jc w:val="center"/>
        <w:rPr>
          <w:rFonts w:ascii="Times New Roman" w:hAnsi="Times New Roman" w:cs="Times New Roman"/>
          <w:b/>
          <w:sz w:val="24"/>
          <w:szCs w:val="24"/>
        </w:rPr>
      </w:pPr>
      <w:r w:rsidRPr="007D5587">
        <w:rPr>
          <w:rFonts w:ascii="Times New Roman" w:hAnsi="Times New Roman" w:cs="Times New Roman"/>
          <w:b/>
          <w:sz w:val="24"/>
          <w:szCs w:val="24"/>
        </w:rPr>
        <w:t>СВЕДЕНИЯ</w:t>
      </w:r>
    </w:p>
    <w:p w:rsidR="00897FCC" w:rsidRPr="007D5587" w:rsidRDefault="00897FCC" w:rsidP="00897FCC">
      <w:pPr>
        <w:pStyle w:val="ConsPlusNormal"/>
        <w:jc w:val="center"/>
        <w:rPr>
          <w:rFonts w:ascii="Times New Roman" w:hAnsi="Times New Roman" w:cs="Times New Roman"/>
          <w:b/>
          <w:sz w:val="24"/>
          <w:szCs w:val="24"/>
        </w:rPr>
      </w:pPr>
      <w:r w:rsidRPr="007D5587">
        <w:rPr>
          <w:rFonts w:ascii="Times New Roman" w:hAnsi="Times New Roman" w:cs="Times New Roman"/>
          <w:b/>
          <w:sz w:val="24"/>
          <w:szCs w:val="24"/>
        </w:rPr>
        <w:t>ОБ ИНДИКАТОРАХ И ПОКАЗАТЕЛЯХ МУНИЦИПАЛЬНОЙ ПРОГРАММЫ</w:t>
      </w:r>
    </w:p>
    <w:p w:rsidR="00897FCC" w:rsidRDefault="00897FCC" w:rsidP="00897FCC">
      <w:pPr>
        <w:widowControl w:val="0"/>
        <w:autoSpaceDE w:val="0"/>
        <w:jc w:val="center"/>
        <w:rPr>
          <w:b/>
          <w:bCs/>
          <w:sz w:val="16"/>
          <w:szCs w:val="16"/>
        </w:rPr>
      </w:pPr>
    </w:p>
    <w:tbl>
      <w:tblPr>
        <w:tblW w:w="11341" w:type="dxa"/>
        <w:tblInd w:w="-776" w:type="dxa"/>
        <w:tblLayout w:type="fixed"/>
        <w:tblCellMar>
          <w:top w:w="75" w:type="dxa"/>
          <w:left w:w="75" w:type="dxa"/>
          <w:bottom w:w="75" w:type="dxa"/>
          <w:right w:w="75" w:type="dxa"/>
        </w:tblCellMar>
        <w:tblLook w:val="0000"/>
      </w:tblPr>
      <w:tblGrid>
        <w:gridCol w:w="498"/>
        <w:gridCol w:w="3755"/>
        <w:gridCol w:w="709"/>
        <w:gridCol w:w="708"/>
        <w:gridCol w:w="709"/>
        <w:gridCol w:w="709"/>
        <w:gridCol w:w="709"/>
        <w:gridCol w:w="708"/>
        <w:gridCol w:w="709"/>
        <w:gridCol w:w="709"/>
        <w:gridCol w:w="1418"/>
      </w:tblGrid>
      <w:tr w:rsidR="00D230B8" w:rsidTr="00192088">
        <w:trPr>
          <w:trHeight w:val="320"/>
        </w:trPr>
        <w:tc>
          <w:tcPr>
            <w:tcW w:w="498" w:type="dxa"/>
            <w:vMerge w:val="restart"/>
            <w:tcBorders>
              <w:top w:val="single" w:sz="4" w:space="0" w:color="000000"/>
              <w:left w:val="single" w:sz="4" w:space="0" w:color="000000"/>
              <w:bottom w:val="single" w:sz="4" w:space="0" w:color="000000"/>
            </w:tcBorders>
            <w:shd w:val="clear" w:color="auto" w:fill="auto"/>
            <w:vAlign w:val="center"/>
          </w:tcPr>
          <w:p w:rsidR="00D230B8" w:rsidRDefault="00D230B8" w:rsidP="00A04A9A">
            <w:pPr>
              <w:pStyle w:val="ConsPlusCell"/>
              <w:jc w:val="center"/>
            </w:pPr>
            <w:r>
              <w:t>№</w:t>
            </w:r>
            <w:r>
              <w:br/>
            </w:r>
            <w:proofErr w:type="spellStart"/>
            <w:proofErr w:type="gramStart"/>
            <w:r>
              <w:t>п</w:t>
            </w:r>
            <w:proofErr w:type="spellEnd"/>
            <w:proofErr w:type="gramEnd"/>
            <w:r>
              <w:t>/</w:t>
            </w:r>
            <w:proofErr w:type="spellStart"/>
            <w:r>
              <w:t>п</w:t>
            </w:r>
            <w:proofErr w:type="spellEnd"/>
          </w:p>
        </w:tc>
        <w:tc>
          <w:tcPr>
            <w:tcW w:w="3755" w:type="dxa"/>
            <w:vMerge w:val="restart"/>
            <w:tcBorders>
              <w:top w:val="single" w:sz="4" w:space="0" w:color="000000"/>
              <w:left w:val="single" w:sz="4" w:space="0" w:color="000000"/>
              <w:bottom w:val="single" w:sz="4" w:space="0" w:color="000000"/>
            </w:tcBorders>
            <w:shd w:val="clear" w:color="auto" w:fill="auto"/>
            <w:vAlign w:val="center"/>
          </w:tcPr>
          <w:p w:rsidR="00D230B8" w:rsidRDefault="00D230B8" w:rsidP="00A04A9A">
            <w:pPr>
              <w:pStyle w:val="ConsPlusCell"/>
              <w:jc w:val="center"/>
            </w:pPr>
            <w:r>
              <w:t xml:space="preserve">Наименование показателя </w:t>
            </w:r>
          </w:p>
          <w:p w:rsidR="00D230B8" w:rsidRDefault="00D230B8" w:rsidP="00A04A9A">
            <w:pPr>
              <w:pStyle w:val="ConsPlusCell"/>
              <w:jc w:val="center"/>
            </w:pPr>
            <w:r>
              <w:t>(целевого индикатора) Программы</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D230B8" w:rsidRDefault="00D230B8" w:rsidP="00A04A9A">
            <w:pPr>
              <w:pStyle w:val="ConsPlusCell"/>
              <w:jc w:val="center"/>
              <w:rPr>
                <w:bCs/>
              </w:rPr>
            </w:pPr>
            <w:r>
              <w:t xml:space="preserve">Ед. </w:t>
            </w:r>
            <w:r>
              <w:br/>
            </w:r>
            <w:proofErr w:type="spellStart"/>
            <w:r>
              <w:t>изм</w:t>
            </w:r>
            <w:proofErr w:type="spellEnd"/>
            <w: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230B8" w:rsidRDefault="00D230B8" w:rsidP="00A04A9A">
            <w:pPr>
              <w:pStyle w:val="ConsPlusCell"/>
              <w:jc w:val="center"/>
              <w:rPr>
                <w:bCs/>
              </w:rPr>
            </w:pPr>
            <w:r>
              <w:rPr>
                <w:bCs/>
              </w:rPr>
              <w:t>Значение показателя по годам</w:t>
            </w:r>
          </w:p>
        </w:tc>
      </w:tr>
      <w:tr w:rsidR="003D510C" w:rsidTr="004A441C">
        <w:tc>
          <w:tcPr>
            <w:tcW w:w="498" w:type="dxa"/>
            <w:vMerge/>
            <w:tcBorders>
              <w:left w:val="single" w:sz="4" w:space="0" w:color="000000"/>
              <w:bottom w:val="single" w:sz="4" w:space="0" w:color="000000"/>
            </w:tcBorders>
            <w:shd w:val="clear" w:color="auto" w:fill="auto"/>
            <w:vAlign w:val="center"/>
          </w:tcPr>
          <w:p w:rsidR="003D510C" w:rsidRDefault="003D510C" w:rsidP="00A04A9A">
            <w:pPr>
              <w:pStyle w:val="ConsPlusCell"/>
              <w:snapToGrid w:val="0"/>
              <w:jc w:val="center"/>
            </w:pPr>
          </w:p>
        </w:tc>
        <w:tc>
          <w:tcPr>
            <w:tcW w:w="3755" w:type="dxa"/>
            <w:vMerge/>
            <w:tcBorders>
              <w:left w:val="single" w:sz="4" w:space="0" w:color="000000"/>
              <w:bottom w:val="single" w:sz="4" w:space="0" w:color="000000"/>
            </w:tcBorders>
            <w:shd w:val="clear" w:color="auto" w:fill="auto"/>
            <w:vAlign w:val="center"/>
          </w:tcPr>
          <w:p w:rsidR="003D510C" w:rsidRDefault="003D510C" w:rsidP="00A04A9A">
            <w:pPr>
              <w:pStyle w:val="ConsPlusCell"/>
              <w:snapToGrid w:val="0"/>
              <w:jc w:val="center"/>
            </w:pPr>
          </w:p>
        </w:tc>
        <w:tc>
          <w:tcPr>
            <w:tcW w:w="709" w:type="dxa"/>
            <w:vMerge/>
            <w:tcBorders>
              <w:left w:val="single" w:sz="4" w:space="0" w:color="000000"/>
              <w:bottom w:val="single" w:sz="4" w:space="0" w:color="000000"/>
            </w:tcBorders>
            <w:shd w:val="clear" w:color="auto" w:fill="auto"/>
            <w:vAlign w:val="center"/>
          </w:tcPr>
          <w:p w:rsidR="003D510C" w:rsidRDefault="003D510C" w:rsidP="00A04A9A">
            <w:pPr>
              <w:pStyle w:val="ConsPlusCell"/>
              <w:snapToGrid w:val="0"/>
              <w:jc w:val="center"/>
            </w:pPr>
          </w:p>
        </w:tc>
        <w:tc>
          <w:tcPr>
            <w:tcW w:w="708" w:type="dxa"/>
            <w:tcBorders>
              <w:left w:val="single" w:sz="4" w:space="0" w:color="000000"/>
              <w:bottom w:val="single" w:sz="4" w:space="0" w:color="000000"/>
            </w:tcBorders>
            <w:shd w:val="clear" w:color="auto" w:fill="auto"/>
            <w:vAlign w:val="center"/>
          </w:tcPr>
          <w:p w:rsidR="003D510C" w:rsidRDefault="003D510C" w:rsidP="00A04A9A">
            <w:pPr>
              <w:pStyle w:val="ConsPlusCell"/>
              <w:jc w:val="center"/>
              <w:rPr>
                <w:bCs/>
              </w:rPr>
            </w:pPr>
            <w:r>
              <w:rPr>
                <w:bCs/>
              </w:rPr>
              <w:t>2019</w:t>
            </w:r>
          </w:p>
        </w:tc>
        <w:tc>
          <w:tcPr>
            <w:tcW w:w="709" w:type="dxa"/>
            <w:tcBorders>
              <w:left w:val="single" w:sz="4" w:space="0" w:color="000000"/>
              <w:bottom w:val="single" w:sz="4" w:space="0" w:color="000000"/>
              <w:right w:val="single" w:sz="4" w:space="0" w:color="auto"/>
            </w:tcBorders>
            <w:shd w:val="clear" w:color="auto" w:fill="auto"/>
            <w:vAlign w:val="center"/>
          </w:tcPr>
          <w:p w:rsidR="003D510C" w:rsidRDefault="003D510C" w:rsidP="00A04A9A">
            <w:pPr>
              <w:pStyle w:val="ConsPlusCell"/>
              <w:jc w:val="center"/>
              <w:rPr>
                <w:bCs/>
              </w:rPr>
            </w:pPr>
            <w:r>
              <w:rPr>
                <w:bCs/>
              </w:rPr>
              <w:t>2020</w:t>
            </w:r>
          </w:p>
        </w:tc>
        <w:tc>
          <w:tcPr>
            <w:tcW w:w="709" w:type="dxa"/>
            <w:tcBorders>
              <w:left w:val="single" w:sz="4" w:space="0" w:color="auto"/>
              <w:bottom w:val="single" w:sz="4" w:space="0" w:color="000000"/>
            </w:tcBorders>
            <w:shd w:val="clear" w:color="auto" w:fill="auto"/>
            <w:vAlign w:val="center"/>
          </w:tcPr>
          <w:p w:rsidR="003D510C" w:rsidRDefault="003D510C" w:rsidP="00A04A9A">
            <w:pPr>
              <w:pStyle w:val="ConsPlusCell"/>
              <w:jc w:val="center"/>
              <w:rPr>
                <w:bCs/>
              </w:rPr>
            </w:pPr>
            <w:r>
              <w:rPr>
                <w:bCs/>
              </w:rPr>
              <w:t>2021</w:t>
            </w:r>
          </w:p>
        </w:tc>
        <w:tc>
          <w:tcPr>
            <w:tcW w:w="709" w:type="dxa"/>
            <w:tcBorders>
              <w:left w:val="single" w:sz="4" w:space="0" w:color="000000"/>
              <w:bottom w:val="single" w:sz="4" w:space="0" w:color="000000"/>
              <w:right w:val="single" w:sz="4" w:space="0" w:color="auto"/>
            </w:tcBorders>
            <w:shd w:val="clear" w:color="auto" w:fill="auto"/>
            <w:vAlign w:val="center"/>
          </w:tcPr>
          <w:p w:rsidR="003D510C" w:rsidRDefault="003D510C" w:rsidP="00A04A9A">
            <w:pPr>
              <w:pStyle w:val="ConsPlusCell"/>
              <w:jc w:val="center"/>
            </w:pPr>
            <w:r>
              <w:rPr>
                <w:bCs/>
              </w:rPr>
              <w:t>2022</w:t>
            </w:r>
          </w:p>
        </w:tc>
        <w:tc>
          <w:tcPr>
            <w:tcW w:w="708" w:type="dxa"/>
            <w:tcBorders>
              <w:left w:val="single" w:sz="4" w:space="0" w:color="auto"/>
              <w:bottom w:val="single" w:sz="4" w:space="0" w:color="000000"/>
              <w:right w:val="single" w:sz="4" w:space="0" w:color="000000"/>
            </w:tcBorders>
            <w:shd w:val="clear" w:color="auto" w:fill="auto"/>
            <w:vAlign w:val="center"/>
          </w:tcPr>
          <w:p w:rsidR="003D510C" w:rsidRDefault="003D510C" w:rsidP="00A04A9A">
            <w:pPr>
              <w:pStyle w:val="ConsPlusCell"/>
              <w:jc w:val="center"/>
            </w:pPr>
            <w:r>
              <w:t>2023</w:t>
            </w:r>
          </w:p>
        </w:tc>
        <w:tc>
          <w:tcPr>
            <w:tcW w:w="709" w:type="dxa"/>
            <w:tcBorders>
              <w:left w:val="single" w:sz="4" w:space="0" w:color="auto"/>
              <w:bottom w:val="single" w:sz="4" w:space="0" w:color="000000"/>
              <w:right w:val="single" w:sz="4" w:space="0" w:color="000000"/>
            </w:tcBorders>
          </w:tcPr>
          <w:p w:rsidR="003D510C" w:rsidRDefault="003D510C" w:rsidP="00A04A9A">
            <w:pPr>
              <w:pStyle w:val="ConsPlusCell"/>
              <w:jc w:val="center"/>
            </w:pPr>
            <w:r>
              <w:t>2024</w:t>
            </w:r>
          </w:p>
        </w:tc>
        <w:tc>
          <w:tcPr>
            <w:tcW w:w="709" w:type="dxa"/>
            <w:tcBorders>
              <w:left w:val="single" w:sz="4" w:space="0" w:color="auto"/>
              <w:bottom w:val="single" w:sz="4" w:space="0" w:color="000000"/>
              <w:right w:val="single" w:sz="4" w:space="0" w:color="000000"/>
            </w:tcBorders>
          </w:tcPr>
          <w:p w:rsidR="003D510C" w:rsidRDefault="003D510C" w:rsidP="00A04A9A">
            <w:pPr>
              <w:pStyle w:val="ConsPlusCell"/>
              <w:jc w:val="center"/>
            </w:pPr>
            <w:r>
              <w:t>2025</w:t>
            </w:r>
          </w:p>
        </w:tc>
        <w:tc>
          <w:tcPr>
            <w:tcW w:w="1418" w:type="dxa"/>
            <w:tcBorders>
              <w:left w:val="single" w:sz="4" w:space="0" w:color="auto"/>
              <w:bottom w:val="single" w:sz="4" w:space="0" w:color="000000"/>
              <w:right w:val="single" w:sz="4" w:space="0" w:color="000000"/>
            </w:tcBorders>
          </w:tcPr>
          <w:p w:rsidR="003D510C" w:rsidRDefault="003D510C" w:rsidP="00A04A9A">
            <w:pPr>
              <w:pStyle w:val="ConsPlusCell"/>
              <w:jc w:val="center"/>
            </w:pPr>
          </w:p>
        </w:tc>
      </w:tr>
      <w:tr w:rsidR="003D510C" w:rsidTr="009A34E1">
        <w:trPr>
          <w:trHeight w:val="531"/>
        </w:trPr>
        <w:tc>
          <w:tcPr>
            <w:tcW w:w="498" w:type="dxa"/>
            <w:tcBorders>
              <w:left w:val="single" w:sz="4" w:space="0" w:color="000000"/>
              <w:bottom w:val="single" w:sz="4" w:space="0" w:color="auto"/>
            </w:tcBorders>
            <w:shd w:val="clear" w:color="auto" w:fill="auto"/>
          </w:tcPr>
          <w:p w:rsidR="003D510C" w:rsidRDefault="003D510C" w:rsidP="00A04A9A">
            <w:pPr>
              <w:pStyle w:val="ConsPlusCell"/>
            </w:pPr>
            <w:r>
              <w:t>1.</w:t>
            </w:r>
          </w:p>
        </w:tc>
        <w:tc>
          <w:tcPr>
            <w:tcW w:w="3755" w:type="dxa"/>
            <w:tcBorders>
              <w:left w:val="single" w:sz="4" w:space="0" w:color="000000"/>
              <w:bottom w:val="single" w:sz="4" w:space="0" w:color="auto"/>
            </w:tcBorders>
            <w:shd w:val="clear" w:color="auto" w:fill="auto"/>
          </w:tcPr>
          <w:p w:rsidR="003D510C" w:rsidRDefault="003D510C" w:rsidP="00A04A9A">
            <w:pPr>
              <w:pStyle w:val="ConsPlusCell"/>
            </w:pPr>
            <w:r w:rsidRPr="00B805CE">
              <w:rPr>
                <w:color w:val="000000"/>
              </w:rPr>
              <w:t>КПД котельного оборудования при сжигании природного газа.</w:t>
            </w:r>
          </w:p>
        </w:tc>
        <w:tc>
          <w:tcPr>
            <w:tcW w:w="709" w:type="dxa"/>
            <w:tcBorders>
              <w:left w:val="single" w:sz="4" w:space="0" w:color="000000"/>
              <w:bottom w:val="single" w:sz="4" w:space="0" w:color="auto"/>
            </w:tcBorders>
            <w:shd w:val="clear" w:color="auto" w:fill="auto"/>
            <w:vAlign w:val="center"/>
          </w:tcPr>
          <w:p w:rsidR="003D510C" w:rsidRDefault="003D510C" w:rsidP="00A04A9A">
            <w:pPr>
              <w:pStyle w:val="ConsPlusCell"/>
              <w:jc w:val="center"/>
            </w:pPr>
            <w:r>
              <w:t>%</w:t>
            </w:r>
          </w:p>
        </w:tc>
        <w:tc>
          <w:tcPr>
            <w:tcW w:w="708" w:type="dxa"/>
            <w:tcBorders>
              <w:left w:val="single" w:sz="4" w:space="0" w:color="000000"/>
              <w:bottom w:val="single" w:sz="4" w:space="0" w:color="auto"/>
            </w:tcBorders>
            <w:shd w:val="clear" w:color="auto" w:fill="auto"/>
            <w:vAlign w:val="center"/>
          </w:tcPr>
          <w:p w:rsidR="003D510C" w:rsidRDefault="003D510C" w:rsidP="00D230B8">
            <w:pPr>
              <w:jc w:val="center"/>
              <w:rPr>
                <w:sz w:val="24"/>
                <w:szCs w:val="24"/>
              </w:rPr>
            </w:pPr>
            <w:r>
              <w:rPr>
                <w:sz w:val="24"/>
                <w:szCs w:val="24"/>
              </w:rPr>
              <w:t>89</w:t>
            </w:r>
          </w:p>
        </w:tc>
        <w:tc>
          <w:tcPr>
            <w:tcW w:w="709" w:type="dxa"/>
            <w:tcBorders>
              <w:left w:val="single" w:sz="4" w:space="0" w:color="000000"/>
              <w:bottom w:val="single" w:sz="4" w:space="0" w:color="auto"/>
              <w:right w:val="single" w:sz="4" w:space="0" w:color="auto"/>
            </w:tcBorders>
            <w:shd w:val="clear" w:color="auto" w:fill="auto"/>
            <w:vAlign w:val="center"/>
          </w:tcPr>
          <w:p w:rsidR="003D510C" w:rsidRDefault="003D510C" w:rsidP="00D230B8">
            <w:pPr>
              <w:jc w:val="center"/>
              <w:rPr>
                <w:sz w:val="24"/>
                <w:szCs w:val="24"/>
              </w:rPr>
            </w:pPr>
            <w:r>
              <w:rPr>
                <w:sz w:val="24"/>
                <w:szCs w:val="24"/>
              </w:rPr>
              <w:t>90</w:t>
            </w:r>
          </w:p>
        </w:tc>
        <w:tc>
          <w:tcPr>
            <w:tcW w:w="709" w:type="dxa"/>
            <w:tcBorders>
              <w:left w:val="single" w:sz="4" w:space="0" w:color="auto"/>
              <w:bottom w:val="single" w:sz="4" w:space="0" w:color="auto"/>
            </w:tcBorders>
            <w:shd w:val="clear" w:color="auto" w:fill="auto"/>
            <w:vAlign w:val="center"/>
          </w:tcPr>
          <w:p w:rsidR="003D510C" w:rsidRDefault="003D510C" w:rsidP="00D230B8">
            <w:pPr>
              <w:jc w:val="center"/>
              <w:rPr>
                <w:sz w:val="24"/>
                <w:szCs w:val="24"/>
              </w:rPr>
            </w:pPr>
            <w:r>
              <w:rPr>
                <w:sz w:val="24"/>
                <w:szCs w:val="24"/>
              </w:rPr>
              <w:t>91</w:t>
            </w:r>
          </w:p>
        </w:tc>
        <w:tc>
          <w:tcPr>
            <w:tcW w:w="709" w:type="dxa"/>
            <w:tcBorders>
              <w:left w:val="single" w:sz="4" w:space="0" w:color="000000"/>
              <w:bottom w:val="single" w:sz="4" w:space="0" w:color="auto"/>
              <w:right w:val="single" w:sz="4" w:space="0" w:color="auto"/>
            </w:tcBorders>
            <w:shd w:val="clear" w:color="auto" w:fill="auto"/>
            <w:vAlign w:val="center"/>
          </w:tcPr>
          <w:p w:rsidR="003D510C" w:rsidRDefault="003D510C" w:rsidP="00D230B8">
            <w:pPr>
              <w:jc w:val="center"/>
            </w:pPr>
            <w:r>
              <w:rPr>
                <w:sz w:val="24"/>
                <w:szCs w:val="24"/>
              </w:rPr>
              <w:t>92</w:t>
            </w:r>
          </w:p>
        </w:tc>
        <w:tc>
          <w:tcPr>
            <w:tcW w:w="708" w:type="dxa"/>
            <w:tcBorders>
              <w:left w:val="single" w:sz="4" w:space="0" w:color="auto"/>
              <w:bottom w:val="single" w:sz="4" w:space="0" w:color="auto"/>
              <w:right w:val="single" w:sz="4" w:space="0" w:color="000000"/>
            </w:tcBorders>
            <w:shd w:val="clear" w:color="auto" w:fill="auto"/>
            <w:vAlign w:val="center"/>
          </w:tcPr>
          <w:p w:rsidR="003D510C" w:rsidRPr="00B805CE" w:rsidRDefault="003D510C" w:rsidP="00D230B8">
            <w:pPr>
              <w:jc w:val="center"/>
              <w:rPr>
                <w:sz w:val="24"/>
                <w:szCs w:val="24"/>
              </w:rPr>
            </w:pPr>
            <w:r w:rsidRPr="00B805CE">
              <w:rPr>
                <w:sz w:val="24"/>
                <w:szCs w:val="24"/>
              </w:rPr>
              <w:t>93</w:t>
            </w:r>
          </w:p>
        </w:tc>
        <w:tc>
          <w:tcPr>
            <w:tcW w:w="709" w:type="dxa"/>
            <w:tcBorders>
              <w:left w:val="single" w:sz="4" w:space="0" w:color="auto"/>
              <w:bottom w:val="single" w:sz="4" w:space="0" w:color="auto"/>
              <w:right w:val="single" w:sz="4" w:space="0" w:color="000000"/>
            </w:tcBorders>
            <w:vAlign w:val="center"/>
          </w:tcPr>
          <w:p w:rsidR="003D510C" w:rsidRDefault="003D510C" w:rsidP="00D230B8">
            <w:pPr>
              <w:jc w:val="center"/>
              <w:rPr>
                <w:sz w:val="24"/>
                <w:szCs w:val="24"/>
              </w:rPr>
            </w:pPr>
          </w:p>
          <w:p w:rsidR="003D510C" w:rsidRPr="00B805CE" w:rsidRDefault="003D510C" w:rsidP="00D230B8">
            <w:pPr>
              <w:jc w:val="center"/>
              <w:rPr>
                <w:sz w:val="24"/>
                <w:szCs w:val="24"/>
              </w:rPr>
            </w:pPr>
            <w:r>
              <w:rPr>
                <w:sz w:val="24"/>
                <w:szCs w:val="24"/>
              </w:rPr>
              <w:t>94</w:t>
            </w:r>
          </w:p>
        </w:tc>
        <w:tc>
          <w:tcPr>
            <w:tcW w:w="709" w:type="dxa"/>
            <w:tcBorders>
              <w:left w:val="single" w:sz="4" w:space="0" w:color="auto"/>
              <w:bottom w:val="single" w:sz="4" w:space="0" w:color="auto"/>
              <w:right w:val="single" w:sz="4" w:space="0" w:color="000000"/>
            </w:tcBorders>
            <w:vAlign w:val="center"/>
          </w:tcPr>
          <w:p w:rsidR="003D510C" w:rsidRDefault="003D510C" w:rsidP="00D230B8">
            <w:pPr>
              <w:jc w:val="center"/>
              <w:rPr>
                <w:sz w:val="24"/>
                <w:szCs w:val="24"/>
              </w:rPr>
            </w:pPr>
            <w:r>
              <w:rPr>
                <w:sz w:val="24"/>
                <w:szCs w:val="24"/>
              </w:rPr>
              <w:t>95</w:t>
            </w:r>
          </w:p>
        </w:tc>
        <w:tc>
          <w:tcPr>
            <w:tcW w:w="1418" w:type="dxa"/>
            <w:tcBorders>
              <w:left w:val="single" w:sz="4" w:space="0" w:color="auto"/>
              <w:bottom w:val="single" w:sz="4" w:space="0" w:color="auto"/>
              <w:right w:val="single" w:sz="4" w:space="0" w:color="000000"/>
            </w:tcBorders>
            <w:vAlign w:val="center"/>
          </w:tcPr>
          <w:p w:rsidR="003D510C" w:rsidRDefault="003D510C" w:rsidP="00D230B8">
            <w:pPr>
              <w:jc w:val="center"/>
              <w:rPr>
                <w:sz w:val="24"/>
                <w:szCs w:val="24"/>
              </w:rPr>
            </w:pPr>
          </w:p>
        </w:tc>
      </w:tr>
      <w:tr w:rsidR="003D510C" w:rsidTr="004A1278">
        <w:trPr>
          <w:trHeight w:val="1182"/>
        </w:trPr>
        <w:tc>
          <w:tcPr>
            <w:tcW w:w="498" w:type="dxa"/>
            <w:tcBorders>
              <w:top w:val="single" w:sz="4" w:space="0" w:color="auto"/>
              <w:left w:val="single" w:sz="4" w:space="0" w:color="000000"/>
              <w:bottom w:val="single" w:sz="4" w:space="0" w:color="auto"/>
            </w:tcBorders>
            <w:shd w:val="clear" w:color="auto" w:fill="auto"/>
          </w:tcPr>
          <w:p w:rsidR="003D510C" w:rsidRDefault="003D510C" w:rsidP="00A04A9A">
            <w:pPr>
              <w:pStyle w:val="ConsPlusCell"/>
            </w:pPr>
            <w:r>
              <w:t>2.</w:t>
            </w:r>
          </w:p>
        </w:tc>
        <w:tc>
          <w:tcPr>
            <w:tcW w:w="3755" w:type="dxa"/>
            <w:tcBorders>
              <w:top w:val="single" w:sz="4" w:space="0" w:color="auto"/>
              <w:left w:val="single" w:sz="4" w:space="0" w:color="000000"/>
              <w:bottom w:val="single" w:sz="4" w:space="0" w:color="auto"/>
            </w:tcBorders>
            <w:shd w:val="clear" w:color="auto" w:fill="auto"/>
          </w:tcPr>
          <w:p w:rsidR="003D510C" w:rsidRDefault="003D510C" w:rsidP="00A04A9A">
            <w:pPr>
              <w:pStyle w:val="ConsPlusCell"/>
            </w:pPr>
            <w:r>
              <w:t xml:space="preserve">Доля протяженности   </w:t>
            </w:r>
            <w:r>
              <w:br/>
              <w:t xml:space="preserve">сетей теплоснабжения </w:t>
            </w:r>
            <w:r>
              <w:rPr>
                <w:iCs/>
              </w:rPr>
              <w:t>п. Балакирево</w:t>
            </w:r>
            <w:r>
              <w:t xml:space="preserve">, не отвечающих нормативным требованиям, в общей протяженности. </w:t>
            </w:r>
          </w:p>
        </w:tc>
        <w:tc>
          <w:tcPr>
            <w:tcW w:w="709" w:type="dxa"/>
            <w:tcBorders>
              <w:top w:val="single" w:sz="4" w:space="0" w:color="auto"/>
              <w:left w:val="single" w:sz="4" w:space="0" w:color="000000"/>
              <w:bottom w:val="single" w:sz="4" w:space="0" w:color="auto"/>
            </w:tcBorders>
            <w:shd w:val="clear" w:color="auto" w:fill="auto"/>
            <w:vAlign w:val="center"/>
          </w:tcPr>
          <w:p w:rsidR="003D510C" w:rsidRDefault="003D510C" w:rsidP="00A04A9A">
            <w:pPr>
              <w:pStyle w:val="ConsPlusCell"/>
              <w:jc w:val="center"/>
            </w:pPr>
            <w:r>
              <w:t>%</w:t>
            </w:r>
          </w:p>
        </w:tc>
        <w:tc>
          <w:tcPr>
            <w:tcW w:w="708" w:type="dxa"/>
            <w:tcBorders>
              <w:top w:val="single" w:sz="4" w:space="0" w:color="auto"/>
              <w:left w:val="single" w:sz="4" w:space="0" w:color="000000"/>
              <w:bottom w:val="single" w:sz="4" w:space="0" w:color="auto"/>
            </w:tcBorders>
            <w:shd w:val="clear" w:color="auto" w:fill="auto"/>
            <w:vAlign w:val="center"/>
          </w:tcPr>
          <w:p w:rsidR="003D510C" w:rsidRDefault="003D510C" w:rsidP="00A04A9A">
            <w:pPr>
              <w:jc w:val="center"/>
              <w:rPr>
                <w:sz w:val="24"/>
                <w:szCs w:val="24"/>
              </w:rPr>
            </w:pPr>
            <w:r>
              <w:rPr>
                <w:sz w:val="24"/>
                <w:szCs w:val="24"/>
              </w:rPr>
              <w:t>70</w:t>
            </w:r>
          </w:p>
        </w:tc>
        <w:tc>
          <w:tcPr>
            <w:tcW w:w="709" w:type="dxa"/>
            <w:tcBorders>
              <w:top w:val="single" w:sz="4" w:space="0" w:color="auto"/>
              <w:left w:val="single" w:sz="4" w:space="0" w:color="000000"/>
              <w:bottom w:val="single" w:sz="4" w:space="0" w:color="auto"/>
              <w:right w:val="single" w:sz="4" w:space="0" w:color="auto"/>
            </w:tcBorders>
            <w:shd w:val="clear" w:color="auto" w:fill="auto"/>
            <w:vAlign w:val="center"/>
          </w:tcPr>
          <w:p w:rsidR="003D510C" w:rsidRDefault="003D510C" w:rsidP="00A04A9A">
            <w:pPr>
              <w:jc w:val="center"/>
              <w:rPr>
                <w:sz w:val="24"/>
                <w:szCs w:val="24"/>
              </w:rPr>
            </w:pPr>
            <w:r>
              <w:rPr>
                <w:sz w:val="24"/>
                <w:szCs w:val="24"/>
              </w:rPr>
              <w:t>60</w:t>
            </w:r>
          </w:p>
        </w:tc>
        <w:tc>
          <w:tcPr>
            <w:tcW w:w="709" w:type="dxa"/>
            <w:tcBorders>
              <w:top w:val="single" w:sz="4" w:space="0" w:color="auto"/>
              <w:left w:val="single" w:sz="4" w:space="0" w:color="auto"/>
              <w:bottom w:val="single" w:sz="4" w:space="0" w:color="auto"/>
            </w:tcBorders>
            <w:shd w:val="clear" w:color="auto" w:fill="auto"/>
            <w:vAlign w:val="center"/>
          </w:tcPr>
          <w:p w:rsidR="003D510C" w:rsidRDefault="003D510C" w:rsidP="00A04A9A">
            <w:pPr>
              <w:jc w:val="center"/>
              <w:rPr>
                <w:sz w:val="24"/>
                <w:szCs w:val="24"/>
              </w:rPr>
            </w:pPr>
            <w:r>
              <w:rPr>
                <w:sz w:val="24"/>
                <w:szCs w:val="24"/>
              </w:rPr>
              <w:t>50</w:t>
            </w:r>
          </w:p>
        </w:tc>
        <w:tc>
          <w:tcPr>
            <w:tcW w:w="709" w:type="dxa"/>
            <w:tcBorders>
              <w:top w:val="single" w:sz="4" w:space="0" w:color="auto"/>
              <w:left w:val="single" w:sz="4" w:space="0" w:color="000000"/>
              <w:bottom w:val="single" w:sz="4" w:space="0" w:color="auto"/>
              <w:right w:val="single" w:sz="4" w:space="0" w:color="auto"/>
            </w:tcBorders>
            <w:shd w:val="clear" w:color="auto" w:fill="auto"/>
            <w:vAlign w:val="center"/>
          </w:tcPr>
          <w:p w:rsidR="003D510C" w:rsidRDefault="003D510C" w:rsidP="00A04A9A">
            <w:pPr>
              <w:jc w:val="center"/>
            </w:pPr>
            <w:r>
              <w:rPr>
                <w:sz w:val="24"/>
                <w:szCs w:val="24"/>
              </w:rPr>
              <w:t>40</w:t>
            </w:r>
          </w:p>
        </w:tc>
        <w:tc>
          <w:tcPr>
            <w:tcW w:w="708" w:type="dxa"/>
            <w:tcBorders>
              <w:top w:val="single" w:sz="4" w:space="0" w:color="auto"/>
              <w:left w:val="single" w:sz="4" w:space="0" w:color="auto"/>
              <w:bottom w:val="single" w:sz="4" w:space="0" w:color="auto"/>
              <w:right w:val="single" w:sz="4" w:space="0" w:color="000000"/>
            </w:tcBorders>
            <w:shd w:val="clear" w:color="auto" w:fill="auto"/>
            <w:vAlign w:val="center"/>
          </w:tcPr>
          <w:p w:rsidR="003D510C" w:rsidRPr="00B805CE" w:rsidRDefault="003D510C" w:rsidP="00A04A9A">
            <w:pPr>
              <w:jc w:val="center"/>
              <w:rPr>
                <w:sz w:val="24"/>
                <w:szCs w:val="24"/>
              </w:rPr>
            </w:pPr>
            <w:r>
              <w:rPr>
                <w:sz w:val="24"/>
                <w:szCs w:val="24"/>
              </w:rPr>
              <w:t>2</w:t>
            </w:r>
            <w:r w:rsidRPr="00B805CE">
              <w:rPr>
                <w:sz w:val="24"/>
                <w:szCs w:val="24"/>
              </w:rPr>
              <w:t>0</w:t>
            </w:r>
          </w:p>
        </w:tc>
        <w:tc>
          <w:tcPr>
            <w:tcW w:w="709" w:type="dxa"/>
            <w:tcBorders>
              <w:top w:val="single" w:sz="4" w:space="0" w:color="auto"/>
              <w:left w:val="single" w:sz="4" w:space="0" w:color="auto"/>
              <w:bottom w:val="single" w:sz="4" w:space="0" w:color="auto"/>
              <w:right w:val="single" w:sz="4" w:space="0" w:color="000000"/>
            </w:tcBorders>
          </w:tcPr>
          <w:p w:rsidR="003D510C" w:rsidRDefault="003D510C" w:rsidP="00A04A9A">
            <w:pPr>
              <w:jc w:val="center"/>
              <w:rPr>
                <w:sz w:val="24"/>
                <w:szCs w:val="24"/>
              </w:rPr>
            </w:pPr>
          </w:p>
          <w:p w:rsidR="003D510C" w:rsidRDefault="003D510C" w:rsidP="00A04A9A">
            <w:pPr>
              <w:jc w:val="center"/>
              <w:rPr>
                <w:sz w:val="24"/>
                <w:szCs w:val="24"/>
              </w:rPr>
            </w:pPr>
          </w:p>
          <w:p w:rsidR="003D510C" w:rsidRDefault="003D510C" w:rsidP="00A04A9A">
            <w:pPr>
              <w:jc w:val="center"/>
              <w:rPr>
                <w:sz w:val="24"/>
                <w:szCs w:val="24"/>
              </w:rPr>
            </w:pPr>
            <w:r>
              <w:rPr>
                <w:sz w:val="24"/>
                <w:szCs w:val="24"/>
              </w:rPr>
              <w:t>15</w:t>
            </w:r>
          </w:p>
        </w:tc>
        <w:tc>
          <w:tcPr>
            <w:tcW w:w="709" w:type="dxa"/>
            <w:tcBorders>
              <w:top w:val="single" w:sz="4" w:space="0" w:color="auto"/>
              <w:left w:val="single" w:sz="4" w:space="0" w:color="auto"/>
              <w:bottom w:val="single" w:sz="4" w:space="0" w:color="auto"/>
              <w:right w:val="single" w:sz="4" w:space="0" w:color="000000"/>
            </w:tcBorders>
          </w:tcPr>
          <w:p w:rsidR="003D510C" w:rsidRDefault="003D510C" w:rsidP="00A04A9A">
            <w:pPr>
              <w:jc w:val="center"/>
              <w:rPr>
                <w:sz w:val="24"/>
                <w:szCs w:val="24"/>
              </w:rPr>
            </w:pPr>
          </w:p>
          <w:p w:rsidR="003D510C" w:rsidRDefault="003D510C" w:rsidP="00A04A9A">
            <w:pPr>
              <w:jc w:val="center"/>
              <w:rPr>
                <w:sz w:val="24"/>
                <w:szCs w:val="24"/>
              </w:rPr>
            </w:pPr>
          </w:p>
          <w:p w:rsidR="003D510C" w:rsidRDefault="003D510C" w:rsidP="00A04A9A">
            <w:pPr>
              <w:jc w:val="center"/>
              <w:rPr>
                <w:sz w:val="24"/>
                <w:szCs w:val="24"/>
              </w:rPr>
            </w:pPr>
            <w:r>
              <w:rPr>
                <w:sz w:val="24"/>
                <w:szCs w:val="24"/>
              </w:rPr>
              <w:t>13</w:t>
            </w:r>
          </w:p>
        </w:tc>
        <w:tc>
          <w:tcPr>
            <w:tcW w:w="1418" w:type="dxa"/>
            <w:tcBorders>
              <w:top w:val="single" w:sz="4" w:space="0" w:color="auto"/>
              <w:left w:val="single" w:sz="4" w:space="0" w:color="auto"/>
              <w:bottom w:val="single" w:sz="4" w:space="0" w:color="auto"/>
              <w:right w:val="single" w:sz="4" w:space="0" w:color="000000"/>
            </w:tcBorders>
          </w:tcPr>
          <w:p w:rsidR="003D510C" w:rsidRDefault="003D510C" w:rsidP="00A04A9A">
            <w:pPr>
              <w:jc w:val="center"/>
              <w:rPr>
                <w:sz w:val="24"/>
                <w:szCs w:val="24"/>
              </w:rPr>
            </w:pPr>
          </w:p>
        </w:tc>
      </w:tr>
    </w:tbl>
    <w:p w:rsidR="00897FCC" w:rsidRDefault="00897FCC" w:rsidP="00897FCC">
      <w:pPr>
        <w:jc w:val="center"/>
        <w:rPr>
          <w:color w:val="FF0000"/>
          <w:sz w:val="24"/>
          <w:szCs w:val="24"/>
        </w:rPr>
      </w:pPr>
    </w:p>
    <w:p w:rsidR="00897FCC" w:rsidRDefault="00897FCC" w:rsidP="00897FCC">
      <w:pPr>
        <w:autoSpaceDE w:val="0"/>
        <w:autoSpaceDN w:val="0"/>
        <w:adjustRightInd w:val="0"/>
        <w:jc w:val="center"/>
        <w:outlineLvl w:val="0"/>
        <w:rPr>
          <w:b/>
          <w:sz w:val="24"/>
          <w:szCs w:val="24"/>
        </w:rPr>
      </w:pPr>
    </w:p>
    <w:p w:rsidR="007627A8" w:rsidRDefault="007627A8" w:rsidP="00897FCC">
      <w:pPr>
        <w:autoSpaceDE w:val="0"/>
        <w:autoSpaceDN w:val="0"/>
        <w:adjustRightInd w:val="0"/>
        <w:jc w:val="center"/>
        <w:outlineLvl w:val="0"/>
        <w:rPr>
          <w:b/>
          <w:sz w:val="24"/>
          <w:szCs w:val="24"/>
        </w:rPr>
      </w:pPr>
    </w:p>
    <w:p w:rsidR="00897FCC" w:rsidRDefault="00897FCC" w:rsidP="00897FCC">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lastRenderedPageBreak/>
        <w:t>6</w:t>
      </w:r>
      <w:r w:rsidRPr="009A342C">
        <w:rPr>
          <w:rFonts w:ascii="Times New Roman" w:hAnsi="Times New Roman" w:cs="Times New Roman"/>
          <w:b/>
          <w:sz w:val="24"/>
          <w:szCs w:val="24"/>
        </w:rPr>
        <w:t>. П</w:t>
      </w:r>
      <w:r>
        <w:rPr>
          <w:rFonts w:ascii="Times New Roman" w:hAnsi="Times New Roman" w:cs="Times New Roman"/>
          <w:b/>
          <w:sz w:val="24"/>
          <w:szCs w:val="24"/>
        </w:rPr>
        <w:t xml:space="preserve">РОГНОЗ КОНЕЧНЫХ РЕЗУЛЬТАТОВ РЕАЛИЗАЦИИ </w:t>
      </w:r>
    </w:p>
    <w:p w:rsidR="00897FCC" w:rsidRPr="009A342C" w:rsidRDefault="00897FCC" w:rsidP="00897FCC">
      <w:pPr>
        <w:pStyle w:val="ConsPlusNormal"/>
        <w:ind w:firstLine="0"/>
        <w:jc w:val="center"/>
        <w:outlineLvl w:val="1"/>
        <w:rPr>
          <w:rFonts w:ascii="Times New Roman" w:hAnsi="Times New Roman" w:cs="Times New Roman"/>
          <w:sz w:val="24"/>
          <w:szCs w:val="24"/>
        </w:rPr>
      </w:pPr>
      <w:r>
        <w:rPr>
          <w:rFonts w:ascii="Times New Roman" w:hAnsi="Times New Roman" w:cs="Times New Roman"/>
          <w:b/>
          <w:sz w:val="24"/>
          <w:szCs w:val="24"/>
        </w:rPr>
        <w:t>МУНИЦИПАЛЬНОЙ ПРОГРАММЫ</w:t>
      </w:r>
    </w:p>
    <w:p w:rsidR="00897FCC" w:rsidRPr="009A342C" w:rsidRDefault="00897FCC" w:rsidP="00897FCC">
      <w:pPr>
        <w:pStyle w:val="ConsPlusNormal"/>
        <w:jc w:val="both"/>
        <w:rPr>
          <w:rFonts w:ascii="Times New Roman" w:hAnsi="Times New Roman" w:cs="Times New Roman"/>
          <w:sz w:val="24"/>
          <w:szCs w:val="24"/>
        </w:rPr>
      </w:pPr>
    </w:p>
    <w:p w:rsidR="00897FCC" w:rsidRPr="009A342C" w:rsidRDefault="00897FCC" w:rsidP="00897FC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xml:space="preserve">В результате реализации </w:t>
      </w:r>
      <w:r>
        <w:rPr>
          <w:rFonts w:ascii="Times New Roman" w:hAnsi="Times New Roman" w:cs="Times New Roman"/>
          <w:sz w:val="24"/>
          <w:szCs w:val="24"/>
        </w:rPr>
        <w:t>муниципальной</w:t>
      </w:r>
      <w:r w:rsidRPr="009A342C">
        <w:rPr>
          <w:rFonts w:ascii="Times New Roman" w:hAnsi="Times New Roman" w:cs="Times New Roman"/>
          <w:sz w:val="24"/>
          <w:szCs w:val="24"/>
        </w:rPr>
        <w:t xml:space="preserve"> программы планируется:</w:t>
      </w:r>
    </w:p>
    <w:p w:rsidR="00897FCC" w:rsidRPr="002359C5" w:rsidRDefault="00897FCC" w:rsidP="00897FCC">
      <w:pPr>
        <w:pStyle w:val="ConsPlusNormal"/>
        <w:ind w:firstLine="540"/>
        <w:jc w:val="both"/>
        <w:rPr>
          <w:rFonts w:ascii="Times New Roman" w:hAnsi="Times New Roman" w:cs="Times New Roman"/>
          <w:sz w:val="24"/>
          <w:szCs w:val="24"/>
        </w:rPr>
      </w:pPr>
      <w:r w:rsidRPr="002359C5">
        <w:rPr>
          <w:rFonts w:ascii="Times New Roman" w:hAnsi="Times New Roman" w:cs="Times New Roman"/>
          <w:sz w:val="24"/>
          <w:szCs w:val="24"/>
        </w:rPr>
        <w:t xml:space="preserve">- повышение </w:t>
      </w:r>
      <w:r w:rsidRPr="002359C5">
        <w:rPr>
          <w:rFonts w:ascii="Times New Roman" w:hAnsi="Times New Roman" w:cs="Times New Roman"/>
          <w:color w:val="000000"/>
          <w:sz w:val="24"/>
          <w:szCs w:val="24"/>
        </w:rPr>
        <w:t>КПД котельного оборудования при сжигании природного газа</w:t>
      </w:r>
      <w:r w:rsidRPr="002359C5">
        <w:rPr>
          <w:rFonts w:ascii="Times New Roman" w:hAnsi="Times New Roman" w:cs="Times New Roman"/>
          <w:sz w:val="24"/>
          <w:szCs w:val="24"/>
        </w:rPr>
        <w:t xml:space="preserve"> (ежегодно на </w:t>
      </w:r>
      <w:r>
        <w:rPr>
          <w:rFonts w:ascii="Times New Roman" w:hAnsi="Times New Roman" w:cs="Times New Roman"/>
          <w:sz w:val="24"/>
          <w:szCs w:val="24"/>
        </w:rPr>
        <w:t>1</w:t>
      </w:r>
      <w:r w:rsidRPr="002359C5">
        <w:rPr>
          <w:rFonts w:ascii="Times New Roman" w:hAnsi="Times New Roman" w:cs="Times New Roman"/>
          <w:sz w:val="24"/>
          <w:szCs w:val="24"/>
        </w:rPr>
        <w:t>%);</w:t>
      </w:r>
    </w:p>
    <w:p w:rsidR="005800C0" w:rsidRDefault="00897FCC" w:rsidP="00897FCC">
      <w:pPr>
        <w:pStyle w:val="ConsPlusNormal"/>
        <w:ind w:firstLine="540"/>
        <w:jc w:val="both"/>
        <w:rPr>
          <w:rFonts w:ascii="Times New Roman" w:hAnsi="Times New Roman" w:cs="Times New Roman"/>
          <w:sz w:val="24"/>
          <w:szCs w:val="24"/>
        </w:rPr>
      </w:pPr>
      <w:r w:rsidRPr="002359C5">
        <w:rPr>
          <w:rFonts w:ascii="Times New Roman" w:hAnsi="Times New Roman" w:cs="Times New Roman"/>
          <w:sz w:val="24"/>
          <w:szCs w:val="24"/>
        </w:rPr>
        <w:t xml:space="preserve">- уменьшение доли протяженности сетей теплоснабжения </w:t>
      </w:r>
      <w:r w:rsidRPr="002359C5">
        <w:rPr>
          <w:rFonts w:ascii="Times New Roman" w:hAnsi="Times New Roman" w:cs="Times New Roman"/>
          <w:iCs/>
          <w:sz w:val="24"/>
          <w:szCs w:val="24"/>
        </w:rPr>
        <w:t>п. Балакирево</w:t>
      </w:r>
      <w:r w:rsidRPr="002359C5">
        <w:rPr>
          <w:rFonts w:ascii="Times New Roman" w:hAnsi="Times New Roman" w:cs="Times New Roman"/>
          <w:sz w:val="24"/>
          <w:szCs w:val="24"/>
        </w:rPr>
        <w:t>, не отвечающих нормативным требованиям, в общей протяженности (ежегодно на 1</w:t>
      </w:r>
      <w:r>
        <w:rPr>
          <w:rFonts w:ascii="Times New Roman" w:hAnsi="Times New Roman" w:cs="Times New Roman"/>
          <w:sz w:val="24"/>
          <w:szCs w:val="24"/>
        </w:rPr>
        <w:t>0%)</w:t>
      </w:r>
      <w:r w:rsidR="005800C0">
        <w:rPr>
          <w:rFonts w:ascii="Times New Roman" w:hAnsi="Times New Roman" w:cs="Times New Roman"/>
          <w:sz w:val="24"/>
          <w:szCs w:val="24"/>
        </w:rPr>
        <w:t>;</w:t>
      </w:r>
    </w:p>
    <w:p w:rsidR="00530824" w:rsidRDefault="005800C0" w:rsidP="005800C0">
      <w:pPr>
        <w:pStyle w:val="ConsPlusNormal"/>
        <w:rPr>
          <w:rFonts w:ascii="Times New Roman" w:hAnsi="Times New Roman" w:cs="Times New Roman"/>
          <w:sz w:val="24"/>
          <w:szCs w:val="24"/>
        </w:rPr>
      </w:pPr>
      <w:r w:rsidRPr="001D1EFD">
        <w:rPr>
          <w:rFonts w:ascii="Times New Roman" w:hAnsi="Times New Roman" w:cs="Times New Roman"/>
          <w:sz w:val="24"/>
          <w:szCs w:val="24"/>
        </w:rPr>
        <w:t>- снижение доли тепловых сетей, нуждающихся в замене, на 0,3%</w:t>
      </w:r>
      <w:r w:rsidR="00530824">
        <w:rPr>
          <w:rFonts w:ascii="Times New Roman" w:hAnsi="Times New Roman" w:cs="Times New Roman"/>
          <w:sz w:val="24"/>
          <w:szCs w:val="24"/>
        </w:rPr>
        <w:t>;</w:t>
      </w:r>
    </w:p>
    <w:p w:rsidR="00530824" w:rsidRDefault="00530824" w:rsidP="00530824">
      <w:pPr>
        <w:rPr>
          <w:color w:val="000000"/>
          <w:sz w:val="24"/>
          <w:szCs w:val="24"/>
        </w:rPr>
      </w:pPr>
      <w:r>
        <w:rPr>
          <w:color w:val="000000"/>
          <w:sz w:val="24"/>
          <w:szCs w:val="24"/>
        </w:rPr>
        <w:t xml:space="preserve">            -</w:t>
      </w:r>
      <w:r w:rsidRPr="004F2B60">
        <w:rPr>
          <w:color w:val="000000"/>
          <w:sz w:val="24"/>
          <w:szCs w:val="24"/>
        </w:rPr>
        <w:t xml:space="preserve"> сокращение уровня износа к</w:t>
      </w:r>
      <w:r w:rsidR="007A3E11">
        <w:rPr>
          <w:color w:val="000000"/>
          <w:sz w:val="24"/>
          <w:szCs w:val="24"/>
        </w:rPr>
        <w:t>оммунальной инфраструктуры 0,5%</w:t>
      </w:r>
      <w:r>
        <w:rPr>
          <w:color w:val="000000"/>
          <w:sz w:val="24"/>
          <w:szCs w:val="24"/>
        </w:rPr>
        <w:t>;</w:t>
      </w:r>
      <w:r w:rsidRPr="004F2B60">
        <w:rPr>
          <w:color w:val="000000"/>
          <w:sz w:val="24"/>
          <w:szCs w:val="24"/>
        </w:rPr>
        <w:t xml:space="preserve">                            </w:t>
      </w:r>
    </w:p>
    <w:p w:rsidR="00530824" w:rsidRPr="004F2B60" w:rsidRDefault="00530824" w:rsidP="00530824">
      <w:pPr>
        <w:rPr>
          <w:color w:val="000000"/>
          <w:sz w:val="24"/>
          <w:szCs w:val="24"/>
        </w:rPr>
      </w:pPr>
      <w:r>
        <w:rPr>
          <w:color w:val="000000"/>
          <w:sz w:val="24"/>
          <w:szCs w:val="24"/>
        </w:rPr>
        <w:t xml:space="preserve">            -</w:t>
      </w:r>
      <w:r w:rsidRPr="004F2B60">
        <w:rPr>
          <w:color w:val="000000"/>
          <w:sz w:val="24"/>
          <w:szCs w:val="24"/>
        </w:rPr>
        <w:t xml:space="preserve"> снижение доли уличной водопроводной   сети, нуждающейся в замене 1%</w:t>
      </w:r>
      <w:r>
        <w:rPr>
          <w:color w:val="000000"/>
          <w:sz w:val="24"/>
          <w:szCs w:val="24"/>
        </w:rPr>
        <w:t>.</w:t>
      </w:r>
      <w:r w:rsidRPr="004F2B60">
        <w:rPr>
          <w:color w:val="000000"/>
          <w:sz w:val="24"/>
          <w:szCs w:val="24"/>
        </w:rPr>
        <w:t xml:space="preserve">                    </w:t>
      </w:r>
    </w:p>
    <w:p w:rsidR="005800C0" w:rsidRDefault="005800C0" w:rsidP="005800C0">
      <w:pPr>
        <w:pStyle w:val="ConsPlusNormal"/>
        <w:rPr>
          <w:rFonts w:ascii="Times New Roman" w:hAnsi="Times New Roman" w:cs="Times New Roman"/>
          <w:sz w:val="24"/>
          <w:szCs w:val="24"/>
        </w:rPr>
      </w:pPr>
    </w:p>
    <w:p w:rsidR="005800C0" w:rsidRDefault="005800C0" w:rsidP="005800C0">
      <w:pPr>
        <w:pStyle w:val="ConsPlusNormal"/>
        <w:rPr>
          <w:rFonts w:ascii="Times New Roman" w:hAnsi="Times New Roman" w:cs="Times New Roman"/>
          <w:sz w:val="24"/>
          <w:szCs w:val="24"/>
        </w:rPr>
      </w:pPr>
    </w:p>
    <w:p w:rsidR="005800C0" w:rsidRPr="001D1EFD" w:rsidRDefault="005800C0" w:rsidP="005800C0">
      <w:pPr>
        <w:pStyle w:val="ConsPlusNormal"/>
        <w:rPr>
          <w:rFonts w:ascii="Times New Roman" w:hAnsi="Times New Roman" w:cs="Times New Roman"/>
          <w:sz w:val="24"/>
          <w:szCs w:val="24"/>
        </w:rPr>
      </w:pPr>
    </w:p>
    <w:p w:rsidR="00897FCC" w:rsidRDefault="00897FCC" w:rsidP="00897FCC">
      <w:pPr>
        <w:autoSpaceDE w:val="0"/>
        <w:autoSpaceDN w:val="0"/>
        <w:adjustRightInd w:val="0"/>
        <w:ind w:firstLine="709"/>
        <w:jc w:val="center"/>
        <w:outlineLvl w:val="0"/>
        <w:rPr>
          <w:b/>
          <w:sz w:val="24"/>
          <w:szCs w:val="24"/>
        </w:rPr>
      </w:pPr>
    </w:p>
    <w:p w:rsidR="00897FCC" w:rsidRPr="003C48D6" w:rsidRDefault="00897FCC" w:rsidP="00897FCC">
      <w:pPr>
        <w:autoSpaceDE w:val="0"/>
        <w:autoSpaceDN w:val="0"/>
        <w:adjustRightInd w:val="0"/>
        <w:ind w:firstLine="709"/>
        <w:jc w:val="center"/>
        <w:outlineLvl w:val="0"/>
        <w:rPr>
          <w:b/>
          <w:sz w:val="24"/>
          <w:szCs w:val="24"/>
        </w:rPr>
      </w:pPr>
      <w:r>
        <w:rPr>
          <w:b/>
          <w:sz w:val="24"/>
          <w:szCs w:val="24"/>
        </w:rPr>
        <w:t>7</w:t>
      </w:r>
      <w:r w:rsidRPr="003C48D6">
        <w:rPr>
          <w:b/>
          <w:sz w:val="24"/>
          <w:szCs w:val="24"/>
        </w:rPr>
        <w:t>. АНАЛИЗ РИСКОВ РЕАЛИЗАЦИИ МУНИЦИПАЛЬНОЙ ПРОГРАММЫ</w:t>
      </w:r>
    </w:p>
    <w:p w:rsidR="00897FCC" w:rsidRPr="00BB5D2C" w:rsidRDefault="00897FCC" w:rsidP="00897FCC">
      <w:pPr>
        <w:autoSpaceDE w:val="0"/>
        <w:autoSpaceDN w:val="0"/>
        <w:adjustRightInd w:val="0"/>
        <w:ind w:firstLine="709"/>
        <w:jc w:val="both"/>
        <w:rPr>
          <w:sz w:val="24"/>
          <w:szCs w:val="24"/>
        </w:rPr>
      </w:pPr>
    </w:p>
    <w:p w:rsidR="00897FCC" w:rsidRPr="00BB5D2C" w:rsidRDefault="00897FCC" w:rsidP="00897FCC">
      <w:pPr>
        <w:autoSpaceDE w:val="0"/>
        <w:autoSpaceDN w:val="0"/>
        <w:adjustRightInd w:val="0"/>
        <w:ind w:firstLine="709"/>
        <w:jc w:val="both"/>
        <w:rPr>
          <w:sz w:val="24"/>
          <w:szCs w:val="24"/>
        </w:rPr>
      </w:pPr>
      <w:r w:rsidRPr="00BB5D2C">
        <w:rPr>
          <w:sz w:val="24"/>
          <w:szCs w:val="24"/>
        </w:rPr>
        <w:t>К рискам реализации муниципальной программы, которыми может управлять ответственный исполнитель муниципальной программы, уменьшая вероятность их возникновения, следует отнести следующие:</w:t>
      </w:r>
    </w:p>
    <w:p w:rsidR="00897FCC" w:rsidRPr="00BB5D2C" w:rsidRDefault="00897FCC" w:rsidP="00897FCC">
      <w:pPr>
        <w:autoSpaceDE w:val="0"/>
        <w:autoSpaceDN w:val="0"/>
        <w:adjustRightInd w:val="0"/>
        <w:ind w:firstLine="709"/>
        <w:jc w:val="both"/>
        <w:rPr>
          <w:sz w:val="24"/>
          <w:szCs w:val="24"/>
        </w:rPr>
      </w:pPr>
      <w:r w:rsidRPr="00BB5D2C">
        <w:rPr>
          <w:sz w:val="24"/>
          <w:szCs w:val="24"/>
        </w:rPr>
        <w:t>- исполнительский риск,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Данный риск обусловлен большим количеством участников реализации муниципальной программы. Реализация данного риска может привести к нецелевому и/или неэффективному использованию бюджетных средств, невыполнению ряда мероприятий муниципальной программы;</w:t>
      </w:r>
    </w:p>
    <w:p w:rsidR="00897FCC" w:rsidRPr="00BB5D2C" w:rsidRDefault="00897FCC" w:rsidP="00897FCC">
      <w:pPr>
        <w:autoSpaceDE w:val="0"/>
        <w:autoSpaceDN w:val="0"/>
        <w:adjustRightInd w:val="0"/>
        <w:ind w:firstLine="709"/>
        <w:jc w:val="both"/>
        <w:rPr>
          <w:sz w:val="24"/>
          <w:szCs w:val="24"/>
        </w:rPr>
      </w:pPr>
      <w:r w:rsidRPr="00BB5D2C">
        <w:rPr>
          <w:sz w:val="24"/>
          <w:szCs w:val="24"/>
        </w:rPr>
        <w:t>- организационный риск, который связан с несоответствием организационной инфраструктуры реализации муниципальной программы ее задачам, задержкой формирования соответствующих организационных систем к сроку начала реализации мероприятий муниципальной программы. Высокая зависимость реализации мероприятий муниципальной программы от принятия необходимых организационных решений требует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муниципальной программы, срыву сроков и результатов выполнения отдельных мероприятий;</w:t>
      </w:r>
    </w:p>
    <w:p w:rsidR="00897FCC" w:rsidRPr="00BB5D2C" w:rsidRDefault="00897FCC" w:rsidP="00897FCC">
      <w:pPr>
        <w:autoSpaceDE w:val="0"/>
        <w:autoSpaceDN w:val="0"/>
        <w:adjustRightInd w:val="0"/>
        <w:ind w:firstLine="709"/>
        <w:jc w:val="both"/>
        <w:rPr>
          <w:sz w:val="24"/>
          <w:szCs w:val="24"/>
        </w:rPr>
      </w:pPr>
      <w:r w:rsidRPr="00BB5D2C">
        <w:rPr>
          <w:sz w:val="24"/>
          <w:szCs w:val="24"/>
        </w:rPr>
        <w:t>- риск финансового обеспечения, который связан с финансированием муниципальной программы в неполном объеме, как за счет бюджетных, так и внебюджетных источников.</w:t>
      </w:r>
    </w:p>
    <w:p w:rsidR="00897FCC" w:rsidRDefault="00897FCC" w:rsidP="00897FCC">
      <w:pPr>
        <w:autoSpaceDE w:val="0"/>
        <w:autoSpaceDN w:val="0"/>
        <w:adjustRightInd w:val="0"/>
        <w:ind w:firstLine="709"/>
        <w:jc w:val="both"/>
        <w:rPr>
          <w:sz w:val="24"/>
          <w:szCs w:val="24"/>
        </w:rPr>
      </w:pPr>
      <w:proofErr w:type="gramStart"/>
      <w:r w:rsidRPr="00BB5D2C">
        <w:rPr>
          <w:sz w:val="24"/>
          <w:szCs w:val="24"/>
        </w:rPr>
        <w:t>Для минимизации указанных рисков в ходе реализации муниципальной программы предусматривается создание эффективной системы управления на основе четкого распределения полномочий и ответственности исполнителей муниципальной программы, мониторинг выполнения муниципальной программы, регулярный анализ и, при необходимости, корректировка показателей и мероприятий муниципальной программы, перераспределение объемов финансирования в зависимости от динамики и темпов решения тактических задач.</w:t>
      </w:r>
      <w:r>
        <w:rPr>
          <w:sz w:val="24"/>
          <w:szCs w:val="24"/>
        </w:rPr>
        <w:t xml:space="preserve"> </w:t>
      </w:r>
      <w:proofErr w:type="gramEnd"/>
    </w:p>
    <w:p w:rsidR="00897FCC" w:rsidRDefault="00897FCC" w:rsidP="00897FCC">
      <w:pPr>
        <w:pStyle w:val="ConsPlusNormal"/>
        <w:jc w:val="right"/>
        <w:outlineLvl w:val="1"/>
        <w:rPr>
          <w:rFonts w:ascii="Times New Roman" w:hAnsi="Times New Roman" w:cs="Times New Roman"/>
          <w:sz w:val="24"/>
          <w:szCs w:val="24"/>
        </w:rPr>
      </w:pPr>
    </w:p>
    <w:p w:rsidR="00897FCC" w:rsidRDefault="00897FCC" w:rsidP="00897FCC">
      <w:pPr>
        <w:pStyle w:val="ConsPlusNormal"/>
        <w:jc w:val="right"/>
        <w:outlineLvl w:val="1"/>
        <w:rPr>
          <w:rFonts w:ascii="Times New Roman" w:hAnsi="Times New Roman" w:cs="Times New Roman"/>
          <w:sz w:val="24"/>
          <w:szCs w:val="24"/>
        </w:rPr>
      </w:pPr>
    </w:p>
    <w:p w:rsidR="00897FCC" w:rsidRDefault="00897FCC" w:rsidP="00897FCC">
      <w:pPr>
        <w:pStyle w:val="ConsPlusNormal"/>
        <w:jc w:val="right"/>
        <w:outlineLvl w:val="1"/>
        <w:rPr>
          <w:rFonts w:ascii="Times New Roman" w:hAnsi="Times New Roman" w:cs="Times New Roman"/>
          <w:sz w:val="24"/>
          <w:szCs w:val="24"/>
        </w:rPr>
      </w:pPr>
    </w:p>
    <w:p w:rsidR="00897FCC" w:rsidRDefault="00897FCC" w:rsidP="00897FCC">
      <w:pPr>
        <w:pStyle w:val="ConsPlusNormal"/>
        <w:jc w:val="right"/>
        <w:outlineLvl w:val="1"/>
        <w:rPr>
          <w:rFonts w:ascii="Times New Roman" w:hAnsi="Times New Roman" w:cs="Times New Roman"/>
          <w:sz w:val="24"/>
          <w:szCs w:val="24"/>
        </w:rPr>
      </w:pPr>
    </w:p>
    <w:p w:rsidR="005800C0" w:rsidRDefault="005800C0" w:rsidP="00897FCC">
      <w:pPr>
        <w:pStyle w:val="ConsPlusNormal"/>
        <w:jc w:val="right"/>
        <w:outlineLvl w:val="1"/>
        <w:rPr>
          <w:rFonts w:ascii="Times New Roman" w:hAnsi="Times New Roman" w:cs="Times New Roman"/>
          <w:sz w:val="24"/>
          <w:szCs w:val="24"/>
        </w:rPr>
      </w:pPr>
    </w:p>
    <w:p w:rsidR="005800C0" w:rsidRDefault="005800C0" w:rsidP="00897FCC">
      <w:pPr>
        <w:pStyle w:val="ConsPlusNormal"/>
        <w:jc w:val="right"/>
        <w:outlineLvl w:val="1"/>
        <w:rPr>
          <w:rFonts w:ascii="Times New Roman" w:hAnsi="Times New Roman" w:cs="Times New Roman"/>
          <w:sz w:val="24"/>
          <w:szCs w:val="24"/>
        </w:rPr>
      </w:pPr>
    </w:p>
    <w:p w:rsidR="005800C0" w:rsidRDefault="005800C0" w:rsidP="00897FCC">
      <w:pPr>
        <w:pStyle w:val="ConsPlusNormal"/>
        <w:jc w:val="right"/>
        <w:outlineLvl w:val="1"/>
        <w:rPr>
          <w:rFonts w:ascii="Times New Roman" w:hAnsi="Times New Roman" w:cs="Times New Roman"/>
          <w:sz w:val="24"/>
          <w:szCs w:val="24"/>
        </w:rPr>
      </w:pPr>
    </w:p>
    <w:p w:rsidR="005800C0" w:rsidRDefault="005800C0" w:rsidP="00897FCC">
      <w:pPr>
        <w:pStyle w:val="ConsPlusNormal"/>
        <w:jc w:val="right"/>
        <w:outlineLvl w:val="1"/>
        <w:rPr>
          <w:rFonts w:ascii="Times New Roman" w:hAnsi="Times New Roman" w:cs="Times New Roman"/>
          <w:sz w:val="24"/>
          <w:szCs w:val="24"/>
        </w:rPr>
      </w:pPr>
    </w:p>
    <w:p w:rsidR="005800C0" w:rsidRDefault="005800C0" w:rsidP="00897FCC">
      <w:pPr>
        <w:pStyle w:val="ConsPlusNormal"/>
        <w:jc w:val="right"/>
        <w:outlineLvl w:val="1"/>
        <w:rPr>
          <w:rFonts w:ascii="Times New Roman" w:hAnsi="Times New Roman" w:cs="Times New Roman"/>
          <w:sz w:val="24"/>
          <w:szCs w:val="24"/>
        </w:rPr>
      </w:pPr>
    </w:p>
    <w:p w:rsidR="005800C0" w:rsidRDefault="005800C0" w:rsidP="00897FCC">
      <w:pPr>
        <w:pStyle w:val="ConsPlusNormal"/>
        <w:jc w:val="right"/>
        <w:outlineLvl w:val="1"/>
        <w:rPr>
          <w:rFonts w:ascii="Times New Roman" w:hAnsi="Times New Roman" w:cs="Times New Roman"/>
          <w:sz w:val="24"/>
          <w:szCs w:val="24"/>
        </w:rPr>
      </w:pPr>
    </w:p>
    <w:p w:rsidR="005800C0" w:rsidRDefault="005800C0" w:rsidP="00897FCC">
      <w:pPr>
        <w:pStyle w:val="ConsPlusNormal"/>
        <w:jc w:val="right"/>
        <w:outlineLvl w:val="1"/>
        <w:rPr>
          <w:rFonts w:ascii="Times New Roman" w:hAnsi="Times New Roman" w:cs="Times New Roman"/>
          <w:sz w:val="24"/>
          <w:szCs w:val="24"/>
        </w:rPr>
      </w:pPr>
    </w:p>
    <w:p w:rsidR="005800C0" w:rsidRDefault="005800C0" w:rsidP="00897FCC">
      <w:pPr>
        <w:pStyle w:val="ConsPlusNormal"/>
        <w:jc w:val="right"/>
        <w:outlineLvl w:val="1"/>
        <w:rPr>
          <w:rFonts w:ascii="Times New Roman" w:hAnsi="Times New Roman" w:cs="Times New Roman"/>
          <w:sz w:val="24"/>
          <w:szCs w:val="24"/>
        </w:rPr>
      </w:pPr>
    </w:p>
    <w:p w:rsidR="005800C0" w:rsidRDefault="005800C0" w:rsidP="00897FCC">
      <w:pPr>
        <w:pStyle w:val="ConsPlusNormal"/>
        <w:jc w:val="right"/>
        <w:outlineLvl w:val="1"/>
        <w:rPr>
          <w:rFonts w:ascii="Times New Roman" w:hAnsi="Times New Roman" w:cs="Times New Roman"/>
          <w:sz w:val="24"/>
          <w:szCs w:val="24"/>
        </w:rPr>
      </w:pPr>
    </w:p>
    <w:p w:rsidR="005800C0" w:rsidRDefault="005800C0" w:rsidP="00897FCC">
      <w:pPr>
        <w:pStyle w:val="ConsPlusNormal"/>
        <w:jc w:val="right"/>
        <w:outlineLvl w:val="1"/>
        <w:rPr>
          <w:rFonts w:ascii="Times New Roman" w:hAnsi="Times New Roman" w:cs="Times New Roman"/>
          <w:sz w:val="24"/>
          <w:szCs w:val="24"/>
        </w:rPr>
      </w:pPr>
    </w:p>
    <w:p w:rsidR="005800C0" w:rsidRDefault="005800C0" w:rsidP="00897FCC">
      <w:pPr>
        <w:pStyle w:val="ConsPlusNormal"/>
        <w:jc w:val="right"/>
        <w:outlineLvl w:val="1"/>
        <w:rPr>
          <w:rFonts w:ascii="Times New Roman" w:hAnsi="Times New Roman" w:cs="Times New Roman"/>
          <w:sz w:val="24"/>
          <w:szCs w:val="24"/>
        </w:rPr>
      </w:pPr>
    </w:p>
    <w:p w:rsidR="005800C0" w:rsidRDefault="005800C0" w:rsidP="00897FCC">
      <w:pPr>
        <w:pStyle w:val="ConsPlusNormal"/>
        <w:jc w:val="right"/>
        <w:outlineLvl w:val="1"/>
        <w:rPr>
          <w:rFonts w:ascii="Times New Roman" w:hAnsi="Times New Roman" w:cs="Times New Roman"/>
          <w:sz w:val="24"/>
          <w:szCs w:val="24"/>
        </w:rPr>
      </w:pPr>
    </w:p>
    <w:p w:rsidR="005800C0" w:rsidRDefault="005800C0" w:rsidP="00897FCC">
      <w:pPr>
        <w:pStyle w:val="ConsPlusNormal"/>
        <w:jc w:val="right"/>
        <w:outlineLvl w:val="1"/>
        <w:rPr>
          <w:rFonts w:ascii="Times New Roman" w:hAnsi="Times New Roman" w:cs="Times New Roman"/>
          <w:sz w:val="24"/>
          <w:szCs w:val="24"/>
        </w:rPr>
      </w:pPr>
    </w:p>
    <w:p w:rsidR="00897FCC" w:rsidRPr="00916B38" w:rsidRDefault="00897FCC" w:rsidP="00897FCC">
      <w:pPr>
        <w:pStyle w:val="ConsPlusNormal"/>
        <w:jc w:val="right"/>
        <w:outlineLvl w:val="1"/>
        <w:rPr>
          <w:rFonts w:ascii="Times New Roman" w:hAnsi="Times New Roman" w:cs="Times New Roman"/>
          <w:sz w:val="24"/>
          <w:szCs w:val="24"/>
        </w:rPr>
      </w:pPr>
      <w:r w:rsidRPr="00916B38">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916B38">
        <w:rPr>
          <w:rFonts w:ascii="Times New Roman" w:hAnsi="Times New Roman" w:cs="Times New Roman"/>
          <w:sz w:val="24"/>
          <w:szCs w:val="24"/>
        </w:rPr>
        <w:t xml:space="preserve"> </w:t>
      </w:r>
      <w:r>
        <w:rPr>
          <w:rFonts w:ascii="Times New Roman" w:hAnsi="Times New Roman" w:cs="Times New Roman"/>
          <w:sz w:val="24"/>
          <w:szCs w:val="24"/>
        </w:rPr>
        <w:t>1</w:t>
      </w:r>
    </w:p>
    <w:p w:rsidR="00897FCC" w:rsidRPr="00916B38" w:rsidRDefault="00897FCC" w:rsidP="00897FCC">
      <w:pPr>
        <w:pStyle w:val="ConsPlusNormal"/>
        <w:jc w:val="right"/>
        <w:rPr>
          <w:rFonts w:ascii="Times New Roman" w:hAnsi="Times New Roman" w:cs="Times New Roman"/>
          <w:sz w:val="24"/>
          <w:szCs w:val="24"/>
        </w:rPr>
      </w:pPr>
      <w:r w:rsidRPr="00916B38">
        <w:rPr>
          <w:rFonts w:ascii="Times New Roman" w:hAnsi="Times New Roman" w:cs="Times New Roman"/>
          <w:sz w:val="24"/>
          <w:szCs w:val="24"/>
        </w:rPr>
        <w:t>к Программе</w:t>
      </w:r>
    </w:p>
    <w:p w:rsidR="00897FCC" w:rsidRPr="00916B38" w:rsidRDefault="00897FCC" w:rsidP="00897FCC">
      <w:pPr>
        <w:pStyle w:val="ConsPlusNormal"/>
        <w:ind w:right="-570"/>
        <w:jc w:val="both"/>
        <w:rPr>
          <w:rFonts w:ascii="Times New Roman" w:hAnsi="Times New Roman" w:cs="Times New Roman"/>
          <w:b/>
          <w:sz w:val="24"/>
          <w:szCs w:val="24"/>
        </w:rPr>
      </w:pPr>
    </w:p>
    <w:p w:rsidR="00A74C20" w:rsidRPr="00916B38" w:rsidRDefault="00A74C20" w:rsidP="00A74C20">
      <w:pPr>
        <w:pStyle w:val="ConsPlusNormal"/>
        <w:ind w:right="-567" w:firstLine="0"/>
        <w:jc w:val="center"/>
        <w:rPr>
          <w:rFonts w:ascii="Times New Roman" w:hAnsi="Times New Roman" w:cs="Times New Roman"/>
          <w:b/>
          <w:sz w:val="24"/>
          <w:szCs w:val="24"/>
        </w:rPr>
      </w:pPr>
      <w:bookmarkStart w:id="23" w:name="P305"/>
      <w:bookmarkEnd w:id="23"/>
      <w:r>
        <w:rPr>
          <w:rFonts w:ascii="Times New Roman" w:hAnsi="Times New Roman" w:cs="Times New Roman"/>
          <w:b/>
          <w:sz w:val="24"/>
          <w:szCs w:val="24"/>
        </w:rPr>
        <w:t>РЕСУРСНОЕ</w:t>
      </w:r>
      <w:r w:rsidRPr="00916B38">
        <w:rPr>
          <w:rFonts w:ascii="Times New Roman" w:hAnsi="Times New Roman" w:cs="Times New Roman"/>
          <w:b/>
          <w:sz w:val="24"/>
          <w:szCs w:val="24"/>
        </w:rPr>
        <w:t xml:space="preserve"> ОБЕСПЕЧЕНИЕ</w:t>
      </w:r>
    </w:p>
    <w:p w:rsidR="00A74C20" w:rsidRDefault="00A74C20" w:rsidP="00A74C20">
      <w:pPr>
        <w:pStyle w:val="ConsPlusNormal"/>
        <w:ind w:right="-567" w:firstLine="0"/>
        <w:jc w:val="center"/>
        <w:rPr>
          <w:rFonts w:ascii="Times New Roman" w:hAnsi="Times New Roman" w:cs="Times New Roman"/>
          <w:b/>
          <w:sz w:val="24"/>
          <w:szCs w:val="24"/>
        </w:rPr>
      </w:pPr>
      <w:r w:rsidRPr="00916B38">
        <w:rPr>
          <w:rFonts w:ascii="Times New Roman" w:hAnsi="Times New Roman" w:cs="Times New Roman"/>
          <w:b/>
          <w:sz w:val="24"/>
          <w:szCs w:val="24"/>
        </w:rPr>
        <w:t xml:space="preserve">РЕАЛИЗАЦИИ </w:t>
      </w:r>
      <w:r>
        <w:rPr>
          <w:rFonts w:ascii="Times New Roman" w:hAnsi="Times New Roman" w:cs="Times New Roman"/>
          <w:b/>
          <w:sz w:val="24"/>
          <w:szCs w:val="24"/>
        </w:rPr>
        <w:t xml:space="preserve">МУНИЦИПАЛЬНОЙ </w:t>
      </w:r>
      <w:r w:rsidRPr="00916B38">
        <w:rPr>
          <w:rFonts w:ascii="Times New Roman" w:hAnsi="Times New Roman" w:cs="Times New Roman"/>
          <w:b/>
          <w:sz w:val="24"/>
          <w:szCs w:val="24"/>
        </w:rPr>
        <w:t xml:space="preserve">ПРОГРАММЫ </w:t>
      </w:r>
    </w:p>
    <w:p w:rsidR="00A74C20" w:rsidRDefault="00A74C20" w:rsidP="00A74C20">
      <w:pPr>
        <w:pStyle w:val="ConsPlusNormal"/>
        <w:jc w:val="both"/>
      </w:pPr>
    </w:p>
    <w:tbl>
      <w:tblPr>
        <w:tblW w:w="1037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1703"/>
        <w:gridCol w:w="708"/>
        <w:gridCol w:w="993"/>
        <w:gridCol w:w="1134"/>
        <w:gridCol w:w="850"/>
        <w:gridCol w:w="851"/>
        <w:gridCol w:w="567"/>
        <w:gridCol w:w="567"/>
        <w:gridCol w:w="1134"/>
      </w:tblGrid>
      <w:tr w:rsidR="00D230B8" w:rsidTr="00844DBD">
        <w:tc>
          <w:tcPr>
            <w:tcW w:w="1871" w:type="dxa"/>
            <w:vMerge w:val="restart"/>
          </w:tcPr>
          <w:p w:rsidR="00D230B8" w:rsidRPr="00916B38" w:rsidRDefault="00D230B8" w:rsidP="00634502">
            <w:pPr>
              <w:pStyle w:val="ConsPlusNormal"/>
              <w:ind w:firstLine="0"/>
              <w:jc w:val="center"/>
              <w:rPr>
                <w:rFonts w:ascii="Times New Roman" w:hAnsi="Times New Roman" w:cs="Times New Roman"/>
                <w:b/>
                <w:szCs w:val="22"/>
              </w:rPr>
            </w:pPr>
            <w:r w:rsidRPr="00916B38">
              <w:rPr>
                <w:rFonts w:ascii="Times New Roman" w:hAnsi="Times New Roman" w:cs="Times New Roman"/>
                <w:b/>
                <w:szCs w:val="22"/>
              </w:rPr>
              <w:t>Наименование мероприятия</w:t>
            </w:r>
          </w:p>
        </w:tc>
        <w:tc>
          <w:tcPr>
            <w:tcW w:w="1703" w:type="dxa"/>
            <w:vMerge w:val="restart"/>
          </w:tcPr>
          <w:p w:rsidR="00D230B8" w:rsidRPr="00916B38" w:rsidRDefault="00D230B8" w:rsidP="00634502">
            <w:pPr>
              <w:pStyle w:val="ConsPlusNormal"/>
              <w:ind w:firstLine="0"/>
              <w:jc w:val="center"/>
              <w:rPr>
                <w:rFonts w:ascii="Times New Roman" w:hAnsi="Times New Roman" w:cs="Times New Roman"/>
                <w:b/>
                <w:szCs w:val="22"/>
              </w:rPr>
            </w:pPr>
            <w:r w:rsidRPr="00916B38">
              <w:rPr>
                <w:rFonts w:ascii="Times New Roman" w:hAnsi="Times New Roman" w:cs="Times New Roman"/>
                <w:b/>
                <w:szCs w:val="22"/>
              </w:rPr>
              <w:t>Источник финансирования</w:t>
            </w:r>
          </w:p>
        </w:tc>
        <w:tc>
          <w:tcPr>
            <w:tcW w:w="6804" w:type="dxa"/>
            <w:gridSpan w:val="8"/>
          </w:tcPr>
          <w:p w:rsidR="00D230B8" w:rsidRPr="00916B38" w:rsidRDefault="00D230B8" w:rsidP="00634502">
            <w:pPr>
              <w:pStyle w:val="ConsPlusNormal"/>
              <w:ind w:firstLine="0"/>
              <w:jc w:val="center"/>
              <w:rPr>
                <w:rFonts w:ascii="Times New Roman" w:hAnsi="Times New Roman" w:cs="Times New Roman"/>
                <w:b/>
                <w:szCs w:val="22"/>
              </w:rPr>
            </w:pPr>
            <w:r w:rsidRPr="00916B38">
              <w:rPr>
                <w:rFonts w:ascii="Times New Roman" w:hAnsi="Times New Roman" w:cs="Times New Roman"/>
                <w:b/>
                <w:szCs w:val="22"/>
              </w:rPr>
              <w:t>Объем финансирования тыс. руб.</w:t>
            </w:r>
          </w:p>
        </w:tc>
      </w:tr>
      <w:tr w:rsidR="007627A8" w:rsidTr="00B83BA6">
        <w:tc>
          <w:tcPr>
            <w:tcW w:w="1871" w:type="dxa"/>
            <w:vMerge/>
          </w:tcPr>
          <w:p w:rsidR="007627A8" w:rsidRPr="00916B38" w:rsidRDefault="007627A8" w:rsidP="00634502">
            <w:pPr>
              <w:rPr>
                <w:b/>
              </w:rPr>
            </w:pPr>
          </w:p>
        </w:tc>
        <w:tc>
          <w:tcPr>
            <w:tcW w:w="1703" w:type="dxa"/>
            <w:vMerge/>
          </w:tcPr>
          <w:p w:rsidR="007627A8" w:rsidRPr="00916B38" w:rsidRDefault="007627A8" w:rsidP="00634502">
            <w:pPr>
              <w:rPr>
                <w:b/>
              </w:rPr>
            </w:pPr>
          </w:p>
        </w:tc>
        <w:tc>
          <w:tcPr>
            <w:tcW w:w="708" w:type="dxa"/>
          </w:tcPr>
          <w:p w:rsidR="007627A8" w:rsidRPr="00916B38" w:rsidRDefault="007627A8" w:rsidP="00170E1E">
            <w:pPr>
              <w:pStyle w:val="ConsPlusNormal"/>
              <w:ind w:firstLine="0"/>
              <w:jc w:val="center"/>
              <w:rPr>
                <w:rFonts w:ascii="Times New Roman" w:hAnsi="Times New Roman" w:cs="Times New Roman"/>
                <w:b/>
                <w:szCs w:val="22"/>
              </w:rPr>
            </w:pPr>
            <w:r w:rsidRPr="00916B38">
              <w:rPr>
                <w:rFonts w:ascii="Times New Roman" w:hAnsi="Times New Roman" w:cs="Times New Roman"/>
                <w:b/>
                <w:szCs w:val="22"/>
              </w:rPr>
              <w:t xml:space="preserve">2019 </w:t>
            </w:r>
          </w:p>
        </w:tc>
        <w:tc>
          <w:tcPr>
            <w:tcW w:w="993" w:type="dxa"/>
          </w:tcPr>
          <w:p w:rsidR="007627A8" w:rsidRPr="00916B38" w:rsidRDefault="007627A8" w:rsidP="00170E1E">
            <w:pPr>
              <w:pStyle w:val="ConsPlusNormal"/>
              <w:ind w:firstLine="0"/>
              <w:jc w:val="center"/>
              <w:rPr>
                <w:rFonts w:ascii="Times New Roman" w:hAnsi="Times New Roman" w:cs="Times New Roman"/>
                <w:b/>
                <w:szCs w:val="22"/>
              </w:rPr>
            </w:pPr>
            <w:r w:rsidRPr="00916B38">
              <w:rPr>
                <w:rFonts w:ascii="Times New Roman" w:hAnsi="Times New Roman" w:cs="Times New Roman"/>
                <w:b/>
                <w:szCs w:val="22"/>
              </w:rPr>
              <w:t xml:space="preserve">2020 </w:t>
            </w:r>
          </w:p>
        </w:tc>
        <w:tc>
          <w:tcPr>
            <w:tcW w:w="1134" w:type="dxa"/>
          </w:tcPr>
          <w:p w:rsidR="007627A8" w:rsidRPr="00916B38" w:rsidRDefault="007627A8" w:rsidP="00170E1E">
            <w:pPr>
              <w:pStyle w:val="ConsPlusNormal"/>
              <w:ind w:firstLine="0"/>
              <w:jc w:val="center"/>
              <w:rPr>
                <w:rFonts w:ascii="Times New Roman" w:hAnsi="Times New Roman" w:cs="Times New Roman"/>
                <w:b/>
                <w:szCs w:val="22"/>
              </w:rPr>
            </w:pPr>
            <w:r w:rsidRPr="00916B38">
              <w:rPr>
                <w:rFonts w:ascii="Times New Roman" w:hAnsi="Times New Roman" w:cs="Times New Roman"/>
                <w:b/>
                <w:szCs w:val="22"/>
              </w:rPr>
              <w:t xml:space="preserve">2021 </w:t>
            </w:r>
          </w:p>
        </w:tc>
        <w:tc>
          <w:tcPr>
            <w:tcW w:w="850" w:type="dxa"/>
          </w:tcPr>
          <w:p w:rsidR="007627A8" w:rsidRPr="00916B38" w:rsidRDefault="007627A8" w:rsidP="00170E1E">
            <w:pPr>
              <w:pStyle w:val="ConsPlusNormal"/>
              <w:ind w:firstLine="0"/>
              <w:jc w:val="center"/>
              <w:rPr>
                <w:rFonts w:ascii="Times New Roman" w:hAnsi="Times New Roman" w:cs="Times New Roman"/>
                <w:b/>
                <w:szCs w:val="22"/>
              </w:rPr>
            </w:pPr>
            <w:r w:rsidRPr="00916B38">
              <w:rPr>
                <w:rFonts w:ascii="Times New Roman" w:hAnsi="Times New Roman" w:cs="Times New Roman"/>
                <w:b/>
                <w:szCs w:val="22"/>
              </w:rPr>
              <w:t xml:space="preserve">2022 </w:t>
            </w:r>
          </w:p>
        </w:tc>
        <w:tc>
          <w:tcPr>
            <w:tcW w:w="851" w:type="dxa"/>
          </w:tcPr>
          <w:p w:rsidR="007627A8" w:rsidRPr="00916B38" w:rsidRDefault="007627A8" w:rsidP="00170E1E">
            <w:pPr>
              <w:pStyle w:val="ConsPlusNormal"/>
              <w:ind w:firstLine="0"/>
              <w:jc w:val="center"/>
              <w:rPr>
                <w:rFonts w:ascii="Times New Roman" w:hAnsi="Times New Roman" w:cs="Times New Roman"/>
                <w:b/>
                <w:szCs w:val="22"/>
              </w:rPr>
            </w:pPr>
            <w:r w:rsidRPr="00916B38">
              <w:rPr>
                <w:rFonts w:ascii="Times New Roman" w:hAnsi="Times New Roman" w:cs="Times New Roman"/>
                <w:b/>
                <w:szCs w:val="22"/>
              </w:rPr>
              <w:t xml:space="preserve">2023 </w:t>
            </w:r>
          </w:p>
        </w:tc>
        <w:tc>
          <w:tcPr>
            <w:tcW w:w="567" w:type="dxa"/>
          </w:tcPr>
          <w:p w:rsidR="007627A8" w:rsidRPr="00916B38" w:rsidRDefault="007627A8" w:rsidP="00634502">
            <w:pPr>
              <w:pStyle w:val="ConsPlusNormal"/>
              <w:ind w:firstLine="0"/>
              <w:jc w:val="center"/>
              <w:rPr>
                <w:rFonts w:ascii="Times New Roman" w:hAnsi="Times New Roman" w:cs="Times New Roman"/>
                <w:b/>
                <w:szCs w:val="22"/>
              </w:rPr>
            </w:pPr>
            <w:r>
              <w:rPr>
                <w:rFonts w:ascii="Times New Roman" w:hAnsi="Times New Roman" w:cs="Times New Roman"/>
                <w:b/>
                <w:szCs w:val="22"/>
              </w:rPr>
              <w:t>2024</w:t>
            </w:r>
          </w:p>
        </w:tc>
        <w:tc>
          <w:tcPr>
            <w:tcW w:w="567" w:type="dxa"/>
          </w:tcPr>
          <w:p w:rsidR="007627A8" w:rsidRPr="00916B38" w:rsidRDefault="007627A8" w:rsidP="00634502">
            <w:pPr>
              <w:pStyle w:val="ConsPlusNormal"/>
              <w:ind w:firstLine="0"/>
              <w:jc w:val="center"/>
              <w:rPr>
                <w:rFonts w:ascii="Times New Roman" w:hAnsi="Times New Roman" w:cs="Times New Roman"/>
                <w:b/>
                <w:szCs w:val="22"/>
              </w:rPr>
            </w:pPr>
            <w:r>
              <w:rPr>
                <w:rFonts w:ascii="Times New Roman" w:hAnsi="Times New Roman" w:cs="Times New Roman"/>
                <w:b/>
                <w:szCs w:val="22"/>
              </w:rPr>
              <w:t>2025</w:t>
            </w:r>
          </w:p>
        </w:tc>
        <w:tc>
          <w:tcPr>
            <w:tcW w:w="1134" w:type="dxa"/>
          </w:tcPr>
          <w:p w:rsidR="007627A8" w:rsidRDefault="007627A8" w:rsidP="00634502">
            <w:pPr>
              <w:pStyle w:val="ConsPlusNormal"/>
              <w:ind w:firstLine="0"/>
              <w:jc w:val="center"/>
              <w:rPr>
                <w:rFonts w:ascii="Times New Roman" w:hAnsi="Times New Roman" w:cs="Times New Roman"/>
                <w:b/>
                <w:szCs w:val="22"/>
              </w:rPr>
            </w:pPr>
          </w:p>
        </w:tc>
      </w:tr>
      <w:tr w:rsidR="007627A8" w:rsidTr="00E23054">
        <w:tc>
          <w:tcPr>
            <w:tcW w:w="1871" w:type="dxa"/>
          </w:tcPr>
          <w:p w:rsidR="007627A8" w:rsidRPr="00916B38" w:rsidRDefault="007627A8" w:rsidP="00634502">
            <w:pPr>
              <w:pStyle w:val="ConsPlusNormal"/>
              <w:ind w:firstLine="0"/>
              <w:jc w:val="center"/>
              <w:rPr>
                <w:rFonts w:ascii="Times New Roman" w:hAnsi="Times New Roman" w:cs="Times New Roman"/>
                <w:b/>
                <w:szCs w:val="22"/>
              </w:rPr>
            </w:pPr>
            <w:r w:rsidRPr="00916B38">
              <w:rPr>
                <w:rFonts w:ascii="Times New Roman" w:hAnsi="Times New Roman" w:cs="Times New Roman"/>
                <w:b/>
                <w:szCs w:val="22"/>
              </w:rPr>
              <w:t>1</w:t>
            </w:r>
          </w:p>
        </w:tc>
        <w:tc>
          <w:tcPr>
            <w:tcW w:w="1703" w:type="dxa"/>
          </w:tcPr>
          <w:p w:rsidR="007627A8" w:rsidRPr="00916B38" w:rsidRDefault="007627A8" w:rsidP="00634502">
            <w:pPr>
              <w:pStyle w:val="ConsPlusNormal"/>
              <w:ind w:firstLine="0"/>
              <w:jc w:val="center"/>
              <w:rPr>
                <w:rFonts w:ascii="Times New Roman" w:hAnsi="Times New Roman" w:cs="Times New Roman"/>
                <w:b/>
                <w:szCs w:val="22"/>
              </w:rPr>
            </w:pPr>
            <w:r w:rsidRPr="00916B38">
              <w:rPr>
                <w:rFonts w:ascii="Times New Roman" w:hAnsi="Times New Roman" w:cs="Times New Roman"/>
                <w:b/>
                <w:szCs w:val="22"/>
              </w:rPr>
              <w:t>2</w:t>
            </w:r>
          </w:p>
        </w:tc>
        <w:tc>
          <w:tcPr>
            <w:tcW w:w="708" w:type="dxa"/>
          </w:tcPr>
          <w:p w:rsidR="007627A8" w:rsidRPr="00916B38" w:rsidRDefault="007627A8" w:rsidP="00634502">
            <w:pPr>
              <w:pStyle w:val="ConsPlusNormal"/>
              <w:ind w:hanging="32"/>
              <w:jc w:val="center"/>
              <w:rPr>
                <w:rFonts w:ascii="Times New Roman" w:hAnsi="Times New Roman" w:cs="Times New Roman"/>
                <w:b/>
                <w:szCs w:val="22"/>
              </w:rPr>
            </w:pPr>
            <w:r w:rsidRPr="00916B38">
              <w:rPr>
                <w:rFonts w:ascii="Times New Roman" w:hAnsi="Times New Roman" w:cs="Times New Roman"/>
                <w:b/>
                <w:szCs w:val="22"/>
              </w:rPr>
              <w:t>3</w:t>
            </w:r>
          </w:p>
        </w:tc>
        <w:tc>
          <w:tcPr>
            <w:tcW w:w="993" w:type="dxa"/>
          </w:tcPr>
          <w:p w:rsidR="007627A8" w:rsidRPr="00916B38" w:rsidRDefault="007627A8" w:rsidP="00634502">
            <w:pPr>
              <w:pStyle w:val="ConsPlusNormal"/>
              <w:ind w:firstLine="0"/>
              <w:jc w:val="center"/>
              <w:rPr>
                <w:rFonts w:ascii="Times New Roman" w:hAnsi="Times New Roman" w:cs="Times New Roman"/>
                <w:b/>
                <w:szCs w:val="22"/>
              </w:rPr>
            </w:pPr>
            <w:r w:rsidRPr="00916B38">
              <w:rPr>
                <w:rFonts w:ascii="Times New Roman" w:hAnsi="Times New Roman" w:cs="Times New Roman"/>
                <w:b/>
                <w:szCs w:val="22"/>
              </w:rPr>
              <w:t>4</w:t>
            </w:r>
          </w:p>
        </w:tc>
        <w:tc>
          <w:tcPr>
            <w:tcW w:w="1134" w:type="dxa"/>
          </w:tcPr>
          <w:p w:rsidR="007627A8" w:rsidRPr="00916B38" w:rsidRDefault="007627A8" w:rsidP="00634502">
            <w:pPr>
              <w:pStyle w:val="ConsPlusNormal"/>
              <w:ind w:firstLine="0"/>
              <w:jc w:val="center"/>
              <w:rPr>
                <w:rFonts w:ascii="Times New Roman" w:hAnsi="Times New Roman" w:cs="Times New Roman"/>
                <w:b/>
                <w:szCs w:val="22"/>
              </w:rPr>
            </w:pPr>
            <w:r w:rsidRPr="00916B38">
              <w:rPr>
                <w:rFonts w:ascii="Times New Roman" w:hAnsi="Times New Roman" w:cs="Times New Roman"/>
                <w:b/>
                <w:szCs w:val="22"/>
              </w:rPr>
              <w:t>5</w:t>
            </w:r>
          </w:p>
        </w:tc>
        <w:tc>
          <w:tcPr>
            <w:tcW w:w="850" w:type="dxa"/>
          </w:tcPr>
          <w:p w:rsidR="007627A8" w:rsidRPr="00916B38" w:rsidRDefault="007627A8" w:rsidP="00634502">
            <w:pPr>
              <w:pStyle w:val="ConsPlusNormal"/>
              <w:ind w:firstLine="0"/>
              <w:jc w:val="center"/>
              <w:rPr>
                <w:rFonts w:ascii="Times New Roman" w:hAnsi="Times New Roman" w:cs="Times New Roman"/>
                <w:b/>
                <w:szCs w:val="22"/>
              </w:rPr>
            </w:pPr>
            <w:r w:rsidRPr="00916B38">
              <w:rPr>
                <w:rFonts w:ascii="Times New Roman" w:hAnsi="Times New Roman" w:cs="Times New Roman"/>
                <w:b/>
                <w:szCs w:val="22"/>
              </w:rPr>
              <w:t>6</w:t>
            </w:r>
          </w:p>
        </w:tc>
        <w:tc>
          <w:tcPr>
            <w:tcW w:w="851" w:type="dxa"/>
          </w:tcPr>
          <w:p w:rsidR="007627A8" w:rsidRPr="00916B38" w:rsidRDefault="007627A8" w:rsidP="00634502">
            <w:pPr>
              <w:pStyle w:val="ConsPlusNormal"/>
              <w:ind w:firstLine="15"/>
              <w:jc w:val="center"/>
              <w:rPr>
                <w:rFonts w:ascii="Times New Roman" w:hAnsi="Times New Roman" w:cs="Times New Roman"/>
                <w:b/>
                <w:szCs w:val="22"/>
              </w:rPr>
            </w:pPr>
            <w:r w:rsidRPr="00916B38">
              <w:rPr>
                <w:rFonts w:ascii="Times New Roman" w:hAnsi="Times New Roman" w:cs="Times New Roman"/>
                <w:b/>
                <w:szCs w:val="22"/>
              </w:rPr>
              <w:t>7</w:t>
            </w:r>
          </w:p>
        </w:tc>
        <w:tc>
          <w:tcPr>
            <w:tcW w:w="567" w:type="dxa"/>
          </w:tcPr>
          <w:p w:rsidR="007627A8" w:rsidRPr="00916B38" w:rsidRDefault="007627A8" w:rsidP="00634502">
            <w:pPr>
              <w:pStyle w:val="ConsPlusNormal"/>
              <w:ind w:firstLine="15"/>
              <w:jc w:val="center"/>
              <w:rPr>
                <w:rFonts w:ascii="Times New Roman" w:hAnsi="Times New Roman" w:cs="Times New Roman"/>
                <w:b/>
                <w:szCs w:val="22"/>
              </w:rPr>
            </w:pPr>
            <w:r>
              <w:rPr>
                <w:rFonts w:ascii="Times New Roman" w:hAnsi="Times New Roman" w:cs="Times New Roman"/>
                <w:b/>
                <w:szCs w:val="22"/>
              </w:rPr>
              <w:t>8</w:t>
            </w:r>
          </w:p>
        </w:tc>
        <w:tc>
          <w:tcPr>
            <w:tcW w:w="567" w:type="dxa"/>
          </w:tcPr>
          <w:p w:rsidR="007627A8" w:rsidRPr="00916B38" w:rsidRDefault="007627A8" w:rsidP="00634502">
            <w:pPr>
              <w:pStyle w:val="ConsPlusNormal"/>
              <w:ind w:firstLine="15"/>
              <w:jc w:val="center"/>
              <w:rPr>
                <w:rFonts w:ascii="Times New Roman" w:hAnsi="Times New Roman" w:cs="Times New Roman"/>
                <w:b/>
                <w:szCs w:val="22"/>
              </w:rPr>
            </w:pPr>
            <w:r>
              <w:rPr>
                <w:rFonts w:ascii="Times New Roman" w:hAnsi="Times New Roman" w:cs="Times New Roman"/>
                <w:b/>
                <w:szCs w:val="22"/>
              </w:rPr>
              <w:t>9</w:t>
            </w:r>
          </w:p>
        </w:tc>
        <w:tc>
          <w:tcPr>
            <w:tcW w:w="1134" w:type="dxa"/>
          </w:tcPr>
          <w:p w:rsidR="007627A8" w:rsidRDefault="007627A8" w:rsidP="00634502">
            <w:pPr>
              <w:pStyle w:val="ConsPlusNormal"/>
              <w:ind w:firstLine="15"/>
              <w:jc w:val="center"/>
              <w:rPr>
                <w:rFonts w:ascii="Times New Roman" w:hAnsi="Times New Roman" w:cs="Times New Roman"/>
                <w:b/>
                <w:szCs w:val="22"/>
              </w:rPr>
            </w:pPr>
          </w:p>
        </w:tc>
      </w:tr>
      <w:tr w:rsidR="007627A8" w:rsidTr="00BC5A10">
        <w:trPr>
          <w:trHeight w:val="512"/>
        </w:trPr>
        <w:tc>
          <w:tcPr>
            <w:tcW w:w="1871" w:type="dxa"/>
            <w:vMerge w:val="restart"/>
          </w:tcPr>
          <w:p w:rsidR="007627A8" w:rsidRPr="00916B38" w:rsidRDefault="007627A8" w:rsidP="00634502">
            <w:pPr>
              <w:pStyle w:val="ConsPlusNormal"/>
              <w:ind w:firstLine="0"/>
              <w:rPr>
                <w:rFonts w:ascii="Times New Roman" w:hAnsi="Times New Roman" w:cs="Times New Roman"/>
                <w:szCs w:val="22"/>
              </w:rPr>
            </w:pPr>
            <w:r w:rsidRPr="00916B38">
              <w:rPr>
                <w:rFonts w:ascii="Times New Roman" w:hAnsi="Times New Roman" w:cs="Times New Roman"/>
                <w:szCs w:val="22"/>
              </w:rPr>
              <w:t xml:space="preserve">Мероприятия по </w:t>
            </w:r>
            <w:r>
              <w:rPr>
                <w:rFonts w:ascii="Times New Roman" w:hAnsi="Times New Roman" w:cs="Times New Roman"/>
                <w:szCs w:val="22"/>
              </w:rPr>
              <w:t>теплоснабжению</w:t>
            </w:r>
          </w:p>
        </w:tc>
        <w:tc>
          <w:tcPr>
            <w:tcW w:w="1703" w:type="dxa"/>
          </w:tcPr>
          <w:p w:rsidR="007627A8" w:rsidRPr="00916B38" w:rsidRDefault="007627A8" w:rsidP="00634502">
            <w:pPr>
              <w:pStyle w:val="ConsPlusNormal"/>
              <w:ind w:firstLine="0"/>
              <w:rPr>
                <w:rFonts w:ascii="Times New Roman" w:hAnsi="Times New Roman" w:cs="Times New Roman"/>
                <w:szCs w:val="22"/>
              </w:rPr>
            </w:pPr>
            <w:r>
              <w:rPr>
                <w:rFonts w:ascii="Times New Roman" w:hAnsi="Times New Roman" w:cs="Times New Roman"/>
                <w:szCs w:val="22"/>
              </w:rPr>
              <w:t>Федеральный бюджет</w:t>
            </w:r>
          </w:p>
        </w:tc>
        <w:tc>
          <w:tcPr>
            <w:tcW w:w="708" w:type="dxa"/>
            <w:vAlign w:val="center"/>
          </w:tcPr>
          <w:p w:rsidR="007627A8" w:rsidRPr="00916B3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993" w:type="dxa"/>
            <w:vAlign w:val="center"/>
          </w:tcPr>
          <w:p w:rsidR="007627A8" w:rsidRPr="00916B3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1134" w:type="dxa"/>
            <w:vAlign w:val="center"/>
          </w:tcPr>
          <w:p w:rsidR="007627A8" w:rsidRPr="00916B3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850" w:type="dxa"/>
            <w:vAlign w:val="center"/>
          </w:tcPr>
          <w:p w:rsidR="007627A8" w:rsidRPr="00916B3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851" w:type="dxa"/>
            <w:vAlign w:val="center"/>
          </w:tcPr>
          <w:p w:rsidR="007627A8" w:rsidRPr="00916B3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567" w:type="dxa"/>
          </w:tcPr>
          <w:p w:rsidR="007627A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567" w:type="dxa"/>
          </w:tcPr>
          <w:p w:rsidR="007627A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1134" w:type="dxa"/>
          </w:tcPr>
          <w:p w:rsidR="007627A8" w:rsidRDefault="007627A8" w:rsidP="00634502">
            <w:pPr>
              <w:pStyle w:val="ConsPlusNormal"/>
              <w:ind w:firstLine="0"/>
              <w:jc w:val="center"/>
              <w:rPr>
                <w:rFonts w:ascii="Times New Roman" w:hAnsi="Times New Roman" w:cs="Times New Roman"/>
                <w:szCs w:val="22"/>
              </w:rPr>
            </w:pPr>
          </w:p>
        </w:tc>
      </w:tr>
      <w:tr w:rsidR="007627A8" w:rsidTr="001522C1">
        <w:trPr>
          <w:trHeight w:val="120"/>
        </w:trPr>
        <w:tc>
          <w:tcPr>
            <w:tcW w:w="1871" w:type="dxa"/>
            <w:vMerge/>
          </w:tcPr>
          <w:p w:rsidR="007627A8" w:rsidRPr="00916B38" w:rsidRDefault="007627A8" w:rsidP="00634502">
            <w:pPr>
              <w:pStyle w:val="ConsPlusNormal"/>
              <w:rPr>
                <w:rFonts w:ascii="Times New Roman" w:hAnsi="Times New Roman" w:cs="Times New Roman"/>
                <w:szCs w:val="22"/>
              </w:rPr>
            </w:pPr>
          </w:p>
        </w:tc>
        <w:tc>
          <w:tcPr>
            <w:tcW w:w="1703" w:type="dxa"/>
          </w:tcPr>
          <w:p w:rsidR="007627A8" w:rsidRDefault="007627A8" w:rsidP="00634502">
            <w:pPr>
              <w:pStyle w:val="ConsPlusNormal"/>
              <w:ind w:firstLine="0"/>
              <w:rPr>
                <w:rFonts w:ascii="Times New Roman" w:hAnsi="Times New Roman" w:cs="Times New Roman"/>
                <w:szCs w:val="22"/>
              </w:rPr>
            </w:pPr>
            <w:r w:rsidRPr="00916B38">
              <w:rPr>
                <w:rFonts w:ascii="Times New Roman" w:hAnsi="Times New Roman" w:cs="Times New Roman"/>
                <w:szCs w:val="22"/>
              </w:rPr>
              <w:t>Областной бюджет</w:t>
            </w:r>
          </w:p>
        </w:tc>
        <w:tc>
          <w:tcPr>
            <w:tcW w:w="708" w:type="dxa"/>
            <w:vAlign w:val="center"/>
          </w:tcPr>
          <w:p w:rsidR="007627A8" w:rsidRPr="00916B3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993" w:type="dxa"/>
            <w:shd w:val="clear" w:color="auto" w:fill="auto"/>
            <w:vAlign w:val="center"/>
          </w:tcPr>
          <w:p w:rsidR="007627A8" w:rsidRPr="00916B3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1096,96227</w:t>
            </w:r>
          </w:p>
        </w:tc>
        <w:tc>
          <w:tcPr>
            <w:tcW w:w="1134" w:type="dxa"/>
            <w:shd w:val="clear" w:color="auto" w:fill="auto"/>
            <w:vAlign w:val="center"/>
          </w:tcPr>
          <w:p w:rsidR="007627A8" w:rsidRPr="00916B3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850" w:type="dxa"/>
            <w:shd w:val="clear" w:color="auto" w:fill="auto"/>
            <w:vAlign w:val="center"/>
          </w:tcPr>
          <w:p w:rsidR="007627A8" w:rsidRPr="00916B38" w:rsidRDefault="007627A8" w:rsidP="00435FE9">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851" w:type="dxa"/>
            <w:shd w:val="clear" w:color="auto" w:fill="auto"/>
            <w:vAlign w:val="center"/>
          </w:tcPr>
          <w:p w:rsidR="007627A8" w:rsidRPr="00916B3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567" w:type="dxa"/>
          </w:tcPr>
          <w:p w:rsidR="007627A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567" w:type="dxa"/>
          </w:tcPr>
          <w:p w:rsidR="007627A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1134" w:type="dxa"/>
          </w:tcPr>
          <w:p w:rsidR="007627A8" w:rsidRDefault="007627A8" w:rsidP="00634502">
            <w:pPr>
              <w:pStyle w:val="ConsPlusNormal"/>
              <w:ind w:firstLine="0"/>
              <w:jc w:val="center"/>
              <w:rPr>
                <w:rFonts w:ascii="Times New Roman" w:hAnsi="Times New Roman" w:cs="Times New Roman"/>
                <w:szCs w:val="22"/>
              </w:rPr>
            </w:pPr>
          </w:p>
        </w:tc>
      </w:tr>
      <w:tr w:rsidR="007627A8" w:rsidTr="00D933AA">
        <w:tc>
          <w:tcPr>
            <w:tcW w:w="1871" w:type="dxa"/>
            <w:vMerge/>
          </w:tcPr>
          <w:p w:rsidR="007627A8" w:rsidRPr="00916B38" w:rsidRDefault="007627A8" w:rsidP="00634502"/>
        </w:tc>
        <w:tc>
          <w:tcPr>
            <w:tcW w:w="1703" w:type="dxa"/>
          </w:tcPr>
          <w:p w:rsidR="007627A8" w:rsidRPr="00916B38" w:rsidRDefault="007627A8" w:rsidP="00634502">
            <w:pPr>
              <w:pStyle w:val="ConsPlusNormal"/>
              <w:ind w:firstLine="0"/>
              <w:rPr>
                <w:rFonts w:ascii="Times New Roman" w:hAnsi="Times New Roman" w:cs="Times New Roman"/>
                <w:szCs w:val="22"/>
              </w:rPr>
            </w:pPr>
            <w:r w:rsidRPr="00916B38">
              <w:rPr>
                <w:rFonts w:ascii="Times New Roman" w:hAnsi="Times New Roman" w:cs="Times New Roman"/>
                <w:szCs w:val="22"/>
              </w:rPr>
              <w:t>Местный бюджет</w:t>
            </w:r>
          </w:p>
        </w:tc>
        <w:tc>
          <w:tcPr>
            <w:tcW w:w="708" w:type="dxa"/>
            <w:vAlign w:val="center"/>
          </w:tcPr>
          <w:p w:rsidR="007627A8" w:rsidRPr="00916B3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993" w:type="dxa"/>
            <w:shd w:val="clear" w:color="auto" w:fill="auto"/>
            <w:vAlign w:val="center"/>
          </w:tcPr>
          <w:p w:rsidR="007627A8" w:rsidRPr="00916B3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257,33619</w:t>
            </w:r>
          </w:p>
        </w:tc>
        <w:tc>
          <w:tcPr>
            <w:tcW w:w="1134" w:type="dxa"/>
            <w:shd w:val="clear" w:color="auto" w:fill="auto"/>
            <w:vAlign w:val="center"/>
          </w:tcPr>
          <w:p w:rsidR="007627A8" w:rsidRPr="00916B3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850" w:type="dxa"/>
            <w:shd w:val="clear" w:color="auto" w:fill="auto"/>
            <w:vAlign w:val="center"/>
          </w:tcPr>
          <w:p w:rsidR="007627A8" w:rsidRPr="00916B38" w:rsidRDefault="007627A8" w:rsidP="00435FE9">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851" w:type="dxa"/>
            <w:shd w:val="clear" w:color="auto" w:fill="auto"/>
            <w:vAlign w:val="center"/>
          </w:tcPr>
          <w:p w:rsidR="007627A8" w:rsidRPr="00916B3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5240,34935</w:t>
            </w:r>
          </w:p>
        </w:tc>
        <w:tc>
          <w:tcPr>
            <w:tcW w:w="567" w:type="dxa"/>
          </w:tcPr>
          <w:p w:rsidR="007627A8" w:rsidRDefault="007627A8" w:rsidP="00634502">
            <w:pPr>
              <w:pStyle w:val="ConsPlusNormal"/>
              <w:ind w:firstLine="0"/>
              <w:jc w:val="center"/>
              <w:rPr>
                <w:rFonts w:ascii="Times New Roman" w:hAnsi="Times New Roman" w:cs="Times New Roman"/>
                <w:szCs w:val="22"/>
              </w:rPr>
            </w:pPr>
            <w:r>
              <w:rPr>
                <w:rFonts w:ascii="Times New Roman" w:hAnsi="Times New Roman" w:cs="Times New Roman"/>
                <w:szCs w:val="22"/>
              </w:rPr>
              <w:t>0</w:t>
            </w:r>
          </w:p>
        </w:tc>
        <w:tc>
          <w:tcPr>
            <w:tcW w:w="567" w:type="dxa"/>
          </w:tcPr>
          <w:p w:rsidR="007627A8" w:rsidRDefault="007627A8" w:rsidP="007627A8">
            <w:pPr>
              <w:pStyle w:val="ConsPlusNormal"/>
              <w:ind w:firstLine="0"/>
              <w:jc w:val="center"/>
              <w:rPr>
                <w:rFonts w:ascii="Times New Roman" w:hAnsi="Times New Roman" w:cs="Times New Roman"/>
                <w:szCs w:val="22"/>
              </w:rPr>
            </w:pPr>
            <w:r>
              <w:rPr>
                <w:rFonts w:ascii="Times New Roman" w:hAnsi="Times New Roman" w:cs="Times New Roman"/>
                <w:szCs w:val="22"/>
              </w:rPr>
              <w:t>4439,06841</w:t>
            </w:r>
          </w:p>
        </w:tc>
        <w:tc>
          <w:tcPr>
            <w:tcW w:w="1134" w:type="dxa"/>
          </w:tcPr>
          <w:p w:rsidR="007627A8" w:rsidRDefault="007627A8" w:rsidP="00634502">
            <w:pPr>
              <w:pStyle w:val="ConsPlusNormal"/>
              <w:ind w:firstLine="0"/>
              <w:jc w:val="center"/>
              <w:rPr>
                <w:rFonts w:ascii="Times New Roman" w:hAnsi="Times New Roman" w:cs="Times New Roman"/>
                <w:szCs w:val="22"/>
              </w:rPr>
            </w:pPr>
          </w:p>
        </w:tc>
      </w:tr>
      <w:tr w:rsidR="007627A8" w:rsidTr="00D4216F">
        <w:tc>
          <w:tcPr>
            <w:tcW w:w="1871" w:type="dxa"/>
            <w:vMerge/>
          </w:tcPr>
          <w:p w:rsidR="007627A8" w:rsidRPr="00916B38" w:rsidRDefault="007627A8" w:rsidP="00634502"/>
        </w:tc>
        <w:tc>
          <w:tcPr>
            <w:tcW w:w="1703" w:type="dxa"/>
          </w:tcPr>
          <w:p w:rsidR="007627A8" w:rsidRPr="00916B38" w:rsidRDefault="007627A8" w:rsidP="00634502">
            <w:pPr>
              <w:pStyle w:val="ConsPlusNormal"/>
              <w:rPr>
                <w:rFonts w:ascii="Times New Roman" w:hAnsi="Times New Roman" w:cs="Times New Roman"/>
                <w:szCs w:val="22"/>
              </w:rPr>
            </w:pPr>
            <w:r w:rsidRPr="00916B38">
              <w:rPr>
                <w:rFonts w:ascii="Times New Roman" w:hAnsi="Times New Roman" w:cs="Times New Roman"/>
                <w:szCs w:val="22"/>
              </w:rPr>
              <w:t>Итого:</w:t>
            </w:r>
          </w:p>
        </w:tc>
        <w:tc>
          <w:tcPr>
            <w:tcW w:w="708" w:type="dxa"/>
            <w:vAlign w:val="center"/>
          </w:tcPr>
          <w:p w:rsidR="007627A8" w:rsidRPr="00DE5EED" w:rsidRDefault="007627A8" w:rsidP="00634502">
            <w:pPr>
              <w:pStyle w:val="ConsPlusNormal"/>
              <w:ind w:firstLine="0"/>
              <w:jc w:val="center"/>
              <w:rPr>
                <w:rFonts w:ascii="Times New Roman" w:hAnsi="Times New Roman" w:cs="Times New Roman"/>
                <w:b/>
                <w:szCs w:val="22"/>
              </w:rPr>
            </w:pPr>
            <w:r>
              <w:rPr>
                <w:rFonts w:ascii="Times New Roman" w:hAnsi="Times New Roman" w:cs="Times New Roman"/>
                <w:b/>
                <w:szCs w:val="22"/>
              </w:rPr>
              <w:t>0</w:t>
            </w:r>
          </w:p>
        </w:tc>
        <w:tc>
          <w:tcPr>
            <w:tcW w:w="993" w:type="dxa"/>
            <w:shd w:val="clear" w:color="auto" w:fill="auto"/>
            <w:vAlign w:val="center"/>
          </w:tcPr>
          <w:p w:rsidR="007627A8" w:rsidRPr="00DE5EED" w:rsidRDefault="007627A8" w:rsidP="00634502">
            <w:pPr>
              <w:pStyle w:val="ConsPlusNormal"/>
              <w:ind w:firstLine="0"/>
              <w:jc w:val="center"/>
              <w:rPr>
                <w:rFonts w:ascii="Times New Roman" w:hAnsi="Times New Roman" w:cs="Times New Roman"/>
                <w:b/>
                <w:szCs w:val="22"/>
              </w:rPr>
            </w:pPr>
            <w:r>
              <w:rPr>
                <w:rFonts w:ascii="Times New Roman" w:hAnsi="Times New Roman" w:cs="Times New Roman"/>
                <w:b/>
                <w:szCs w:val="22"/>
              </w:rPr>
              <w:t>1354,29846</w:t>
            </w:r>
          </w:p>
        </w:tc>
        <w:tc>
          <w:tcPr>
            <w:tcW w:w="1134" w:type="dxa"/>
            <w:shd w:val="clear" w:color="auto" w:fill="auto"/>
            <w:vAlign w:val="center"/>
          </w:tcPr>
          <w:p w:rsidR="007627A8" w:rsidRPr="00DE5EED" w:rsidRDefault="007627A8" w:rsidP="00634502">
            <w:pPr>
              <w:pStyle w:val="ConsPlusNormal"/>
              <w:ind w:firstLine="0"/>
              <w:jc w:val="center"/>
              <w:rPr>
                <w:rFonts w:ascii="Times New Roman" w:hAnsi="Times New Roman" w:cs="Times New Roman"/>
                <w:b/>
                <w:szCs w:val="22"/>
              </w:rPr>
            </w:pPr>
            <w:r>
              <w:rPr>
                <w:rFonts w:ascii="Times New Roman" w:hAnsi="Times New Roman" w:cs="Times New Roman"/>
                <w:b/>
                <w:szCs w:val="22"/>
              </w:rPr>
              <w:t>0</w:t>
            </w:r>
          </w:p>
        </w:tc>
        <w:tc>
          <w:tcPr>
            <w:tcW w:w="850" w:type="dxa"/>
            <w:shd w:val="clear" w:color="auto" w:fill="auto"/>
            <w:vAlign w:val="center"/>
          </w:tcPr>
          <w:p w:rsidR="007627A8" w:rsidRPr="00DE5EED" w:rsidRDefault="007627A8" w:rsidP="00435FE9">
            <w:pPr>
              <w:pStyle w:val="ConsPlusNormal"/>
              <w:ind w:firstLine="0"/>
              <w:jc w:val="center"/>
              <w:rPr>
                <w:rFonts w:ascii="Times New Roman" w:hAnsi="Times New Roman" w:cs="Times New Roman"/>
                <w:b/>
                <w:szCs w:val="22"/>
              </w:rPr>
            </w:pPr>
            <w:r>
              <w:rPr>
                <w:rFonts w:ascii="Times New Roman" w:hAnsi="Times New Roman" w:cs="Times New Roman"/>
                <w:b/>
                <w:szCs w:val="22"/>
              </w:rPr>
              <w:t>0</w:t>
            </w:r>
          </w:p>
        </w:tc>
        <w:tc>
          <w:tcPr>
            <w:tcW w:w="851" w:type="dxa"/>
            <w:shd w:val="clear" w:color="auto" w:fill="auto"/>
            <w:vAlign w:val="center"/>
          </w:tcPr>
          <w:p w:rsidR="007627A8" w:rsidRPr="00BA1E0A" w:rsidRDefault="007627A8" w:rsidP="004261D7">
            <w:pPr>
              <w:pStyle w:val="ConsPlusNormal"/>
              <w:ind w:firstLine="0"/>
              <w:jc w:val="center"/>
              <w:rPr>
                <w:rFonts w:ascii="Times New Roman" w:hAnsi="Times New Roman" w:cs="Times New Roman"/>
                <w:b/>
                <w:szCs w:val="22"/>
              </w:rPr>
            </w:pPr>
            <w:r w:rsidRPr="00BA1E0A">
              <w:rPr>
                <w:rFonts w:ascii="Times New Roman" w:hAnsi="Times New Roman" w:cs="Times New Roman"/>
                <w:b/>
                <w:szCs w:val="22"/>
              </w:rPr>
              <w:t>5240,34935</w:t>
            </w:r>
          </w:p>
        </w:tc>
        <w:tc>
          <w:tcPr>
            <w:tcW w:w="567" w:type="dxa"/>
          </w:tcPr>
          <w:p w:rsidR="007627A8" w:rsidRPr="00170E1E" w:rsidRDefault="007627A8" w:rsidP="00634502">
            <w:pPr>
              <w:pStyle w:val="ConsPlusNormal"/>
              <w:ind w:firstLine="0"/>
              <w:jc w:val="center"/>
              <w:rPr>
                <w:rFonts w:ascii="Times New Roman" w:hAnsi="Times New Roman" w:cs="Times New Roman"/>
                <w:b/>
                <w:szCs w:val="22"/>
              </w:rPr>
            </w:pPr>
            <w:r>
              <w:rPr>
                <w:rFonts w:ascii="Times New Roman" w:hAnsi="Times New Roman" w:cs="Times New Roman"/>
                <w:b/>
                <w:szCs w:val="22"/>
              </w:rPr>
              <w:t>0</w:t>
            </w:r>
          </w:p>
        </w:tc>
        <w:tc>
          <w:tcPr>
            <w:tcW w:w="567" w:type="dxa"/>
          </w:tcPr>
          <w:p w:rsidR="007627A8" w:rsidRPr="007627A8" w:rsidRDefault="007627A8" w:rsidP="00634502">
            <w:pPr>
              <w:pStyle w:val="ConsPlusNormal"/>
              <w:ind w:firstLine="0"/>
              <w:jc w:val="center"/>
              <w:rPr>
                <w:rFonts w:ascii="Times New Roman" w:hAnsi="Times New Roman" w:cs="Times New Roman"/>
                <w:b/>
                <w:szCs w:val="22"/>
              </w:rPr>
            </w:pPr>
            <w:r w:rsidRPr="007627A8">
              <w:rPr>
                <w:rFonts w:ascii="Times New Roman" w:hAnsi="Times New Roman" w:cs="Times New Roman"/>
                <w:b/>
                <w:szCs w:val="22"/>
              </w:rPr>
              <w:t>4439,06841</w:t>
            </w:r>
          </w:p>
        </w:tc>
        <w:tc>
          <w:tcPr>
            <w:tcW w:w="1134" w:type="dxa"/>
          </w:tcPr>
          <w:p w:rsidR="007627A8" w:rsidRDefault="007627A8" w:rsidP="00634502">
            <w:pPr>
              <w:pStyle w:val="ConsPlusNormal"/>
              <w:ind w:firstLine="0"/>
              <w:jc w:val="center"/>
              <w:rPr>
                <w:rFonts w:ascii="Times New Roman" w:hAnsi="Times New Roman" w:cs="Times New Roman"/>
                <w:b/>
                <w:szCs w:val="22"/>
              </w:rPr>
            </w:pPr>
          </w:p>
        </w:tc>
      </w:tr>
      <w:tr w:rsidR="00D230B8" w:rsidTr="007D62BE">
        <w:tc>
          <w:tcPr>
            <w:tcW w:w="1871" w:type="dxa"/>
            <w:vMerge/>
          </w:tcPr>
          <w:p w:rsidR="00D230B8" w:rsidRPr="00916B38" w:rsidRDefault="00D230B8" w:rsidP="00634502"/>
        </w:tc>
        <w:tc>
          <w:tcPr>
            <w:tcW w:w="1703" w:type="dxa"/>
          </w:tcPr>
          <w:p w:rsidR="00D230B8" w:rsidRPr="00E31FBA" w:rsidRDefault="00D230B8" w:rsidP="007627A8">
            <w:pPr>
              <w:pStyle w:val="ConsPlusNormal"/>
              <w:ind w:firstLine="0"/>
              <w:rPr>
                <w:rFonts w:ascii="Times New Roman" w:hAnsi="Times New Roman" w:cs="Times New Roman"/>
                <w:b/>
                <w:szCs w:val="22"/>
              </w:rPr>
            </w:pPr>
            <w:r w:rsidRPr="00E31FBA">
              <w:rPr>
                <w:rFonts w:ascii="Times New Roman" w:hAnsi="Times New Roman" w:cs="Times New Roman"/>
                <w:b/>
                <w:szCs w:val="22"/>
              </w:rPr>
              <w:t xml:space="preserve">ВСЕГО 2019 </w:t>
            </w:r>
            <w:r>
              <w:rPr>
                <w:rFonts w:ascii="Times New Roman" w:hAnsi="Times New Roman" w:cs="Times New Roman"/>
                <w:b/>
                <w:szCs w:val="22"/>
              </w:rPr>
              <w:t>–</w:t>
            </w:r>
            <w:r w:rsidRPr="00E31FBA">
              <w:rPr>
                <w:rFonts w:ascii="Times New Roman" w:hAnsi="Times New Roman" w:cs="Times New Roman"/>
                <w:b/>
                <w:szCs w:val="22"/>
              </w:rPr>
              <w:t xml:space="preserve"> 202</w:t>
            </w:r>
            <w:r w:rsidR="007627A8">
              <w:rPr>
                <w:rFonts w:ascii="Times New Roman" w:hAnsi="Times New Roman" w:cs="Times New Roman"/>
                <w:b/>
                <w:szCs w:val="22"/>
              </w:rPr>
              <w:t>5</w:t>
            </w:r>
            <w:r w:rsidRPr="00E31FBA">
              <w:rPr>
                <w:rFonts w:ascii="Times New Roman" w:hAnsi="Times New Roman" w:cs="Times New Roman"/>
                <w:b/>
                <w:szCs w:val="22"/>
              </w:rPr>
              <w:t xml:space="preserve"> гг.</w:t>
            </w:r>
          </w:p>
        </w:tc>
        <w:tc>
          <w:tcPr>
            <w:tcW w:w="6804" w:type="dxa"/>
            <w:gridSpan w:val="8"/>
            <w:shd w:val="clear" w:color="auto" w:fill="auto"/>
          </w:tcPr>
          <w:p w:rsidR="00D230B8" w:rsidRDefault="007627A8" w:rsidP="00BA1E0A">
            <w:pPr>
              <w:pStyle w:val="ConsPlusNormal"/>
              <w:ind w:firstLine="0"/>
              <w:jc w:val="center"/>
              <w:rPr>
                <w:rFonts w:ascii="Times New Roman" w:hAnsi="Times New Roman" w:cs="Times New Roman"/>
                <w:b/>
                <w:szCs w:val="22"/>
              </w:rPr>
            </w:pPr>
            <w:r>
              <w:rPr>
                <w:rFonts w:ascii="Times New Roman" w:hAnsi="Times New Roman" w:cs="Times New Roman"/>
                <w:b/>
                <w:szCs w:val="22"/>
              </w:rPr>
              <w:t>11033,71622</w:t>
            </w:r>
          </w:p>
        </w:tc>
      </w:tr>
    </w:tbl>
    <w:p w:rsidR="00D27A1C" w:rsidRDefault="00D27A1C" w:rsidP="00897FCC">
      <w:pPr>
        <w:pStyle w:val="ConsPlusNormal"/>
        <w:ind w:right="-567" w:firstLine="0"/>
        <w:jc w:val="center"/>
        <w:rPr>
          <w:rFonts w:ascii="Times New Roman" w:hAnsi="Times New Roman" w:cs="Times New Roman"/>
          <w:b/>
          <w:sz w:val="24"/>
          <w:szCs w:val="24"/>
        </w:rPr>
      </w:pPr>
    </w:p>
    <w:p w:rsidR="00D27A1C" w:rsidRDefault="00D27A1C" w:rsidP="00897FCC">
      <w:pPr>
        <w:pStyle w:val="ConsPlusNormal"/>
        <w:ind w:right="-567" w:firstLine="0"/>
        <w:jc w:val="center"/>
        <w:rPr>
          <w:rFonts w:ascii="Times New Roman" w:hAnsi="Times New Roman" w:cs="Times New Roman"/>
          <w:b/>
          <w:sz w:val="24"/>
          <w:szCs w:val="24"/>
        </w:rPr>
      </w:pPr>
    </w:p>
    <w:p w:rsidR="00897FCC" w:rsidRDefault="00897FCC" w:rsidP="00897FCC">
      <w:pPr>
        <w:jc w:val="both"/>
        <w:rPr>
          <w:sz w:val="24"/>
          <w:szCs w:val="24"/>
        </w:rPr>
      </w:pPr>
      <w:r>
        <w:rPr>
          <w:sz w:val="24"/>
          <w:szCs w:val="24"/>
        </w:rPr>
        <w:t>*</w:t>
      </w:r>
      <w:r w:rsidRPr="0084441B">
        <w:rPr>
          <w:sz w:val="24"/>
          <w:szCs w:val="24"/>
        </w:rPr>
        <w:t>Объемы и источники финансирования ежегодно уточняются при формировании бюджетов</w:t>
      </w:r>
      <w:r>
        <w:rPr>
          <w:sz w:val="24"/>
          <w:szCs w:val="24"/>
        </w:rPr>
        <w:t xml:space="preserve"> всех уровней</w:t>
      </w:r>
      <w:r w:rsidRPr="0084441B">
        <w:rPr>
          <w:sz w:val="24"/>
          <w:szCs w:val="24"/>
        </w:rPr>
        <w:t xml:space="preserve"> на соответствующий год</w:t>
      </w:r>
      <w:r>
        <w:rPr>
          <w:sz w:val="24"/>
          <w:szCs w:val="24"/>
        </w:rPr>
        <w:t>.</w:t>
      </w: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Default="00897FCC" w:rsidP="00897FCC">
      <w:pPr>
        <w:jc w:val="both"/>
        <w:rPr>
          <w:sz w:val="24"/>
          <w:szCs w:val="24"/>
        </w:rPr>
      </w:pPr>
    </w:p>
    <w:p w:rsidR="00897FCC" w:rsidRPr="00BB5D2C" w:rsidRDefault="00897FCC" w:rsidP="00897FCC">
      <w:pPr>
        <w:jc w:val="both"/>
        <w:rPr>
          <w:sz w:val="24"/>
          <w:szCs w:val="24"/>
        </w:rPr>
        <w:sectPr w:rsidR="00897FCC" w:rsidRPr="00BB5D2C" w:rsidSect="00A04A9A">
          <w:pgSz w:w="11906" w:h="16838"/>
          <w:pgMar w:top="426" w:right="1133" w:bottom="284" w:left="1134" w:header="720" w:footer="720" w:gutter="0"/>
          <w:cols w:space="720"/>
          <w:docGrid w:linePitch="600" w:charSpace="24576"/>
        </w:sectPr>
      </w:pPr>
      <w:bookmarkStart w:id="24" w:name="P393"/>
      <w:bookmarkEnd w:id="24"/>
    </w:p>
    <w:p w:rsidR="00897FCC" w:rsidRPr="00916B38" w:rsidRDefault="00897FCC" w:rsidP="00897FCC">
      <w:pPr>
        <w:pStyle w:val="ConsPlusNormal"/>
        <w:jc w:val="right"/>
        <w:outlineLvl w:val="1"/>
        <w:rPr>
          <w:rFonts w:ascii="Times New Roman" w:hAnsi="Times New Roman" w:cs="Times New Roman"/>
          <w:sz w:val="24"/>
          <w:szCs w:val="24"/>
        </w:rPr>
      </w:pPr>
      <w:r w:rsidRPr="00916B3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897FCC" w:rsidRPr="00916B38" w:rsidRDefault="00897FCC" w:rsidP="00897FCC">
      <w:pPr>
        <w:pStyle w:val="ConsPlusNormal"/>
        <w:jc w:val="right"/>
        <w:rPr>
          <w:rFonts w:ascii="Times New Roman" w:hAnsi="Times New Roman" w:cs="Times New Roman"/>
          <w:sz w:val="24"/>
          <w:szCs w:val="24"/>
        </w:rPr>
      </w:pPr>
      <w:r w:rsidRPr="00916B38">
        <w:rPr>
          <w:rFonts w:ascii="Times New Roman" w:hAnsi="Times New Roman" w:cs="Times New Roman"/>
          <w:sz w:val="24"/>
          <w:szCs w:val="24"/>
        </w:rPr>
        <w:t>к Программе</w:t>
      </w:r>
    </w:p>
    <w:p w:rsidR="00A74C20" w:rsidRDefault="00A74C20" w:rsidP="00A74C20">
      <w:pPr>
        <w:jc w:val="center"/>
        <w:rPr>
          <w:b/>
          <w:sz w:val="24"/>
          <w:szCs w:val="24"/>
        </w:rPr>
      </w:pPr>
    </w:p>
    <w:p w:rsidR="00A74C20" w:rsidRDefault="00A74C20" w:rsidP="00A74C20">
      <w:pPr>
        <w:jc w:val="center"/>
        <w:rPr>
          <w:b/>
          <w:sz w:val="24"/>
          <w:szCs w:val="24"/>
        </w:rPr>
      </w:pPr>
    </w:p>
    <w:p w:rsidR="00A74C20" w:rsidRDefault="00A74C20" w:rsidP="00A74C20">
      <w:pPr>
        <w:jc w:val="center"/>
        <w:rPr>
          <w:b/>
          <w:sz w:val="24"/>
          <w:szCs w:val="24"/>
        </w:rPr>
      </w:pPr>
    </w:p>
    <w:p w:rsidR="00A74C20" w:rsidRDefault="00A74C20" w:rsidP="00A74C20">
      <w:pPr>
        <w:jc w:val="center"/>
        <w:rPr>
          <w:b/>
          <w:sz w:val="24"/>
          <w:szCs w:val="24"/>
        </w:rPr>
      </w:pPr>
      <w:r w:rsidRPr="007D5587">
        <w:rPr>
          <w:b/>
          <w:sz w:val="24"/>
          <w:szCs w:val="24"/>
        </w:rPr>
        <w:t>ПЕРЕЧЕНЬ МЕРОПРИЯТИЙ МУНИЦИПАЛЬНОЙ ПРОГРАММЫ</w:t>
      </w:r>
    </w:p>
    <w:p w:rsidR="00A74C20" w:rsidRDefault="00A74C20" w:rsidP="00A74C20">
      <w:pPr>
        <w:jc w:val="center"/>
        <w:rPr>
          <w:b/>
          <w:sz w:val="24"/>
          <w:szCs w:val="24"/>
        </w:rPr>
      </w:pPr>
    </w:p>
    <w:tbl>
      <w:tblPr>
        <w:tblW w:w="1514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9"/>
        <w:gridCol w:w="4533"/>
        <w:gridCol w:w="2749"/>
        <w:gridCol w:w="965"/>
        <w:gridCol w:w="1391"/>
        <w:gridCol w:w="1985"/>
        <w:gridCol w:w="2979"/>
      </w:tblGrid>
      <w:tr w:rsidR="00A74C20" w:rsidRPr="005D4914" w:rsidTr="00634502">
        <w:trPr>
          <w:trHeight w:val="2208"/>
        </w:trPr>
        <w:tc>
          <w:tcPr>
            <w:tcW w:w="539" w:type="dxa"/>
            <w:vMerge w:val="restart"/>
          </w:tcPr>
          <w:p w:rsidR="00A74C20" w:rsidRPr="002F29CC" w:rsidRDefault="00A74C20" w:rsidP="00634502">
            <w:pPr>
              <w:pStyle w:val="ConsPlusNormal"/>
              <w:ind w:left="-91" w:right="-96" w:firstLine="0"/>
              <w:jc w:val="center"/>
              <w:rPr>
                <w:rFonts w:ascii="Times New Roman" w:hAnsi="Times New Roman" w:cs="Times New Roman"/>
                <w:b/>
                <w:sz w:val="24"/>
                <w:szCs w:val="24"/>
              </w:rPr>
            </w:pPr>
            <w:r w:rsidRPr="002F29CC">
              <w:rPr>
                <w:rFonts w:ascii="Times New Roman" w:hAnsi="Times New Roman" w:cs="Times New Roman"/>
                <w:b/>
                <w:sz w:val="24"/>
                <w:szCs w:val="24"/>
              </w:rPr>
              <w:t>№№ п.п.</w:t>
            </w:r>
          </w:p>
        </w:tc>
        <w:tc>
          <w:tcPr>
            <w:tcW w:w="4533" w:type="dxa"/>
            <w:vMerge w:val="restart"/>
          </w:tcPr>
          <w:p w:rsidR="00A74C20" w:rsidRPr="005D4914" w:rsidRDefault="00A74C20" w:rsidP="00634502">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Номер и наименование основного мероприятия</w:t>
            </w:r>
          </w:p>
        </w:tc>
        <w:tc>
          <w:tcPr>
            <w:tcW w:w="2749" w:type="dxa"/>
            <w:vMerge w:val="restart"/>
          </w:tcPr>
          <w:p w:rsidR="00A74C20" w:rsidRPr="005D4914" w:rsidRDefault="00A74C20" w:rsidP="00634502">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Ответственный и</w:t>
            </w:r>
            <w:r w:rsidRPr="005D4914">
              <w:rPr>
                <w:rFonts w:ascii="Times New Roman" w:hAnsi="Times New Roman" w:cs="Times New Roman"/>
                <w:b/>
                <w:sz w:val="24"/>
                <w:szCs w:val="24"/>
              </w:rPr>
              <w:t>сполнител</w:t>
            </w:r>
            <w:r>
              <w:rPr>
                <w:rFonts w:ascii="Times New Roman" w:hAnsi="Times New Roman" w:cs="Times New Roman"/>
                <w:b/>
                <w:sz w:val="24"/>
                <w:szCs w:val="24"/>
              </w:rPr>
              <w:t>ь</w:t>
            </w:r>
          </w:p>
        </w:tc>
        <w:tc>
          <w:tcPr>
            <w:tcW w:w="2356" w:type="dxa"/>
            <w:gridSpan w:val="2"/>
          </w:tcPr>
          <w:p w:rsidR="00A74C20" w:rsidRPr="005D4914" w:rsidRDefault="00A74C20" w:rsidP="00634502">
            <w:pPr>
              <w:pStyle w:val="ConsPlusNormal"/>
              <w:ind w:right="-62" w:firstLine="0"/>
              <w:jc w:val="center"/>
              <w:rPr>
                <w:rFonts w:ascii="Times New Roman" w:hAnsi="Times New Roman" w:cs="Times New Roman"/>
                <w:b/>
                <w:sz w:val="24"/>
                <w:szCs w:val="24"/>
              </w:rPr>
            </w:pPr>
            <w:r w:rsidRPr="005D4914">
              <w:rPr>
                <w:rFonts w:ascii="Times New Roman" w:hAnsi="Times New Roman" w:cs="Times New Roman"/>
                <w:b/>
                <w:sz w:val="24"/>
                <w:szCs w:val="24"/>
              </w:rPr>
              <w:t>Срок</w:t>
            </w:r>
          </w:p>
        </w:tc>
        <w:tc>
          <w:tcPr>
            <w:tcW w:w="1985" w:type="dxa"/>
            <w:vMerge w:val="restart"/>
          </w:tcPr>
          <w:p w:rsidR="00A74C20" w:rsidRPr="005D4914" w:rsidRDefault="00A74C20" w:rsidP="00634502">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Ожидаемый результат (краткое описание)</w:t>
            </w:r>
          </w:p>
        </w:tc>
        <w:tc>
          <w:tcPr>
            <w:tcW w:w="2979" w:type="dxa"/>
            <w:vMerge w:val="restart"/>
          </w:tcPr>
          <w:p w:rsidR="00A74C20" w:rsidRPr="005D4914" w:rsidRDefault="00A74C20" w:rsidP="00634502">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Связь мероприятия с показателями программы</w:t>
            </w:r>
          </w:p>
        </w:tc>
      </w:tr>
      <w:tr w:rsidR="00A74C20" w:rsidRPr="005D4914" w:rsidTr="00634502">
        <w:tc>
          <w:tcPr>
            <w:tcW w:w="539" w:type="dxa"/>
            <w:vMerge/>
          </w:tcPr>
          <w:p w:rsidR="00A74C20" w:rsidRPr="005D4914" w:rsidRDefault="00A74C20" w:rsidP="00634502">
            <w:pPr>
              <w:rPr>
                <w:b/>
                <w:sz w:val="24"/>
                <w:szCs w:val="24"/>
              </w:rPr>
            </w:pPr>
          </w:p>
        </w:tc>
        <w:tc>
          <w:tcPr>
            <w:tcW w:w="4533" w:type="dxa"/>
            <w:vMerge/>
          </w:tcPr>
          <w:p w:rsidR="00A74C20" w:rsidRPr="005D4914" w:rsidRDefault="00A74C20" w:rsidP="00634502">
            <w:pPr>
              <w:rPr>
                <w:b/>
                <w:sz w:val="24"/>
                <w:szCs w:val="24"/>
              </w:rPr>
            </w:pPr>
          </w:p>
        </w:tc>
        <w:tc>
          <w:tcPr>
            <w:tcW w:w="2749" w:type="dxa"/>
            <w:vMerge/>
          </w:tcPr>
          <w:p w:rsidR="00A74C20" w:rsidRPr="005D4914" w:rsidRDefault="00A74C20" w:rsidP="00634502">
            <w:pPr>
              <w:rPr>
                <w:b/>
                <w:sz w:val="24"/>
                <w:szCs w:val="24"/>
              </w:rPr>
            </w:pPr>
          </w:p>
        </w:tc>
        <w:tc>
          <w:tcPr>
            <w:tcW w:w="965" w:type="dxa"/>
          </w:tcPr>
          <w:p w:rsidR="00A74C20" w:rsidRPr="005D4914" w:rsidRDefault="00A74C20" w:rsidP="00634502">
            <w:pPr>
              <w:rPr>
                <w:b/>
                <w:sz w:val="24"/>
                <w:szCs w:val="24"/>
              </w:rPr>
            </w:pPr>
            <w:r>
              <w:rPr>
                <w:b/>
                <w:sz w:val="24"/>
                <w:szCs w:val="24"/>
              </w:rPr>
              <w:t>начала реализации</w:t>
            </w:r>
          </w:p>
        </w:tc>
        <w:tc>
          <w:tcPr>
            <w:tcW w:w="1391" w:type="dxa"/>
          </w:tcPr>
          <w:p w:rsidR="00A74C20" w:rsidRPr="005D4914" w:rsidRDefault="00A74C20" w:rsidP="00634502">
            <w:pPr>
              <w:rPr>
                <w:b/>
                <w:sz w:val="24"/>
                <w:szCs w:val="24"/>
              </w:rPr>
            </w:pPr>
            <w:r>
              <w:rPr>
                <w:b/>
                <w:sz w:val="24"/>
                <w:szCs w:val="24"/>
              </w:rPr>
              <w:t>окончания реализации</w:t>
            </w:r>
          </w:p>
        </w:tc>
        <w:tc>
          <w:tcPr>
            <w:tcW w:w="1985" w:type="dxa"/>
            <w:vMerge/>
          </w:tcPr>
          <w:p w:rsidR="00A74C20" w:rsidRPr="005D4914" w:rsidRDefault="00A74C20" w:rsidP="00634502">
            <w:pPr>
              <w:rPr>
                <w:b/>
                <w:sz w:val="24"/>
                <w:szCs w:val="24"/>
              </w:rPr>
            </w:pPr>
          </w:p>
        </w:tc>
        <w:tc>
          <w:tcPr>
            <w:tcW w:w="2979" w:type="dxa"/>
            <w:vMerge/>
          </w:tcPr>
          <w:p w:rsidR="00A74C20" w:rsidRPr="005D4914" w:rsidRDefault="00A74C20" w:rsidP="00634502">
            <w:pPr>
              <w:pStyle w:val="ConsPlusNormal"/>
              <w:ind w:firstLine="0"/>
              <w:jc w:val="center"/>
              <w:rPr>
                <w:rFonts w:ascii="Times New Roman" w:hAnsi="Times New Roman" w:cs="Times New Roman"/>
                <w:b/>
                <w:sz w:val="24"/>
                <w:szCs w:val="24"/>
              </w:rPr>
            </w:pPr>
          </w:p>
        </w:tc>
      </w:tr>
      <w:tr w:rsidR="00A74C20" w:rsidRPr="00435D9E" w:rsidTr="00634502">
        <w:trPr>
          <w:trHeight w:val="179"/>
        </w:trPr>
        <w:tc>
          <w:tcPr>
            <w:tcW w:w="15141" w:type="dxa"/>
            <w:gridSpan w:val="7"/>
          </w:tcPr>
          <w:p w:rsidR="00A74C20" w:rsidRPr="00435D9E" w:rsidRDefault="00A74C20" w:rsidP="00634502">
            <w:pPr>
              <w:pStyle w:val="ConsPlusNormal"/>
              <w:jc w:val="center"/>
              <w:rPr>
                <w:rFonts w:ascii="Times New Roman" w:hAnsi="Times New Roman" w:cs="Times New Roman"/>
                <w:b/>
                <w:sz w:val="24"/>
                <w:szCs w:val="24"/>
              </w:rPr>
            </w:pPr>
            <w:r>
              <w:rPr>
                <w:rFonts w:ascii="Times New Roman" w:hAnsi="Times New Roman" w:cs="Times New Roman"/>
                <w:b/>
                <w:sz w:val="24"/>
                <w:szCs w:val="24"/>
              </w:rPr>
              <w:t>Основные мероприятия муниципальной программы</w:t>
            </w:r>
          </w:p>
        </w:tc>
      </w:tr>
      <w:tr w:rsidR="00A74C20" w:rsidRPr="00435D9E" w:rsidTr="00634502">
        <w:trPr>
          <w:trHeight w:val="179"/>
        </w:trPr>
        <w:tc>
          <w:tcPr>
            <w:tcW w:w="15141" w:type="dxa"/>
            <w:gridSpan w:val="7"/>
          </w:tcPr>
          <w:p w:rsidR="00A74C20" w:rsidRPr="00435D9E" w:rsidRDefault="00A74C20" w:rsidP="00634502">
            <w:pPr>
              <w:pStyle w:val="ConsPlusNormal"/>
              <w:jc w:val="center"/>
              <w:rPr>
                <w:rFonts w:ascii="Times New Roman" w:hAnsi="Times New Roman" w:cs="Times New Roman"/>
                <w:b/>
                <w:sz w:val="24"/>
                <w:szCs w:val="24"/>
              </w:rPr>
            </w:pPr>
            <w:r w:rsidRPr="00435D9E">
              <w:rPr>
                <w:rFonts w:ascii="Times New Roman" w:hAnsi="Times New Roman" w:cs="Times New Roman"/>
                <w:b/>
                <w:sz w:val="24"/>
                <w:szCs w:val="24"/>
              </w:rPr>
              <w:t>Модернизация сетей отопления</w:t>
            </w:r>
          </w:p>
        </w:tc>
      </w:tr>
      <w:tr w:rsidR="00A74C20" w:rsidTr="00634502">
        <w:trPr>
          <w:trHeight w:val="990"/>
        </w:trPr>
        <w:tc>
          <w:tcPr>
            <w:tcW w:w="539" w:type="dxa"/>
            <w:vAlign w:val="center"/>
          </w:tcPr>
          <w:p w:rsidR="00A74C20" w:rsidRDefault="00A74C20" w:rsidP="00634502">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3" w:type="dxa"/>
          </w:tcPr>
          <w:p w:rsidR="00A74C20" w:rsidRPr="009C50F0" w:rsidRDefault="00A74C20" w:rsidP="00BA1E0A">
            <w:pPr>
              <w:jc w:val="both"/>
              <w:rPr>
                <w:bCs/>
                <w:color w:val="000000"/>
                <w:spacing w:val="-15"/>
                <w:sz w:val="24"/>
                <w:szCs w:val="24"/>
              </w:rPr>
            </w:pPr>
            <w:r w:rsidRPr="007A57FE">
              <w:rPr>
                <w:bCs/>
                <w:color w:val="000000"/>
                <w:spacing w:val="-15"/>
                <w:sz w:val="24"/>
                <w:szCs w:val="24"/>
              </w:rPr>
              <w:t>Модернизация сетей отопления Ø325 и ГВС Ø273 Ø159 от ТК 16 (территория ОАО БМЗ) под дорогой  ул.</w:t>
            </w:r>
            <w:r>
              <w:rPr>
                <w:bCs/>
                <w:color w:val="000000"/>
                <w:spacing w:val="-15"/>
                <w:sz w:val="24"/>
                <w:szCs w:val="24"/>
              </w:rPr>
              <w:t xml:space="preserve"> </w:t>
            </w:r>
            <w:r w:rsidRPr="007A57FE">
              <w:rPr>
                <w:bCs/>
                <w:color w:val="000000"/>
                <w:spacing w:val="-15"/>
                <w:sz w:val="24"/>
                <w:szCs w:val="24"/>
              </w:rPr>
              <w:t>Северная - 50 м</w:t>
            </w:r>
            <w:r w:rsidR="00BA1E0A">
              <w:rPr>
                <w:bCs/>
                <w:color w:val="000000"/>
                <w:spacing w:val="-15"/>
                <w:sz w:val="24"/>
                <w:szCs w:val="24"/>
              </w:rPr>
              <w:t xml:space="preserve">, </w:t>
            </w:r>
            <w:r w:rsidR="00BA1E0A" w:rsidRPr="00BA1E0A">
              <w:rPr>
                <w:bCs/>
                <w:color w:val="000000"/>
                <w:spacing w:val="-15"/>
                <w:sz w:val="24"/>
                <w:szCs w:val="24"/>
              </w:rPr>
              <w:t>сетей отопления и ГВС  ул. Северная  под дорогой (район кв. Юго-Западный д.20А)</w:t>
            </w:r>
          </w:p>
        </w:tc>
        <w:tc>
          <w:tcPr>
            <w:tcW w:w="2749" w:type="dxa"/>
          </w:tcPr>
          <w:p w:rsidR="00A74C20" w:rsidRPr="007F36C1" w:rsidRDefault="00A74C20" w:rsidP="00634502">
            <w:pPr>
              <w:rPr>
                <w:sz w:val="24"/>
                <w:szCs w:val="24"/>
              </w:rPr>
            </w:pPr>
            <w:r w:rsidRPr="007F36C1">
              <w:rPr>
                <w:sz w:val="24"/>
                <w:szCs w:val="24"/>
              </w:rPr>
              <w:t>администрация посёлка, ООО «БТС», подрядные организации</w:t>
            </w:r>
          </w:p>
        </w:tc>
        <w:tc>
          <w:tcPr>
            <w:tcW w:w="965" w:type="dxa"/>
            <w:vAlign w:val="center"/>
          </w:tcPr>
          <w:p w:rsidR="00A74C20" w:rsidRDefault="00A74C20" w:rsidP="00BA1E0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Январь 202</w:t>
            </w:r>
            <w:r w:rsidR="00BA1E0A">
              <w:rPr>
                <w:rFonts w:ascii="Times New Roman" w:hAnsi="Times New Roman" w:cs="Times New Roman"/>
                <w:sz w:val="24"/>
                <w:szCs w:val="24"/>
              </w:rPr>
              <w:t>3</w:t>
            </w:r>
          </w:p>
        </w:tc>
        <w:tc>
          <w:tcPr>
            <w:tcW w:w="1391" w:type="dxa"/>
            <w:vAlign w:val="center"/>
          </w:tcPr>
          <w:p w:rsidR="00A74C20" w:rsidRDefault="00A74C20" w:rsidP="00BA1E0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Декабрь 202</w:t>
            </w:r>
            <w:r w:rsidR="00BA1E0A">
              <w:rPr>
                <w:rFonts w:ascii="Times New Roman" w:hAnsi="Times New Roman" w:cs="Times New Roman"/>
                <w:sz w:val="24"/>
                <w:szCs w:val="24"/>
              </w:rPr>
              <w:t>3</w:t>
            </w:r>
          </w:p>
        </w:tc>
        <w:tc>
          <w:tcPr>
            <w:tcW w:w="1985" w:type="dxa"/>
            <w:vAlign w:val="center"/>
          </w:tcPr>
          <w:p w:rsidR="00A74C20" w:rsidRDefault="00A74C20" w:rsidP="00634502">
            <w:pPr>
              <w:jc w:val="center"/>
              <w:rPr>
                <w:sz w:val="24"/>
                <w:szCs w:val="24"/>
              </w:rPr>
            </w:pPr>
            <w:r>
              <w:rPr>
                <w:sz w:val="24"/>
                <w:szCs w:val="24"/>
              </w:rPr>
              <w:t xml:space="preserve">Приведение в нормативное состояние объектов теплоснабжения. Обеспечение населения качественными </w:t>
            </w:r>
            <w:r>
              <w:rPr>
                <w:sz w:val="24"/>
                <w:szCs w:val="24"/>
              </w:rPr>
              <w:lastRenderedPageBreak/>
              <w:t xml:space="preserve">коммунальными ресурсами. </w:t>
            </w:r>
          </w:p>
        </w:tc>
        <w:tc>
          <w:tcPr>
            <w:tcW w:w="2979" w:type="dxa"/>
            <w:vAlign w:val="center"/>
          </w:tcPr>
          <w:p w:rsidR="00A74C20" w:rsidRDefault="00A74C20" w:rsidP="00634502">
            <w:pPr>
              <w:pStyle w:val="ConsPlusNormal"/>
              <w:ind w:firstLine="0"/>
              <w:rPr>
                <w:rFonts w:ascii="Times New Roman" w:hAnsi="Times New Roman" w:cs="Times New Roman"/>
                <w:sz w:val="24"/>
                <w:szCs w:val="24"/>
              </w:rPr>
            </w:pPr>
            <w:r w:rsidRPr="001D1EFD">
              <w:rPr>
                <w:rFonts w:ascii="Times New Roman" w:hAnsi="Times New Roman" w:cs="Times New Roman"/>
                <w:sz w:val="24"/>
                <w:szCs w:val="24"/>
              </w:rPr>
              <w:lastRenderedPageBreak/>
              <w:t>- снижение доли тепловых сетей, нуждающихся в замене, на 0,3%</w:t>
            </w:r>
            <w:r>
              <w:rPr>
                <w:rFonts w:ascii="Times New Roman" w:hAnsi="Times New Roman" w:cs="Times New Roman"/>
                <w:sz w:val="24"/>
                <w:szCs w:val="24"/>
              </w:rPr>
              <w:t>;</w:t>
            </w:r>
          </w:p>
          <w:p w:rsidR="00A74C20" w:rsidRPr="007A3E11" w:rsidRDefault="00A74C20" w:rsidP="00634502">
            <w:pPr>
              <w:rPr>
                <w:color w:val="000000"/>
                <w:sz w:val="24"/>
                <w:szCs w:val="24"/>
              </w:rPr>
            </w:pPr>
            <w:r>
              <w:rPr>
                <w:color w:val="000000"/>
                <w:sz w:val="24"/>
                <w:szCs w:val="24"/>
              </w:rPr>
              <w:t>-</w:t>
            </w:r>
            <w:r w:rsidRPr="004F2B60">
              <w:rPr>
                <w:color w:val="000000"/>
                <w:sz w:val="24"/>
                <w:szCs w:val="24"/>
              </w:rPr>
              <w:t xml:space="preserve"> сокращение уровня износа к</w:t>
            </w:r>
            <w:r>
              <w:rPr>
                <w:color w:val="000000"/>
                <w:sz w:val="24"/>
                <w:szCs w:val="24"/>
              </w:rPr>
              <w:t>оммунальной инфраструктуры 0,5%;</w:t>
            </w:r>
            <w:r w:rsidRPr="004F2B60">
              <w:rPr>
                <w:color w:val="000000"/>
                <w:sz w:val="24"/>
                <w:szCs w:val="24"/>
              </w:rPr>
              <w:t xml:space="preserve">                       </w:t>
            </w:r>
            <w:r>
              <w:rPr>
                <w:color w:val="000000"/>
                <w:sz w:val="24"/>
                <w:szCs w:val="24"/>
              </w:rPr>
              <w:t>-</w:t>
            </w:r>
            <w:r w:rsidRPr="004F2B60">
              <w:rPr>
                <w:color w:val="000000"/>
                <w:sz w:val="24"/>
                <w:szCs w:val="24"/>
              </w:rPr>
              <w:t xml:space="preserve"> снижение доли уличной водопроводной   сети, </w:t>
            </w:r>
            <w:r w:rsidRPr="004F2B60">
              <w:rPr>
                <w:color w:val="000000"/>
                <w:sz w:val="24"/>
                <w:szCs w:val="24"/>
              </w:rPr>
              <w:lastRenderedPageBreak/>
              <w:t>нуждающейся в замене 1%</w:t>
            </w:r>
            <w:r>
              <w:rPr>
                <w:color w:val="000000"/>
                <w:sz w:val="24"/>
                <w:szCs w:val="24"/>
              </w:rPr>
              <w:t>.</w:t>
            </w:r>
            <w:r w:rsidRPr="004F2B60">
              <w:rPr>
                <w:color w:val="000000"/>
                <w:sz w:val="24"/>
                <w:szCs w:val="24"/>
              </w:rPr>
              <w:t xml:space="preserve">                    </w:t>
            </w:r>
          </w:p>
        </w:tc>
      </w:tr>
      <w:tr w:rsidR="0092223D" w:rsidTr="00634502">
        <w:trPr>
          <w:trHeight w:val="990"/>
        </w:trPr>
        <w:tc>
          <w:tcPr>
            <w:tcW w:w="539" w:type="dxa"/>
            <w:vAlign w:val="center"/>
          </w:tcPr>
          <w:p w:rsidR="0092223D" w:rsidRDefault="0092223D" w:rsidP="0063450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4533" w:type="dxa"/>
          </w:tcPr>
          <w:p w:rsidR="0092223D" w:rsidRPr="007A57FE" w:rsidRDefault="0092223D" w:rsidP="00BA1E0A">
            <w:pPr>
              <w:jc w:val="both"/>
              <w:rPr>
                <w:bCs/>
                <w:color w:val="000000"/>
                <w:spacing w:val="-15"/>
                <w:sz w:val="24"/>
                <w:szCs w:val="24"/>
              </w:rPr>
            </w:pPr>
            <w:r w:rsidRPr="0092223D">
              <w:rPr>
                <w:bCs/>
                <w:color w:val="000000"/>
                <w:spacing w:val="-15"/>
                <w:sz w:val="24"/>
                <w:szCs w:val="24"/>
              </w:rPr>
              <w:t>Капитальный ремонт сетей отопления и ГВС ул. 60 лет Октября от ТК45 (ТК</w:t>
            </w:r>
            <w:proofErr w:type="gramStart"/>
            <w:r w:rsidRPr="0092223D">
              <w:rPr>
                <w:bCs/>
                <w:color w:val="000000"/>
                <w:spacing w:val="-15"/>
                <w:sz w:val="24"/>
                <w:szCs w:val="24"/>
              </w:rPr>
              <w:t>7</w:t>
            </w:r>
            <w:proofErr w:type="gramEnd"/>
            <w:r w:rsidRPr="0092223D">
              <w:rPr>
                <w:bCs/>
                <w:color w:val="000000"/>
                <w:spacing w:val="-15"/>
                <w:sz w:val="24"/>
                <w:szCs w:val="24"/>
              </w:rPr>
              <w:t>) - ТК50(ТК33)</w:t>
            </w:r>
          </w:p>
        </w:tc>
        <w:tc>
          <w:tcPr>
            <w:tcW w:w="2749" w:type="dxa"/>
          </w:tcPr>
          <w:p w:rsidR="0092223D" w:rsidRPr="007F36C1" w:rsidRDefault="0092223D" w:rsidP="0092223D">
            <w:pPr>
              <w:rPr>
                <w:sz w:val="24"/>
                <w:szCs w:val="24"/>
              </w:rPr>
            </w:pPr>
            <w:r w:rsidRPr="007F36C1">
              <w:rPr>
                <w:sz w:val="24"/>
                <w:szCs w:val="24"/>
              </w:rPr>
              <w:t>администрация посёлка, ООО «</w:t>
            </w:r>
            <w:proofErr w:type="spellStart"/>
            <w:r>
              <w:rPr>
                <w:sz w:val="24"/>
                <w:szCs w:val="24"/>
              </w:rPr>
              <w:t>Владимиртеплогаз</w:t>
            </w:r>
            <w:proofErr w:type="spellEnd"/>
            <w:r w:rsidRPr="007F36C1">
              <w:rPr>
                <w:sz w:val="24"/>
                <w:szCs w:val="24"/>
              </w:rPr>
              <w:t>», подрядные организации</w:t>
            </w:r>
          </w:p>
        </w:tc>
        <w:tc>
          <w:tcPr>
            <w:tcW w:w="965" w:type="dxa"/>
            <w:vAlign w:val="center"/>
          </w:tcPr>
          <w:p w:rsidR="0092223D" w:rsidRDefault="0092223D" w:rsidP="0092223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Июль 2025</w:t>
            </w:r>
          </w:p>
        </w:tc>
        <w:tc>
          <w:tcPr>
            <w:tcW w:w="1391" w:type="dxa"/>
            <w:vAlign w:val="center"/>
          </w:tcPr>
          <w:p w:rsidR="0092223D" w:rsidRDefault="0092223D" w:rsidP="0092223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Декабрь 2025</w:t>
            </w:r>
          </w:p>
        </w:tc>
        <w:tc>
          <w:tcPr>
            <w:tcW w:w="1985" w:type="dxa"/>
            <w:vAlign w:val="center"/>
          </w:tcPr>
          <w:p w:rsidR="0092223D" w:rsidRDefault="0092223D" w:rsidP="00DE6BF1">
            <w:pPr>
              <w:jc w:val="center"/>
              <w:rPr>
                <w:sz w:val="24"/>
                <w:szCs w:val="24"/>
              </w:rPr>
            </w:pPr>
            <w:r>
              <w:rPr>
                <w:sz w:val="24"/>
                <w:szCs w:val="24"/>
              </w:rPr>
              <w:t xml:space="preserve">Приведение в нормативное состояние объектов теплоснабжения. Обеспечение населения качественными коммунальными ресурсами. </w:t>
            </w:r>
          </w:p>
        </w:tc>
        <w:tc>
          <w:tcPr>
            <w:tcW w:w="2979" w:type="dxa"/>
            <w:vAlign w:val="center"/>
          </w:tcPr>
          <w:p w:rsidR="0092223D" w:rsidRDefault="0092223D" w:rsidP="00DE6BF1">
            <w:pPr>
              <w:pStyle w:val="ConsPlusNormal"/>
              <w:ind w:firstLine="0"/>
              <w:rPr>
                <w:rFonts w:ascii="Times New Roman" w:hAnsi="Times New Roman" w:cs="Times New Roman"/>
                <w:sz w:val="24"/>
                <w:szCs w:val="24"/>
              </w:rPr>
            </w:pPr>
            <w:r w:rsidRPr="001D1EFD">
              <w:rPr>
                <w:rFonts w:ascii="Times New Roman" w:hAnsi="Times New Roman" w:cs="Times New Roman"/>
                <w:sz w:val="24"/>
                <w:szCs w:val="24"/>
              </w:rPr>
              <w:t>- снижение доли тепловых сетей, нуждающихся в замене, на 0,3%</w:t>
            </w:r>
            <w:r>
              <w:rPr>
                <w:rFonts w:ascii="Times New Roman" w:hAnsi="Times New Roman" w:cs="Times New Roman"/>
                <w:sz w:val="24"/>
                <w:szCs w:val="24"/>
              </w:rPr>
              <w:t>;</w:t>
            </w:r>
          </w:p>
          <w:p w:rsidR="0092223D" w:rsidRPr="007A3E11" w:rsidRDefault="0092223D" w:rsidP="00DE6BF1">
            <w:pPr>
              <w:rPr>
                <w:color w:val="000000"/>
                <w:sz w:val="24"/>
                <w:szCs w:val="24"/>
              </w:rPr>
            </w:pPr>
            <w:r>
              <w:rPr>
                <w:color w:val="000000"/>
                <w:sz w:val="24"/>
                <w:szCs w:val="24"/>
              </w:rPr>
              <w:t>-</w:t>
            </w:r>
            <w:r w:rsidRPr="004F2B60">
              <w:rPr>
                <w:color w:val="000000"/>
                <w:sz w:val="24"/>
                <w:szCs w:val="24"/>
              </w:rPr>
              <w:t xml:space="preserve"> сокращение уровня износа к</w:t>
            </w:r>
            <w:r>
              <w:rPr>
                <w:color w:val="000000"/>
                <w:sz w:val="24"/>
                <w:szCs w:val="24"/>
              </w:rPr>
              <w:t>оммунальной инфраструктуры 0,5%;</w:t>
            </w:r>
            <w:r w:rsidRPr="004F2B60">
              <w:rPr>
                <w:color w:val="000000"/>
                <w:sz w:val="24"/>
                <w:szCs w:val="24"/>
              </w:rPr>
              <w:t xml:space="preserve">                       </w:t>
            </w:r>
            <w:r>
              <w:rPr>
                <w:color w:val="000000"/>
                <w:sz w:val="24"/>
                <w:szCs w:val="24"/>
              </w:rPr>
              <w:t>-</w:t>
            </w:r>
            <w:r w:rsidRPr="004F2B60">
              <w:rPr>
                <w:color w:val="000000"/>
                <w:sz w:val="24"/>
                <w:szCs w:val="24"/>
              </w:rPr>
              <w:t xml:space="preserve"> снижение доли уличной водопроводной   сети, нуждающейся в замене 1%</w:t>
            </w:r>
            <w:r>
              <w:rPr>
                <w:color w:val="000000"/>
                <w:sz w:val="24"/>
                <w:szCs w:val="24"/>
              </w:rPr>
              <w:t>.</w:t>
            </w:r>
            <w:r w:rsidRPr="004F2B60">
              <w:rPr>
                <w:color w:val="000000"/>
                <w:sz w:val="24"/>
                <w:szCs w:val="24"/>
              </w:rPr>
              <w:t xml:space="preserve">                    </w:t>
            </w:r>
          </w:p>
        </w:tc>
      </w:tr>
      <w:tr w:rsidR="0092223D" w:rsidRPr="00435D9E" w:rsidTr="00634502">
        <w:trPr>
          <w:trHeight w:val="256"/>
        </w:trPr>
        <w:tc>
          <w:tcPr>
            <w:tcW w:w="15141" w:type="dxa"/>
            <w:gridSpan w:val="7"/>
            <w:vAlign w:val="center"/>
          </w:tcPr>
          <w:p w:rsidR="0092223D" w:rsidRPr="00435D9E" w:rsidRDefault="0092223D" w:rsidP="00634502">
            <w:pPr>
              <w:jc w:val="center"/>
              <w:rPr>
                <w:b/>
                <w:sz w:val="24"/>
                <w:szCs w:val="24"/>
              </w:rPr>
            </w:pPr>
            <w:r w:rsidRPr="00435D9E">
              <w:rPr>
                <w:b/>
                <w:sz w:val="24"/>
                <w:szCs w:val="24"/>
              </w:rPr>
              <w:t>Модернизация сетей горячего водоснабжения</w:t>
            </w:r>
          </w:p>
        </w:tc>
      </w:tr>
      <w:tr w:rsidR="0092223D" w:rsidTr="00634502">
        <w:trPr>
          <w:trHeight w:val="766"/>
        </w:trPr>
        <w:tc>
          <w:tcPr>
            <w:tcW w:w="539" w:type="dxa"/>
            <w:vAlign w:val="center"/>
          </w:tcPr>
          <w:p w:rsidR="0092223D" w:rsidRDefault="0092223D" w:rsidP="00634502">
            <w:pPr>
              <w:jc w:val="center"/>
              <w:rPr>
                <w:sz w:val="24"/>
                <w:szCs w:val="24"/>
              </w:rPr>
            </w:pPr>
            <w:r>
              <w:rPr>
                <w:sz w:val="24"/>
                <w:szCs w:val="24"/>
              </w:rPr>
              <w:t>1</w:t>
            </w:r>
          </w:p>
        </w:tc>
        <w:tc>
          <w:tcPr>
            <w:tcW w:w="4533" w:type="dxa"/>
            <w:shd w:val="clear" w:color="auto" w:fill="auto"/>
            <w:vAlign w:val="center"/>
          </w:tcPr>
          <w:p w:rsidR="0092223D" w:rsidRDefault="0092223D" w:rsidP="00634502">
            <w:pPr>
              <w:rPr>
                <w:color w:val="000000"/>
                <w:sz w:val="24"/>
                <w:szCs w:val="24"/>
              </w:rPr>
            </w:pPr>
            <w:r>
              <w:rPr>
                <w:color w:val="000000"/>
                <w:sz w:val="24"/>
                <w:szCs w:val="24"/>
              </w:rPr>
              <w:t>Модернизация трубопровода горячего водоснабжения по адресу: квартал Юго-Западный, д.14</w:t>
            </w:r>
          </w:p>
        </w:tc>
        <w:tc>
          <w:tcPr>
            <w:tcW w:w="2749" w:type="dxa"/>
          </w:tcPr>
          <w:p w:rsidR="0092223D" w:rsidRDefault="0092223D" w:rsidP="00634502">
            <w:r w:rsidRPr="008B551E">
              <w:rPr>
                <w:sz w:val="24"/>
                <w:szCs w:val="24"/>
              </w:rPr>
              <w:t>администрация посёлка, ООО «БТС», подрядные организации</w:t>
            </w:r>
          </w:p>
        </w:tc>
        <w:tc>
          <w:tcPr>
            <w:tcW w:w="965" w:type="dxa"/>
            <w:vAlign w:val="center"/>
          </w:tcPr>
          <w:p w:rsidR="0092223D" w:rsidRDefault="0092223D" w:rsidP="00634502">
            <w:pPr>
              <w:jc w:val="center"/>
              <w:rPr>
                <w:sz w:val="24"/>
                <w:szCs w:val="24"/>
              </w:rPr>
            </w:pPr>
            <w:r>
              <w:rPr>
                <w:sz w:val="24"/>
                <w:szCs w:val="24"/>
              </w:rPr>
              <w:t>Январь 2020</w:t>
            </w:r>
          </w:p>
        </w:tc>
        <w:tc>
          <w:tcPr>
            <w:tcW w:w="1391" w:type="dxa"/>
            <w:vAlign w:val="center"/>
          </w:tcPr>
          <w:p w:rsidR="0092223D" w:rsidRDefault="0092223D" w:rsidP="00634502">
            <w:pPr>
              <w:jc w:val="center"/>
              <w:rPr>
                <w:sz w:val="24"/>
                <w:szCs w:val="24"/>
              </w:rPr>
            </w:pPr>
            <w:r>
              <w:rPr>
                <w:sz w:val="24"/>
                <w:szCs w:val="24"/>
              </w:rPr>
              <w:t>Декабрь 2020</w:t>
            </w:r>
          </w:p>
        </w:tc>
        <w:tc>
          <w:tcPr>
            <w:tcW w:w="1985" w:type="dxa"/>
            <w:vAlign w:val="center"/>
          </w:tcPr>
          <w:p w:rsidR="0092223D" w:rsidRDefault="0092223D" w:rsidP="00634502">
            <w:pPr>
              <w:jc w:val="center"/>
              <w:rPr>
                <w:sz w:val="24"/>
                <w:szCs w:val="24"/>
              </w:rPr>
            </w:pPr>
            <w:r>
              <w:rPr>
                <w:sz w:val="24"/>
                <w:szCs w:val="24"/>
              </w:rPr>
              <w:t xml:space="preserve">Приведение в нормативное состояние объектов теплоснабжения. Обеспечение населения качественными коммунальными ресурсами. </w:t>
            </w:r>
          </w:p>
        </w:tc>
        <w:tc>
          <w:tcPr>
            <w:tcW w:w="2979" w:type="dxa"/>
            <w:vAlign w:val="center"/>
          </w:tcPr>
          <w:p w:rsidR="0092223D" w:rsidRPr="007A3E11" w:rsidRDefault="0092223D" w:rsidP="00634502">
            <w:pPr>
              <w:rPr>
                <w:color w:val="000000"/>
                <w:sz w:val="24"/>
                <w:szCs w:val="24"/>
              </w:rPr>
            </w:pPr>
            <w:r>
              <w:rPr>
                <w:color w:val="000000"/>
                <w:sz w:val="24"/>
                <w:szCs w:val="24"/>
              </w:rPr>
              <w:t>-</w:t>
            </w:r>
            <w:r w:rsidRPr="004F2B60">
              <w:rPr>
                <w:color w:val="000000"/>
                <w:sz w:val="24"/>
                <w:szCs w:val="24"/>
              </w:rPr>
              <w:t xml:space="preserve"> сокращение уровня износа к</w:t>
            </w:r>
            <w:r>
              <w:rPr>
                <w:color w:val="000000"/>
                <w:sz w:val="24"/>
                <w:szCs w:val="24"/>
              </w:rPr>
              <w:t>оммунальной инфраструктуры 0,5%;</w:t>
            </w:r>
            <w:r w:rsidRPr="004F2B60">
              <w:rPr>
                <w:color w:val="000000"/>
                <w:sz w:val="24"/>
                <w:szCs w:val="24"/>
              </w:rPr>
              <w:t xml:space="preserve">                        </w:t>
            </w:r>
            <w:r>
              <w:rPr>
                <w:color w:val="000000"/>
                <w:sz w:val="24"/>
                <w:szCs w:val="24"/>
              </w:rPr>
              <w:t>-</w:t>
            </w:r>
            <w:r w:rsidRPr="004F2B60">
              <w:rPr>
                <w:color w:val="000000"/>
                <w:sz w:val="24"/>
                <w:szCs w:val="24"/>
              </w:rPr>
              <w:t xml:space="preserve"> снижение доли уличной водопроводной   сети, нуждающейся в замене 1%</w:t>
            </w:r>
            <w:r>
              <w:rPr>
                <w:color w:val="000000"/>
                <w:sz w:val="24"/>
                <w:szCs w:val="24"/>
              </w:rPr>
              <w:t>.</w:t>
            </w:r>
            <w:r w:rsidRPr="004F2B60">
              <w:rPr>
                <w:color w:val="000000"/>
                <w:sz w:val="24"/>
                <w:szCs w:val="24"/>
              </w:rPr>
              <w:t xml:space="preserve">                    </w:t>
            </w:r>
          </w:p>
        </w:tc>
      </w:tr>
    </w:tbl>
    <w:p w:rsidR="00A74C20" w:rsidRDefault="00A74C20" w:rsidP="00A74C20">
      <w:pPr>
        <w:tabs>
          <w:tab w:val="left" w:pos="773"/>
          <w:tab w:val="left" w:pos="5173"/>
          <w:tab w:val="left" w:pos="7353"/>
          <w:tab w:val="left" w:pos="8928"/>
          <w:tab w:val="left" w:pos="10408"/>
          <w:tab w:val="left" w:pos="12608"/>
        </w:tabs>
        <w:ind w:left="93"/>
        <w:rPr>
          <w:sz w:val="24"/>
          <w:szCs w:val="24"/>
        </w:rPr>
      </w:pPr>
      <w:r w:rsidRPr="00BB5D2C">
        <w:rPr>
          <w:sz w:val="24"/>
          <w:szCs w:val="24"/>
        </w:rPr>
        <w:tab/>
      </w:r>
    </w:p>
    <w:p w:rsidR="00A74C20" w:rsidRDefault="00A74C20" w:rsidP="00A74C20">
      <w:pPr>
        <w:tabs>
          <w:tab w:val="left" w:pos="773"/>
          <w:tab w:val="left" w:pos="5173"/>
          <w:tab w:val="left" w:pos="7353"/>
          <w:tab w:val="left" w:pos="8928"/>
          <w:tab w:val="left" w:pos="10408"/>
          <w:tab w:val="left" w:pos="12608"/>
        </w:tabs>
        <w:ind w:left="93"/>
        <w:rPr>
          <w:sz w:val="24"/>
          <w:szCs w:val="24"/>
        </w:rPr>
      </w:pPr>
    </w:p>
    <w:p w:rsidR="00A74C20" w:rsidRDefault="00A74C20" w:rsidP="00A74C20">
      <w:pPr>
        <w:tabs>
          <w:tab w:val="left" w:pos="773"/>
          <w:tab w:val="left" w:pos="5173"/>
          <w:tab w:val="left" w:pos="7353"/>
          <w:tab w:val="left" w:pos="8928"/>
          <w:tab w:val="left" w:pos="10408"/>
          <w:tab w:val="left" w:pos="12608"/>
        </w:tabs>
        <w:ind w:left="93"/>
        <w:rPr>
          <w:b/>
          <w:sz w:val="24"/>
          <w:szCs w:val="24"/>
        </w:rPr>
      </w:pPr>
      <w:r w:rsidRPr="00C55810">
        <w:rPr>
          <w:b/>
          <w:sz w:val="24"/>
          <w:szCs w:val="24"/>
        </w:rPr>
        <w:t>С разбивкой по источникам финансирования:</w:t>
      </w:r>
    </w:p>
    <w:p w:rsidR="00A74C20" w:rsidRPr="00C55810" w:rsidRDefault="00A74C20" w:rsidP="00A74C20">
      <w:pPr>
        <w:tabs>
          <w:tab w:val="left" w:pos="773"/>
          <w:tab w:val="left" w:pos="5173"/>
          <w:tab w:val="left" w:pos="7353"/>
          <w:tab w:val="left" w:pos="8928"/>
          <w:tab w:val="left" w:pos="10408"/>
          <w:tab w:val="left" w:pos="12608"/>
        </w:tabs>
        <w:ind w:left="93"/>
        <w:rPr>
          <w:b/>
          <w:sz w:val="24"/>
          <w:szCs w:val="24"/>
        </w:rPr>
      </w:pPr>
    </w:p>
    <w:tbl>
      <w:tblPr>
        <w:tblW w:w="1513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534"/>
        <w:gridCol w:w="2749"/>
        <w:gridCol w:w="965"/>
        <w:gridCol w:w="1108"/>
        <w:gridCol w:w="1417"/>
        <w:gridCol w:w="992"/>
        <w:gridCol w:w="1276"/>
        <w:gridCol w:w="1559"/>
      </w:tblGrid>
      <w:tr w:rsidR="00A74C20" w:rsidTr="0092223D">
        <w:tc>
          <w:tcPr>
            <w:tcW w:w="538" w:type="dxa"/>
            <w:vMerge w:val="restart"/>
          </w:tcPr>
          <w:p w:rsidR="00A74C20" w:rsidRPr="002F29CC" w:rsidRDefault="00A74C20" w:rsidP="00634502">
            <w:pPr>
              <w:pStyle w:val="ConsPlusNormal"/>
              <w:ind w:left="-91" w:right="-96" w:firstLine="0"/>
              <w:jc w:val="center"/>
              <w:rPr>
                <w:rFonts w:ascii="Times New Roman" w:hAnsi="Times New Roman" w:cs="Times New Roman"/>
                <w:b/>
                <w:sz w:val="24"/>
                <w:szCs w:val="24"/>
              </w:rPr>
            </w:pPr>
            <w:r w:rsidRPr="002F29CC">
              <w:rPr>
                <w:rFonts w:ascii="Times New Roman" w:hAnsi="Times New Roman" w:cs="Times New Roman"/>
                <w:b/>
                <w:sz w:val="24"/>
                <w:szCs w:val="24"/>
              </w:rPr>
              <w:lastRenderedPageBreak/>
              <w:t>№№ п.п.</w:t>
            </w:r>
          </w:p>
        </w:tc>
        <w:tc>
          <w:tcPr>
            <w:tcW w:w="4534" w:type="dxa"/>
            <w:vMerge w:val="restart"/>
          </w:tcPr>
          <w:p w:rsidR="00A74C20" w:rsidRPr="005D4914" w:rsidRDefault="00A74C20" w:rsidP="00634502">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Номер и наименование основного мероприятия</w:t>
            </w:r>
          </w:p>
        </w:tc>
        <w:tc>
          <w:tcPr>
            <w:tcW w:w="2749" w:type="dxa"/>
            <w:vMerge w:val="restart"/>
          </w:tcPr>
          <w:p w:rsidR="00A74C20" w:rsidRPr="005D4914" w:rsidRDefault="00A74C20" w:rsidP="00634502">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Ответственный и</w:t>
            </w:r>
            <w:r w:rsidRPr="005D4914">
              <w:rPr>
                <w:rFonts w:ascii="Times New Roman" w:hAnsi="Times New Roman" w:cs="Times New Roman"/>
                <w:b/>
                <w:sz w:val="24"/>
                <w:szCs w:val="24"/>
              </w:rPr>
              <w:t>сполнител</w:t>
            </w:r>
            <w:r>
              <w:rPr>
                <w:rFonts w:ascii="Times New Roman" w:hAnsi="Times New Roman" w:cs="Times New Roman"/>
                <w:b/>
                <w:sz w:val="24"/>
                <w:szCs w:val="24"/>
              </w:rPr>
              <w:t>ь</w:t>
            </w:r>
          </w:p>
        </w:tc>
        <w:tc>
          <w:tcPr>
            <w:tcW w:w="2073" w:type="dxa"/>
            <w:gridSpan w:val="2"/>
            <w:vMerge w:val="restart"/>
          </w:tcPr>
          <w:p w:rsidR="00A74C20" w:rsidRPr="005D4914" w:rsidRDefault="00A74C20" w:rsidP="00634502">
            <w:pPr>
              <w:pStyle w:val="ConsPlusNormal"/>
              <w:ind w:right="-62" w:firstLine="0"/>
              <w:jc w:val="center"/>
              <w:rPr>
                <w:rFonts w:ascii="Times New Roman" w:hAnsi="Times New Roman" w:cs="Times New Roman"/>
                <w:b/>
                <w:sz w:val="24"/>
                <w:szCs w:val="24"/>
              </w:rPr>
            </w:pPr>
            <w:r w:rsidRPr="005D4914">
              <w:rPr>
                <w:rFonts w:ascii="Times New Roman" w:hAnsi="Times New Roman" w:cs="Times New Roman"/>
                <w:b/>
                <w:sz w:val="24"/>
                <w:szCs w:val="24"/>
              </w:rPr>
              <w:t>Срок</w:t>
            </w:r>
          </w:p>
        </w:tc>
        <w:tc>
          <w:tcPr>
            <w:tcW w:w="1417" w:type="dxa"/>
            <w:vMerge w:val="restart"/>
          </w:tcPr>
          <w:p w:rsidR="00A74C20" w:rsidRPr="005D4914" w:rsidRDefault="00A74C20" w:rsidP="00634502">
            <w:pPr>
              <w:pStyle w:val="ConsPlusNormal"/>
              <w:ind w:firstLine="0"/>
              <w:rPr>
                <w:rFonts w:ascii="Times New Roman" w:hAnsi="Times New Roman" w:cs="Times New Roman"/>
                <w:b/>
                <w:sz w:val="24"/>
                <w:szCs w:val="24"/>
              </w:rPr>
            </w:pPr>
            <w:r w:rsidRPr="005D4914">
              <w:rPr>
                <w:rFonts w:ascii="Times New Roman" w:hAnsi="Times New Roman" w:cs="Times New Roman"/>
                <w:b/>
                <w:sz w:val="24"/>
                <w:szCs w:val="24"/>
              </w:rPr>
              <w:t>Всего, тыс. руб.</w:t>
            </w:r>
          </w:p>
        </w:tc>
        <w:tc>
          <w:tcPr>
            <w:tcW w:w="3827" w:type="dxa"/>
            <w:gridSpan w:val="3"/>
          </w:tcPr>
          <w:p w:rsidR="00A74C20" w:rsidRPr="005D4914" w:rsidRDefault="00A74C20" w:rsidP="00634502">
            <w:pPr>
              <w:pStyle w:val="ConsPlusNormal"/>
              <w:ind w:firstLine="0"/>
              <w:rPr>
                <w:rFonts w:ascii="Times New Roman" w:hAnsi="Times New Roman" w:cs="Times New Roman"/>
                <w:b/>
                <w:sz w:val="24"/>
                <w:szCs w:val="24"/>
              </w:rPr>
            </w:pPr>
            <w:r w:rsidRPr="005D4914">
              <w:rPr>
                <w:rFonts w:ascii="Times New Roman" w:hAnsi="Times New Roman" w:cs="Times New Roman"/>
                <w:b/>
                <w:sz w:val="24"/>
                <w:szCs w:val="24"/>
              </w:rPr>
              <w:t>Сумма и источники финансирования</w:t>
            </w:r>
          </w:p>
        </w:tc>
      </w:tr>
      <w:tr w:rsidR="00A74C20" w:rsidTr="0092223D">
        <w:tc>
          <w:tcPr>
            <w:tcW w:w="538" w:type="dxa"/>
            <w:vMerge/>
          </w:tcPr>
          <w:p w:rsidR="00A74C20" w:rsidRPr="005D4914" w:rsidRDefault="00A74C20" w:rsidP="00634502">
            <w:pPr>
              <w:rPr>
                <w:b/>
                <w:sz w:val="24"/>
                <w:szCs w:val="24"/>
              </w:rPr>
            </w:pPr>
          </w:p>
        </w:tc>
        <w:tc>
          <w:tcPr>
            <w:tcW w:w="4534" w:type="dxa"/>
            <w:vMerge/>
          </w:tcPr>
          <w:p w:rsidR="00A74C20" w:rsidRPr="005D4914" w:rsidRDefault="00A74C20" w:rsidP="00634502">
            <w:pPr>
              <w:rPr>
                <w:b/>
                <w:sz w:val="24"/>
                <w:szCs w:val="24"/>
              </w:rPr>
            </w:pPr>
          </w:p>
        </w:tc>
        <w:tc>
          <w:tcPr>
            <w:tcW w:w="2749" w:type="dxa"/>
            <w:vMerge/>
          </w:tcPr>
          <w:p w:rsidR="00A74C20" w:rsidRPr="005D4914" w:rsidRDefault="00A74C20" w:rsidP="00634502">
            <w:pPr>
              <w:rPr>
                <w:b/>
                <w:sz w:val="24"/>
                <w:szCs w:val="24"/>
              </w:rPr>
            </w:pPr>
          </w:p>
        </w:tc>
        <w:tc>
          <w:tcPr>
            <w:tcW w:w="2073" w:type="dxa"/>
            <w:gridSpan w:val="2"/>
            <w:vMerge/>
          </w:tcPr>
          <w:p w:rsidR="00A74C20" w:rsidRPr="005D4914" w:rsidRDefault="00A74C20" w:rsidP="00634502">
            <w:pPr>
              <w:rPr>
                <w:b/>
                <w:sz w:val="24"/>
                <w:szCs w:val="24"/>
              </w:rPr>
            </w:pPr>
          </w:p>
        </w:tc>
        <w:tc>
          <w:tcPr>
            <w:tcW w:w="1417" w:type="dxa"/>
            <w:vMerge/>
          </w:tcPr>
          <w:p w:rsidR="00A74C20" w:rsidRPr="005D4914" w:rsidRDefault="00A74C20" w:rsidP="00634502">
            <w:pPr>
              <w:rPr>
                <w:b/>
                <w:sz w:val="24"/>
                <w:szCs w:val="24"/>
              </w:rPr>
            </w:pPr>
          </w:p>
        </w:tc>
        <w:tc>
          <w:tcPr>
            <w:tcW w:w="992" w:type="dxa"/>
          </w:tcPr>
          <w:p w:rsidR="00A74C20" w:rsidRPr="005D4914" w:rsidRDefault="00A74C20" w:rsidP="00634502">
            <w:pPr>
              <w:pStyle w:val="ConsPlusNormal"/>
              <w:ind w:firstLine="0"/>
              <w:jc w:val="center"/>
              <w:rPr>
                <w:rFonts w:ascii="Times New Roman" w:hAnsi="Times New Roman" w:cs="Times New Roman"/>
                <w:b/>
                <w:sz w:val="24"/>
                <w:szCs w:val="24"/>
              </w:rPr>
            </w:pPr>
            <w:r w:rsidRPr="005D4914">
              <w:rPr>
                <w:rFonts w:ascii="Times New Roman" w:hAnsi="Times New Roman" w:cs="Times New Roman"/>
                <w:b/>
                <w:sz w:val="24"/>
                <w:szCs w:val="24"/>
              </w:rPr>
              <w:t>ФБ</w:t>
            </w:r>
          </w:p>
        </w:tc>
        <w:tc>
          <w:tcPr>
            <w:tcW w:w="1276" w:type="dxa"/>
          </w:tcPr>
          <w:p w:rsidR="00A74C20" w:rsidRPr="005D4914" w:rsidRDefault="00A74C20" w:rsidP="00634502">
            <w:pPr>
              <w:pStyle w:val="ConsPlusNormal"/>
              <w:ind w:firstLine="0"/>
              <w:jc w:val="center"/>
              <w:rPr>
                <w:rFonts w:ascii="Times New Roman" w:hAnsi="Times New Roman" w:cs="Times New Roman"/>
                <w:b/>
                <w:sz w:val="24"/>
                <w:szCs w:val="24"/>
              </w:rPr>
            </w:pPr>
            <w:r w:rsidRPr="005D4914">
              <w:rPr>
                <w:rFonts w:ascii="Times New Roman" w:hAnsi="Times New Roman" w:cs="Times New Roman"/>
                <w:b/>
                <w:sz w:val="24"/>
                <w:szCs w:val="24"/>
              </w:rPr>
              <w:t>ОБ</w:t>
            </w:r>
          </w:p>
        </w:tc>
        <w:tc>
          <w:tcPr>
            <w:tcW w:w="1559" w:type="dxa"/>
          </w:tcPr>
          <w:p w:rsidR="00A74C20" w:rsidRPr="005D4914" w:rsidRDefault="00A74C20" w:rsidP="00634502">
            <w:pPr>
              <w:pStyle w:val="ConsPlusNormal"/>
              <w:ind w:firstLine="0"/>
              <w:jc w:val="center"/>
              <w:rPr>
                <w:rFonts w:ascii="Times New Roman" w:hAnsi="Times New Roman" w:cs="Times New Roman"/>
                <w:b/>
                <w:sz w:val="24"/>
                <w:szCs w:val="24"/>
              </w:rPr>
            </w:pPr>
            <w:r w:rsidRPr="005D4914">
              <w:rPr>
                <w:rFonts w:ascii="Times New Roman" w:hAnsi="Times New Roman" w:cs="Times New Roman"/>
                <w:b/>
                <w:sz w:val="24"/>
                <w:szCs w:val="24"/>
              </w:rPr>
              <w:t>МБ</w:t>
            </w:r>
          </w:p>
        </w:tc>
      </w:tr>
      <w:tr w:rsidR="00A74C20" w:rsidTr="0092223D">
        <w:tc>
          <w:tcPr>
            <w:tcW w:w="538" w:type="dxa"/>
          </w:tcPr>
          <w:p w:rsidR="00A74C20" w:rsidRPr="005D4914" w:rsidRDefault="00A74C20" w:rsidP="00634502">
            <w:pPr>
              <w:rPr>
                <w:b/>
                <w:sz w:val="24"/>
                <w:szCs w:val="24"/>
              </w:rPr>
            </w:pPr>
          </w:p>
        </w:tc>
        <w:tc>
          <w:tcPr>
            <w:tcW w:w="4534" w:type="dxa"/>
          </w:tcPr>
          <w:p w:rsidR="00A74C20" w:rsidRPr="005D4914" w:rsidRDefault="00A74C20" w:rsidP="00634502">
            <w:pPr>
              <w:rPr>
                <w:b/>
                <w:sz w:val="24"/>
                <w:szCs w:val="24"/>
              </w:rPr>
            </w:pPr>
          </w:p>
        </w:tc>
        <w:tc>
          <w:tcPr>
            <w:tcW w:w="2749" w:type="dxa"/>
          </w:tcPr>
          <w:p w:rsidR="00A74C20" w:rsidRPr="005D4914" w:rsidRDefault="00A74C20" w:rsidP="00634502">
            <w:pPr>
              <w:rPr>
                <w:b/>
                <w:sz w:val="24"/>
                <w:szCs w:val="24"/>
              </w:rPr>
            </w:pPr>
          </w:p>
        </w:tc>
        <w:tc>
          <w:tcPr>
            <w:tcW w:w="965" w:type="dxa"/>
          </w:tcPr>
          <w:p w:rsidR="00A74C20" w:rsidRPr="005D4914" w:rsidRDefault="00A74C20" w:rsidP="00634502">
            <w:pPr>
              <w:rPr>
                <w:b/>
                <w:sz w:val="24"/>
                <w:szCs w:val="24"/>
              </w:rPr>
            </w:pPr>
            <w:r>
              <w:rPr>
                <w:b/>
                <w:sz w:val="24"/>
                <w:szCs w:val="24"/>
              </w:rPr>
              <w:t>начала реализации</w:t>
            </w:r>
          </w:p>
        </w:tc>
        <w:tc>
          <w:tcPr>
            <w:tcW w:w="1108" w:type="dxa"/>
          </w:tcPr>
          <w:p w:rsidR="00A74C20" w:rsidRPr="005D4914" w:rsidRDefault="00A74C20" w:rsidP="00634502">
            <w:pPr>
              <w:rPr>
                <w:b/>
                <w:sz w:val="24"/>
                <w:szCs w:val="24"/>
              </w:rPr>
            </w:pPr>
            <w:r>
              <w:rPr>
                <w:b/>
                <w:sz w:val="24"/>
                <w:szCs w:val="24"/>
              </w:rPr>
              <w:t>окончания реализации</w:t>
            </w:r>
          </w:p>
        </w:tc>
        <w:tc>
          <w:tcPr>
            <w:tcW w:w="1417" w:type="dxa"/>
          </w:tcPr>
          <w:p w:rsidR="00A74C20" w:rsidRPr="005D4914" w:rsidRDefault="00A74C20" w:rsidP="00634502">
            <w:pPr>
              <w:rPr>
                <w:b/>
                <w:sz w:val="24"/>
                <w:szCs w:val="24"/>
              </w:rPr>
            </w:pPr>
          </w:p>
        </w:tc>
        <w:tc>
          <w:tcPr>
            <w:tcW w:w="992" w:type="dxa"/>
          </w:tcPr>
          <w:p w:rsidR="00A74C20" w:rsidRPr="005D4914" w:rsidRDefault="00A74C20" w:rsidP="00634502">
            <w:pPr>
              <w:pStyle w:val="ConsPlusNormal"/>
              <w:ind w:firstLine="0"/>
              <w:jc w:val="center"/>
              <w:rPr>
                <w:rFonts w:ascii="Times New Roman" w:hAnsi="Times New Roman" w:cs="Times New Roman"/>
                <w:b/>
                <w:sz w:val="24"/>
                <w:szCs w:val="24"/>
              </w:rPr>
            </w:pPr>
          </w:p>
        </w:tc>
        <w:tc>
          <w:tcPr>
            <w:tcW w:w="1276" w:type="dxa"/>
          </w:tcPr>
          <w:p w:rsidR="00A74C20" w:rsidRPr="005D4914" w:rsidRDefault="00A74C20" w:rsidP="00634502">
            <w:pPr>
              <w:pStyle w:val="ConsPlusNormal"/>
              <w:ind w:firstLine="0"/>
              <w:jc w:val="center"/>
              <w:rPr>
                <w:rFonts w:ascii="Times New Roman" w:hAnsi="Times New Roman" w:cs="Times New Roman"/>
                <w:b/>
                <w:sz w:val="24"/>
                <w:szCs w:val="24"/>
              </w:rPr>
            </w:pPr>
          </w:p>
        </w:tc>
        <w:tc>
          <w:tcPr>
            <w:tcW w:w="1559" w:type="dxa"/>
          </w:tcPr>
          <w:p w:rsidR="00A74C20" w:rsidRPr="005D4914" w:rsidRDefault="00A74C20" w:rsidP="00634502">
            <w:pPr>
              <w:pStyle w:val="ConsPlusNormal"/>
              <w:ind w:firstLine="0"/>
              <w:jc w:val="center"/>
              <w:rPr>
                <w:rFonts w:ascii="Times New Roman" w:hAnsi="Times New Roman" w:cs="Times New Roman"/>
                <w:b/>
                <w:sz w:val="24"/>
                <w:szCs w:val="24"/>
              </w:rPr>
            </w:pPr>
          </w:p>
        </w:tc>
      </w:tr>
      <w:tr w:rsidR="00A74C20" w:rsidTr="00634502">
        <w:trPr>
          <w:trHeight w:val="179"/>
        </w:trPr>
        <w:tc>
          <w:tcPr>
            <w:tcW w:w="15138" w:type="dxa"/>
            <w:gridSpan w:val="9"/>
          </w:tcPr>
          <w:p w:rsidR="00A74C20" w:rsidRPr="00435D9E" w:rsidRDefault="00A74C20" w:rsidP="00634502">
            <w:pPr>
              <w:pStyle w:val="ConsPlusNormal"/>
              <w:jc w:val="center"/>
              <w:rPr>
                <w:rFonts w:ascii="Times New Roman" w:hAnsi="Times New Roman" w:cs="Times New Roman"/>
                <w:b/>
                <w:sz w:val="24"/>
                <w:szCs w:val="24"/>
              </w:rPr>
            </w:pPr>
            <w:r w:rsidRPr="00435D9E">
              <w:rPr>
                <w:rFonts w:ascii="Times New Roman" w:hAnsi="Times New Roman" w:cs="Times New Roman"/>
                <w:b/>
                <w:sz w:val="24"/>
                <w:szCs w:val="24"/>
              </w:rPr>
              <w:t>Модернизация сетей отопления</w:t>
            </w:r>
          </w:p>
        </w:tc>
      </w:tr>
      <w:tr w:rsidR="00A74C20" w:rsidTr="00E673BF">
        <w:trPr>
          <w:trHeight w:val="990"/>
        </w:trPr>
        <w:tc>
          <w:tcPr>
            <w:tcW w:w="538" w:type="dxa"/>
            <w:vAlign w:val="center"/>
          </w:tcPr>
          <w:p w:rsidR="00A74C20" w:rsidRDefault="00A74C20" w:rsidP="00634502">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4" w:type="dxa"/>
          </w:tcPr>
          <w:p w:rsidR="00A74C20" w:rsidRPr="009C50F0" w:rsidRDefault="00A74C20" w:rsidP="00634502">
            <w:pPr>
              <w:jc w:val="both"/>
              <w:rPr>
                <w:bCs/>
                <w:color w:val="000000"/>
                <w:spacing w:val="-15"/>
                <w:sz w:val="24"/>
                <w:szCs w:val="24"/>
              </w:rPr>
            </w:pPr>
            <w:r w:rsidRPr="007A57FE">
              <w:rPr>
                <w:bCs/>
                <w:color w:val="000000"/>
                <w:spacing w:val="-15"/>
                <w:sz w:val="24"/>
                <w:szCs w:val="24"/>
              </w:rPr>
              <w:t>Модернизация сетей отопления Ø325 и ГВС Ø273 Ø159 от ТК 16 (территория ОАО БМЗ) под дорогой  ул.</w:t>
            </w:r>
            <w:r>
              <w:rPr>
                <w:bCs/>
                <w:color w:val="000000"/>
                <w:spacing w:val="-15"/>
                <w:sz w:val="24"/>
                <w:szCs w:val="24"/>
              </w:rPr>
              <w:t xml:space="preserve"> </w:t>
            </w:r>
            <w:r w:rsidRPr="007A57FE">
              <w:rPr>
                <w:bCs/>
                <w:color w:val="000000"/>
                <w:spacing w:val="-15"/>
                <w:sz w:val="24"/>
                <w:szCs w:val="24"/>
              </w:rPr>
              <w:t>Северная - 50 м</w:t>
            </w:r>
            <w:r w:rsidR="00BA1E0A">
              <w:rPr>
                <w:bCs/>
                <w:color w:val="000000"/>
                <w:spacing w:val="-15"/>
                <w:sz w:val="24"/>
                <w:szCs w:val="24"/>
              </w:rPr>
              <w:t xml:space="preserve">, </w:t>
            </w:r>
            <w:r w:rsidR="00BA1E0A" w:rsidRPr="00BA1E0A">
              <w:rPr>
                <w:bCs/>
                <w:color w:val="000000"/>
                <w:spacing w:val="-15"/>
                <w:sz w:val="24"/>
                <w:szCs w:val="24"/>
              </w:rPr>
              <w:t>сетей отопления и ГВС  ул. Северная  под дорогой (район кв. Юго-Западный д.20А)</w:t>
            </w:r>
          </w:p>
        </w:tc>
        <w:tc>
          <w:tcPr>
            <w:tcW w:w="2749" w:type="dxa"/>
          </w:tcPr>
          <w:p w:rsidR="00A74C20" w:rsidRPr="007F36C1" w:rsidRDefault="00A74C20" w:rsidP="00634502">
            <w:pPr>
              <w:rPr>
                <w:sz w:val="24"/>
                <w:szCs w:val="24"/>
              </w:rPr>
            </w:pPr>
            <w:r w:rsidRPr="007F36C1">
              <w:rPr>
                <w:sz w:val="24"/>
                <w:szCs w:val="24"/>
              </w:rPr>
              <w:t>администрация посёлка, ООО «БТС», подрядные организации</w:t>
            </w:r>
          </w:p>
        </w:tc>
        <w:tc>
          <w:tcPr>
            <w:tcW w:w="965" w:type="dxa"/>
            <w:vAlign w:val="center"/>
          </w:tcPr>
          <w:p w:rsidR="00A74C20" w:rsidRDefault="00D230B8" w:rsidP="006345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Январь 20</w:t>
            </w:r>
            <w:r w:rsidR="00A74C20">
              <w:rPr>
                <w:rFonts w:ascii="Times New Roman" w:hAnsi="Times New Roman" w:cs="Times New Roman"/>
                <w:sz w:val="24"/>
                <w:szCs w:val="24"/>
              </w:rPr>
              <w:t>2</w:t>
            </w:r>
            <w:r w:rsidR="00BA1E0A">
              <w:rPr>
                <w:rFonts w:ascii="Times New Roman" w:hAnsi="Times New Roman" w:cs="Times New Roman"/>
                <w:sz w:val="24"/>
                <w:szCs w:val="24"/>
              </w:rPr>
              <w:t>3</w:t>
            </w:r>
          </w:p>
        </w:tc>
        <w:tc>
          <w:tcPr>
            <w:tcW w:w="1108" w:type="dxa"/>
            <w:vAlign w:val="center"/>
          </w:tcPr>
          <w:p w:rsidR="00A74C20" w:rsidRDefault="00D230B8" w:rsidP="006345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Декабрь 20</w:t>
            </w:r>
            <w:r w:rsidR="00A74C20">
              <w:rPr>
                <w:rFonts w:ascii="Times New Roman" w:hAnsi="Times New Roman" w:cs="Times New Roman"/>
                <w:sz w:val="24"/>
                <w:szCs w:val="24"/>
              </w:rPr>
              <w:t>2</w:t>
            </w:r>
            <w:r w:rsidR="00BA1E0A">
              <w:rPr>
                <w:rFonts w:ascii="Times New Roman" w:hAnsi="Times New Roman" w:cs="Times New Roman"/>
                <w:sz w:val="24"/>
                <w:szCs w:val="24"/>
              </w:rPr>
              <w:t>3</w:t>
            </w:r>
          </w:p>
        </w:tc>
        <w:tc>
          <w:tcPr>
            <w:tcW w:w="1417" w:type="dxa"/>
            <w:shd w:val="clear" w:color="auto" w:fill="auto"/>
            <w:vAlign w:val="center"/>
          </w:tcPr>
          <w:p w:rsidR="00A74C20" w:rsidRDefault="00BA1E0A" w:rsidP="00435FE9">
            <w:pPr>
              <w:jc w:val="center"/>
              <w:rPr>
                <w:sz w:val="24"/>
                <w:szCs w:val="24"/>
              </w:rPr>
            </w:pPr>
            <w:r>
              <w:rPr>
                <w:sz w:val="24"/>
                <w:szCs w:val="24"/>
              </w:rPr>
              <w:t>5240,34935</w:t>
            </w:r>
          </w:p>
        </w:tc>
        <w:tc>
          <w:tcPr>
            <w:tcW w:w="992" w:type="dxa"/>
            <w:shd w:val="clear" w:color="auto" w:fill="auto"/>
            <w:vAlign w:val="center"/>
          </w:tcPr>
          <w:p w:rsidR="00A74C20" w:rsidRDefault="00A74C20" w:rsidP="006345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shd w:val="clear" w:color="auto" w:fill="auto"/>
            <w:vAlign w:val="center"/>
          </w:tcPr>
          <w:p w:rsidR="00A74C20" w:rsidRDefault="0097444A" w:rsidP="00435FE9">
            <w:pPr>
              <w:pStyle w:val="ConsPlusNormal"/>
              <w:ind w:hanging="62"/>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shd w:val="clear" w:color="auto" w:fill="auto"/>
            <w:vAlign w:val="center"/>
          </w:tcPr>
          <w:p w:rsidR="00A74C20" w:rsidRDefault="00BA1E0A" w:rsidP="00435FE9">
            <w:pPr>
              <w:jc w:val="center"/>
              <w:rPr>
                <w:sz w:val="24"/>
                <w:szCs w:val="24"/>
              </w:rPr>
            </w:pPr>
            <w:r>
              <w:rPr>
                <w:sz w:val="24"/>
                <w:szCs w:val="24"/>
              </w:rPr>
              <w:t>5240,34935</w:t>
            </w:r>
          </w:p>
        </w:tc>
      </w:tr>
      <w:tr w:rsidR="0092223D" w:rsidTr="00E673BF">
        <w:trPr>
          <w:trHeight w:val="990"/>
        </w:trPr>
        <w:tc>
          <w:tcPr>
            <w:tcW w:w="538" w:type="dxa"/>
            <w:vAlign w:val="center"/>
          </w:tcPr>
          <w:p w:rsidR="0092223D" w:rsidRDefault="0092223D" w:rsidP="00634502">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4534" w:type="dxa"/>
          </w:tcPr>
          <w:p w:rsidR="0092223D" w:rsidRPr="007A57FE" w:rsidRDefault="0092223D" w:rsidP="00DE6BF1">
            <w:pPr>
              <w:jc w:val="both"/>
              <w:rPr>
                <w:bCs/>
                <w:color w:val="000000"/>
                <w:spacing w:val="-15"/>
                <w:sz w:val="24"/>
                <w:szCs w:val="24"/>
              </w:rPr>
            </w:pPr>
            <w:r w:rsidRPr="0092223D">
              <w:rPr>
                <w:bCs/>
                <w:color w:val="000000"/>
                <w:spacing w:val="-15"/>
                <w:sz w:val="24"/>
                <w:szCs w:val="24"/>
              </w:rPr>
              <w:t>Капитальный ремонт сетей отопления и ГВС ул. 60 лет Октября от ТК45 (ТК</w:t>
            </w:r>
            <w:proofErr w:type="gramStart"/>
            <w:r w:rsidRPr="0092223D">
              <w:rPr>
                <w:bCs/>
                <w:color w:val="000000"/>
                <w:spacing w:val="-15"/>
                <w:sz w:val="24"/>
                <w:szCs w:val="24"/>
              </w:rPr>
              <w:t>7</w:t>
            </w:r>
            <w:proofErr w:type="gramEnd"/>
            <w:r w:rsidRPr="0092223D">
              <w:rPr>
                <w:bCs/>
                <w:color w:val="000000"/>
                <w:spacing w:val="-15"/>
                <w:sz w:val="24"/>
                <w:szCs w:val="24"/>
              </w:rPr>
              <w:t>) - ТК50(ТК33)</w:t>
            </w:r>
          </w:p>
        </w:tc>
        <w:tc>
          <w:tcPr>
            <w:tcW w:w="2749" w:type="dxa"/>
          </w:tcPr>
          <w:p w:rsidR="0092223D" w:rsidRPr="007F36C1" w:rsidRDefault="0092223D" w:rsidP="00DE6BF1">
            <w:pPr>
              <w:rPr>
                <w:sz w:val="24"/>
                <w:szCs w:val="24"/>
              </w:rPr>
            </w:pPr>
            <w:r w:rsidRPr="007F36C1">
              <w:rPr>
                <w:sz w:val="24"/>
                <w:szCs w:val="24"/>
              </w:rPr>
              <w:t>администрация посёлка, ООО «</w:t>
            </w:r>
            <w:proofErr w:type="spellStart"/>
            <w:r>
              <w:rPr>
                <w:sz w:val="24"/>
                <w:szCs w:val="24"/>
              </w:rPr>
              <w:t>Владимиртеплогаз</w:t>
            </w:r>
            <w:proofErr w:type="spellEnd"/>
            <w:r w:rsidRPr="007F36C1">
              <w:rPr>
                <w:sz w:val="24"/>
                <w:szCs w:val="24"/>
              </w:rPr>
              <w:t>», подрядные организации</w:t>
            </w:r>
          </w:p>
        </w:tc>
        <w:tc>
          <w:tcPr>
            <w:tcW w:w="965" w:type="dxa"/>
            <w:vAlign w:val="center"/>
          </w:tcPr>
          <w:p w:rsidR="0092223D" w:rsidRDefault="0092223D" w:rsidP="00DE6BF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Июль 2025</w:t>
            </w:r>
          </w:p>
        </w:tc>
        <w:tc>
          <w:tcPr>
            <w:tcW w:w="1108" w:type="dxa"/>
            <w:vAlign w:val="center"/>
          </w:tcPr>
          <w:p w:rsidR="0092223D" w:rsidRDefault="0092223D" w:rsidP="00DE6BF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Декабрь 2025</w:t>
            </w:r>
          </w:p>
        </w:tc>
        <w:tc>
          <w:tcPr>
            <w:tcW w:w="1417" w:type="dxa"/>
            <w:shd w:val="clear" w:color="auto" w:fill="auto"/>
            <w:vAlign w:val="center"/>
          </w:tcPr>
          <w:p w:rsidR="0092223D" w:rsidRDefault="0092223D" w:rsidP="007627A8">
            <w:pPr>
              <w:jc w:val="center"/>
              <w:rPr>
                <w:sz w:val="24"/>
                <w:szCs w:val="24"/>
              </w:rPr>
            </w:pPr>
            <w:r>
              <w:rPr>
                <w:sz w:val="24"/>
                <w:szCs w:val="24"/>
              </w:rPr>
              <w:t>44</w:t>
            </w:r>
            <w:r w:rsidR="007627A8">
              <w:rPr>
                <w:sz w:val="24"/>
                <w:szCs w:val="24"/>
              </w:rPr>
              <w:t>39,06841</w:t>
            </w:r>
          </w:p>
        </w:tc>
        <w:tc>
          <w:tcPr>
            <w:tcW w:w="992" w:type="dxa"/>
            <w:shd w:val="clear" w:color="auto" w:fill="auto"/>
            <w:vAlign w:val="center"/>
          </w:tcPr>
          <w:p w:rsidR="0092223D" w:rsidRDefault="0092223D" w:rsidP="006345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shd w:val="clear" w:color="auto" w:fill="auto"/>
            <w:vAlign w:val="center"/>
          </w:tcPr>
          <w:p w:rsidR="0092223D" w:rsidRDefault="0092223D" w:rsidP="00435FE9">
            <w:pPr>
              <w:pStyle w:val="ConsPlusNormal"/>
              <w:ind w:hanging="62"/>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shd w:val="clear" w:color="auto" w:fill="auto"/>
            <w:vAlign w:val="center"/>
          </w:tcPr>
          <w:p w:rsidR="0092223D" w:rsidRDefault="007627A8" w:rsidP="00435FE9">
            <w:pPr>
              <w:jc w:val="center"/>
              <w:rPr>
                <w:sz w:val="24"/>
                <w:szCs w:val="24"/>
              </w:rPr>
            </w:pPr>
            <w:r>
              <w:rPr>
                <w:sz w:val="24"/>
                <w:szCs w:val="24"/>
              </w:rPr>
              <w:t>4439,06841</w:t>
            </w:r>
          </w:p>
        </w:tc>
      </w:tr>
      <w:tr w:rsidR="0092223D" w:rsidTr="00634502">
        <w:trPr>
          <w:trHeight w:val="256"/>
        </w:trPr>
        <w:tc>
          <w:tcPr>
            <w:tcW w:w="15138" w:type="dxa"/>
            <w:gridSpan w:val="9"/>
            <w:vAlign w:val="center"/>
          </w:tcPr>
          <w:p w:rsidR="0092223D" w:rsidRPr="00435D9E" w:rsidRDefault="0092223D" w:rsidP="00634502">
            <w:pPr>
              <w:jc w:val="center"/>
              <w:rPr>
                <w:b/>
                <w:sz w:val="24"/>
                <w:szCs w:val="24"/>
              </w:rPr>
            </w:pPr>
            <w:r w:rsidRPr="00435D9E">
              <w:rPr>
                <w:b/>
                <w:sz w:val="24"/>
                <w:szCs w:val="24"/>
              </w:rPr>
              <w:t>Модернизация сетей горячего водоснабжения</w:t>
            </w:r>
          </w:p>
        </w:tc>
      </w:tr>
      <w:tr w:rsidR="0092223D" w:rsidTr="0092223D">
        <w:trPr>
          <w:trHeight w:val="766"/>
        </w:trPr>
        <w:tc>
          <w:tcPr>
            <w:tcW w:w="538" w:type="dxa"/>
            <w:vAlign w:val="center"/>
          </w:tcPr>
          <w:p w:rsidR="0092223D" w:rsidRDefault="0092223D" w:rsidP="00634502">
            <w:pPr>
              <w:jc w:val="center"/>
              <w:rPr>
                <w:sz w:val="24"/>
                <w:szCs w:val="24"/>
              </w:rPr>
            </w:pPr>
            <w:r>
              <w:rPr>
                <w:sz w:val="24"/>
                <w:szCs w:val="24"/>
              </w:rPr>
              <w:t>1</w:t>
            </w:r>
          </w:p>
        </w:tc>
        <w:tc>
          <w:tcPr>
            <w:tcW w:w="4534" w:type="dxa"/>
            <w:shd w:val="clear" w:color="auto" w:fill="auto"/>
            <w:vAlign w:val="center"/>
          </w:tcPr>
          <w:p w:rsidR="0092223D" w:rsidRDefault="0092223D" w:rsidP="00634502">
            <w:pPr>
              <w:rPr>
                <w:color w:val="000000"/>
                <w:sz w:val="24"/>
                <w:szCs w:val="24"/>
              </w:rPr>
            </w:pPr>
            <w:r>
              <w:rPr>
                <w:color w:val="000000"/>
                <w:sz w:val="24"/>
                <w:szCs w:val="24"/>
              </w:rPr>
              <w:t>Модернизация трубопровода горячего водоснабжения по адресу: квартал Юго-Западный, д.14</w:t>
            </w:r>
          </w:p>
        </w:tc>
        <w:tc>
          <w:tcPr>
            <w:tcW w:w="2749" w:type="dxa"/>
          </w:tcPr>
          <w:p w:rsidR="0092223D" w:rsidRDefault="0092223D" w:rsidP="00634502">
            <w:r w:rsidRPr="008B551E">
              <w:rPr>
                <w:sz w:val="24"/>
                <w:szCs w:val="24"/>
              </w:rPr>
              <w:t>администрация посёлка, ООО «БТС», подрядные организации</w:t>
            </w:r>
          </w:p>
        </w:tc>
        <w:tc>
          <w:tcPr>
            <w:tcW w:w="965" w:type="dxa"/>
            <w:vAlign w:val="center"/>
          </w:tcPr>
          <w:p w:rsidR="0092223D" w:rsidRDefault="0092223D" w:rsidP="00634502">
            <w:pPr>
              <w:jc w:val="center"/>
              <w:rPr>
                <w:sz w:val="24"/>
                <w:szCs w:val="24"/>
              </w:rPr>
            </w:pPr>
            <w:r>
              <w:rPr>
                <w:sz w:val="24"/>
                <w:szCs w:val="24"/>
              </w:rPr>
              <w:t>Январь 2020</w:t>
            </w:r>
          </w:p>
        </w:tc>
        <w:tc>
          <w:tcPr>
            <w:tcW w:w="1108" w:type="dxa"/>
            <w:vAlign w:val="center"/>
          </w:tcPr>
          <w:p w:rsidR="0092223D" w:rsidRDefault="0092223D" w:rsidP="00634502">
            <w:pPr>
              <w:jc w:val="center"/>
              <w:rPr>
                <w:sz w:val="24"/>
                <w:szCs w:val="24"/>
              </w:rPr>
            </w:pPr>
            <w:r>
              <w:rPr>
                <w:sz w:val="24"/>
                <w:szCs w:val="24"/>
              </w:rPr>
              <w:t>Декабрь 2020</w:t>
            </w:r>
          </w:p>
        </w:tc>
        <w:tc>
          <w:tcPr>
            <w:tcW w:w="1417" w:type="dxa"/>
            <w:vAlign w:val="center"/>
          </w:tcPr>
          <w:p w:rsidR="0092223D" w:rsidRDefault="0092223D" w:rsidP="00634502">
            <w:pPr>
              <w:jc w:val="center"/>
              <w:rPr>
                <w:sz w:val="24"/>
                <w:szCs w:val="24"/>
              </w:rPr>
            </w:pPr>
            <w:r>
              <w:rPr>
                <w:sz w:val="24"/>
                <w:szCs w:val="24"/>
              </w:rPr>
              <w:t>1354,29846</w:t>
            </w:r>
          </w:p>
        </w:tc>
        <w:tc>
          <w:tcPr>
            <w:tcW w:w="992" w:type="dxa"/>
            <w:vAlign w:val="center"/>
          </w:tcPr>
          <w:p w:rsidR="0092223D" w:rsidRDefault="0092223D" w:rsidP="00634502">
            <w:pPr>
              <w:pStyle w:val="ConsPlusNormal"/>
              <w:ind w:hanging="33"/>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vAlign w:val="center"/>
          </w:tcPr>
          <w:p w:rsidR="0092223D" w:rsidRDefault="0092223D" w:rsidP="00634502">
            <w:pPr>
              <w:pStyle w:val="ConsPlusNormal"/>
              <w:ind w:hanging="62"/>
              <w:jc w:val="center"/>
              <w:rPr>
                <w:rFonts w:ascii="Times New Roman" w:hAnsi="Times New Roman" w:cs="Times New Roman"/>
                <w:sz w:val="24"/>
                <w:szCs w:val="24"/>
              </w:rPr>
            </w:pPr>
            <w:r>
              <w:rPr>
                <w:rFonts w:ascii="Times New Roman" w:hAnsi="Times New Roman" w:cs="Times New Roman"/>
                <w:sz w:val="24"/>
                <w:szCs w:val="24"/>
              </w:rPr>
              <w:t>1096,96227</w:t>
            </w:r>
          </w:p>
        </w:tc>
        <w:tc>
          <w:tcPr>
            <w:tcW w:w="1559" w:type="dxa"/>
            <w:vAlign w:val="center"/>
          </w:tcPr>
          <w:p w:rsidR="0092223D" w:rsidRDefault="0092223D" w:rsidP="00634502">
            <w:pPr>
              <w:jc w:val="center"/>
              <w:rPr>
                <w:sz w:val="24"/>
                <w:szCs w:val="24"/>
              </w:rPr>
            </w:pPr>
            <w:r>
              <w:rPr>
                <w:sz w:val="24"/>
                <w:szCs w:val="24"/>
              </w:rPr>
              <w:t>257,33619</w:t>
            </w:r>
          </w:p>
        </w:tc>
      </w:tr>
      <w:tr w:rsidR="0092223D" w:rsidRPr="00200BCA" w:rsidTr="00634502">
        <w:tc>
          <w:tcPr>
            <w:tcW w:w="9894" w:type="dxa"/>
            <w:gridSpan w:val="5"/>
          </w:tcPr>
          <w:p w:rsidR="0092223D" w:rsidRPr="000F2BAD" w:rsidRDefault="0092223D" w:rsidP="00634502">
            <w:pPr>
              <w:pStyle w:val="ConsPlusNormal"/>
              <w:jc w:val="center"/>
              <w:rPr>
                <w:rFonts w:ascii="Times New Roman" w:hAnsi="Times New Roman" w:cs="Times New Roman"/>
                <w:b/>
                <w:sz w:val="24"/>
                <w:szCs w:val="24"/>
              </w:rPr>
            </w:pPr>
            <w:r w:rsidRPr="000F2BAD">
              <w:rPr>
                <w:rFonts w:ascii="Times New Roman" w:hAnsi="Times New Roman" w:cs="Times New Roman"/>
                <w:b/>
                <w:sz w:val="24"/>
                <w:szCs w:val="24"/>
              </w:rPr>
              <w:t>ВСЕГО:</w:t>
            </w:r>
          </w:p>
        </w:tc>
        <w:tc>
          <w:tcPr>
            <w:tcW w:w="1417" w:type="dxa"/>
            <w:shd w:val="clear" w:color="auto" w:fill="auto"/>
          </w:tcPr>
          <w:p w:rsidR="0092223D" w:rsidRPr="00AA47E2" w:rsidRDefault="0092223D" w:rsidP="007627A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1103</w:t>
            </w:r>
            <w:r w:rsidR="007627A8">
              <w:rPr>
                <w:rFonts w:ascii="Times New Roman" w:hAnsi="Times New Roman" w:cs="Times New Roman"/>
                <w:b/>
                <w:sz w:val="24"/>
                <w:szCs w:val="24"/>
              </w:rPr>
              <w:t>3</w:t>
            </w:r>
            <w:r>
              <w:rPr>
                <w:rFonts w:ascii="Times New Roman" w:hAnsi="Times New Roman" w:cs="Times New Roman"/>
                <w:b/>
                <w:sz w:val="24"/>
                <w:szCs w:val="24"/>
              </w:rPr>
              <w:t>,</w:t>
            </w:r>
            <w:r w:rsidR="007627A8">
              <w:rPr>
                <w:rFonts w:ascii="Times New Roman" w:hAnsi="Times New Roman" w:cs="Times New Roman"/>
                <w:b/>
                <w:sz w:val="24"/>
                <w:szCs w:val="24"/>
              </w:rPr>
              <w:t>71622</w:t>
            </w:r>
          </w:p>
        </w:tc>
        <w:tc>
          <w:tcPr>
            <w:tcW w:w="992" w:type="dxa"/>
            <w:shd w:val="clear" w:color="auto" w:fill="auto"/>
            <w:vAlign w:val="center"/>
          </w:tcPr>
          <w:p w:rsidR="0092223D" w:rsidRPr="0011242E" w:rsidRDefault="0092223D" w:rsidP="00634502">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shd w:val="clear" w:color="auto" w:fill="auto"/>
            <w:vAlign w:val="center"/>
          </w:tcPr>
          <w:p w:rsidR="0092223D" w:rsidRPr="00877CE4" w:rsidRDefault="0092223D" w:rsidP="00435FE9">
            <w:pPr>
              <w:pStyle w:val="ConsPlusNormal"/>
              <w:ind w:hanging="62"/>
              <w:jc w:val="center"/>
              <w:rPr>
                <w:rFonts w:ascii="Times New Roman" w:hAnsi="Times New Roman" w:cs="Times New Roman"/>
                <w:b/>
                <w:sz w:val="24"/>
                <w:szCs w:val="24"/>
              </w:rPr>
            </w:pPr>
            <w:r>
              <w:rPr>
                <w:rFonts w:ascii="Times New Roman" w:hAnsi="Times New Roman" w:cs="Times New Roman"/>
                <w:b/>
                <w:sz w:val="24"/>
                <w:szCs w:val="24"/>
              </w:rPr>
              <w:t>1096,96227</w:t>
            </w:r>
          </w:p>
        </w:tc>
        <w:tc>
          <w:tcPr>
            <w:tcW w:w="1559" w:type="dxa"/>
            <w:shd w:val="clear" w:color="auto" w:fill="auto"/>
            <w:vAlign w:val="center"/>
          </w:tcPr>
          <w:p w:rsidR="0092223D" w:rsidRPr="00200BCA" w:rsidRDefault="0092223D" w:rsidP="00850B70">
            <w:pPr>
              <w:jc w:val="center"/>
              <w:rPr>
                <w:b/>
                <w:sz w:val="24"/>
                <w:szCs w:val="24"/>
                <w:highlight w:val="yellow"/>
              </w:rPr>
            </w:pPr>
            <w:r>
              <w:rPr>
                <w:b/>
                <w:sz w:val="24"/>
                <w:szCs w:val="24"/>
              </w:rPr>
              <w:t>993</w:t>
            </w:r>
            <w:r w:rsidR="00850B70">
              <w:rPr>
                <w:b/>
                <w:sz w:val="24"/>
                <w:szCs w:val="24"/>
              </w:rPr>
              <w:t>6</w:t>
            </w:r>
            <w:r>
              <w:rPr>
                <w:b/>
                <w:sz w:val="24"/>
                <w:szCs w:val="24"/>
              </w:rPr>
              <w:t>,</w:t>
            </w:r>
            <w:r w:rsidR="00850B70">
              <w:rPr>
                <w:b/>
                <w:sz w:val="24"/>
                <w:szCs w:val="24"/>
              </w:rPr>
              <w:t>75395</w:t>
            </w:r>
          </w:p>
        </w:tc>
      </w:tr>
    </w:tbl>
    <w:p w:rsidR="00A74C20" w:rsidRPr="00BB5D2C" w:rsidRDefault="00A74C20" w:rsidP="00A74C20">
      <w:pPr>
        <w:rPr>
          <w:sz w:val="24"/>
          <w:szCs w:val="24"/>
        </w:rPr>
      </w:pPr>
    </w:p>
    <w:p w:rsidR="00A74C20" w:rsidRDefault="00A74C20" w:rsidP="00A74C20">
      <w:pPr>
        <w:pStyle w:val="ConsPlusNormal"/>
        <w:widowControl/>
        <w:ind w:firstLine="0"/>
        <w:jc w:val="right"/>
        <w:rPr>
          <w:rFonts w:ascii="Times New Roman" w:hAnsi="Times New Roman" w:cs="Times New Roman"/>
          <w:sz w:val="24"/>
          <w:szCs w:val="24"/>
        </w:rPr>
      </w:pPr>
    </w:p>
    <w:p w:rsidR="00A74C20" w:rsidRDefault="00A74C20" w:rsidP="00A74C20"/>
    <w:p w:rsidR="00897FCC" w:rsidRDefault="00897FCC" w:rsidP="00897FCC">
      <w:pPr>
        <w:jc w:val="right"/>
        <w:rPr>
          <w:sz w:val="24"/>
          <w:szCs w:val="24"/>
        </w:rPr>
      </w:pPr>
    </w:p>
    <w:sectPr w:rsidR="00897FCC" w:rsidSect="00A04A9A">
      <w:pgSz w:w="16838" w:h="11906" w:orient="landscape"/>
      <w:pgMar w:top="1276"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nsid w:val="00F20055"/>
    <w:multiLevelType w:val="hybridMultilevel"/>
    <w:tmpl w:val="B9A2F08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0E212BA0"/>
    <w:multiLevelType w:val="hybridMultilevel"/>
    <w:tmpl w:val="6F383338"/>
    <w:lvl w:ilvl="0" w:tplc="957EA236">
      <w:start w:val="2"/>
      <w:numFmt w:val="decimal"/>
      <w:lvlText w:val="%1."/>
      <w:lvlJc w:val="left"/>
      <w:pPr>
        <w:tabs>
          <w:tab w:val="num" w:pos="2040"/>
        </w:tabs>
        <w:ind w:left="2040" w:hanging="360"/>
      </w:pPr>
      <w:rPr>
        <w:rFonts w:hint="default"/>
      </w:rPr>
    </w:lvl>
    <w:lvl w:ilvl="1" w:tplc="04190019" w:tentative="1">
      <w:start w:val="1"/>
      <w:numFmt w:val="lowerLetter"/>
      <w:lvlText w:val="%2."/>
      <w:lvlJc w:val="left"/>
      <w:pPr>
        <w:tabs>
          <w:tab w:val="num" w:pos="2760"/>
        </w:tabs>
        <w:ind w:left="2760" w:hanging="360"/>
      </w:pPr>
    </w:lvl>
    <w:lvl w:ilvl="2" w:tplc="0419001B" w:tentative="1">
      <w:start w:val="1"/>
      <w:numFmt w:val="lowerRoman"/>
      <w:lvlText w:val="%3."/>
      <w:lvlJc w:val="right"/>
      <w:pPr>
        <w:tabs>
          <w:tab w:val="num" w:pos="3480"/>
        </w:tabs>
        <w:ind w:left="3480" w:hanging="180"/>
      </w:pPr>
    </w:lvl>
    <w:lvl w:ilvl="3" w:tplc="0419000F" w:tentative="1">
      <w:start w:val="1"/>
      <w:numFmt w:val="decimal"/>
      <w:lvlText w:val="%4."/>
      <w:lvlJc w:val="left"/>
      <w:pPr>
        <w:tabs>
          <w:tab w:val="num" w:pos="4200"/>
        </w:tabs>
        <w:ind w:left="4200" w:hanging="360"/>
      </w:pPr>
    </w:lvl>
    <w:lvl w:ilvl="4" w:tplc="04190019" w:tentative="1">
      <w:start w:val="1"/>
      <w:numFmt w:val="lowerLetter"/>
      <w:lvlText w:val="%5."/>
      <w:lvlJc w:val="left"/>
      <w:pPr>
        <w:tabs>
          <w:tab w:val="num" w:pos="4920"/>
        </w:tabs>
        <w:ind w:left="4920" w:hanging="360"/>
      </w:pPr>
    </w:lvl>
    <w:lvl w:ilvl="5" w:tplc="0419001B" w:tentative="1">
      <w:start w:val="1"/>
      <w:numFmt w:val="lowerRoman"/>
      <w:lvlText w:val="%6."/>
      <w:lvlJc w:val="right"/>
      <w:pPr>
        <w:tabs>
          <w:tab w:val="num" w:pos="5640"/>
        </w:tabs>
        <w:ind w:left="5640" w:hanging="180"/>
      </w:pPr>
    </w:lvl>
    <w:lvl w:ilvl="6" w:tplc="0419000F" w:tentative="1">
      <w:start w:val="1"/>
      <w:numFmt w:val="decimal"/>
      <w:lvlText w:val="%7."/>
      <w:lvlJc w:val="left"/>
      <w:pPr>
        <w:tabs>
          <w:tab w:val="num" w:pos="6360"/>
        </w:tabs>
        <w:ind w:left="6360" w:hanging="360"/>
      </w:pPr>
    </w:lvl>
    <w:lvl w:ilvl="7" w:tplc="04190019" w:tentative="1">
      <w:start w:val="1"/>
      <w:numFmt w:val="lowerLetter"/>
      <w:lvlText w:val="%8."/>
      <w:lvlJc w:val="left"/>
      <w:pPr>
        <w:tabs>
          <w:tab w:val="num" w:pos="7080"/>
        </w:tabs>
        <w:ind w:left="7080" w:hanging="360"/>
      </w:pPr>
    </w:lvl>
    <w:lvl w:ilvl="8" w:tplc="0419001B" w:tentative="1">
      <w:start w:val="1"/>
      <w:numFmt w:val="lowerRoman"/>
      <w:lvlText w:val="%9."/>
      <w:lvlJc w:val="right"/>
      <w:pPr>
        <w:tabs>
          <w:tab w:val="num" w:pos="7800"/>
        </w:tabs>
        <w:ind w:left="7800" w:hanging="180"/>
      </w:pPr>
    </w:lvl>
  </w:abstractNum>
  <w:abstractNum w:abstractNumId="8">
    <w:nsid w:val="105664E2"/>
    <w:multiLevelType w:val="hybridMultilevel"/>
    <w:tmpl w:val="1C2AC436"/>
    <w:lvl w:ilvl="0" w:tplc="E6A60C4E">
      <w:start w:val="1"/>
      <w:numFmt w:val="decimal"/>
      <w:lvlText w:val="%1."/>
      <w:lvlJc w:val="left"/>
      <w:pPr>
        <w:ind w:left="153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CF070E"/>
    <w:multiLevelType w:val="hybridMultilevel"/>
    <w:tmpl w:val="A3D4A7A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0">
    <w:nsid w:val="12FE41F5"/>
    <w:multiLevelType w:val="hybridMultilevel"/>
    <w:tmpl w:val="1C2AC436"/>
    <w:lvl w:ilvl="0" w:tplc="E6A60C4E">
      <w:start w:val="1"/>
      <w:numFmt w:val="decimal"/>
      <w:lvlText w:val="%1."/>
      <w:lvlJc w:val="left"/>
      <w:pPr>
        <w:ind w:left="153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4709DD"/>
    <w:multiLevelType w:val="hybridMultilevel"/>
    <w:tmpl w:val="1C2AC436"/>
    <w:lvl w:ilvl="0" w:tplc="E6A60C4E">
      <w:start w:val="1"/>
      <w:numFmt w:val="decimal"/>
      <w:lvlText w:val="%1."/>
      <w:lvlJc w:val="left"/>
      <w:pPr>
        <w:ind w:left="153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35296A"/>
    <w:multiLevelType w:val="hybridMultilevel"/>
    <w:tmpl w:val="EBB29136"/>
    <w:lvl w:ilvl="0" w:tplc="0419000F">
      <w:start w:val="1"/>
      <w:numFmt w:val="decimal"/>
      <w:lvlText w:val="%1."/>
      <w:lvlJc w:val="left"/>
      <w:pPr>
        <w:ind w:left="2137" w:hanging="360"/>
      </w:p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3">
    <w:nsid w:val="20343523"/>
    <w:multiLevelType w:val="hybridMultilevel"/>
    <w:tmpl w:val="1C2AC436"/>
    <w:lvl w:ilvl="0" w:tplc="E6A60C4E">
      <w:start w:val="1"/>
      <w:numFmt w:val="decimal"/>
      <w:lvlText w:val="%1."/>
      <w:lvlJc w:val="left"/>
      <w:pPr>
        <w:ind w:left="153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467141"/>
    <w:multiLevelType w:val="hybridMultilevel"/>
    <w:tmpl w:val="42121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5E6330"/>
    <w:multiLevelType w:val="hybridMultilevel"/>
    <w:tmpl w:val="C194F0DE"/>
    <w:lvl w:ilvl="0" w:tplc="E740002A">
      <w:start w:val="16"/>
      <w:numFmt w:val="bullet"/>
      <w:lvlText w:val=""/>
      <w:lvlJc w:val="left"/>
      <w:pPr>
        <w:tabs>
          <w:tab w:val="num" w:pos="960"/>
        </w:tabs>
        <w:ind w:left="960" w:hanging="360"/>
      </w:pPr>
      <w:rPr>
        <w:rFonts w:ascii="Symbol" w:eastAsia="Times New Roman" w:hAnsi="Symbol" w:cs="Times New Roman"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6">
    <w:nsid w:val="286E4A87"/>
    <w:multiLevelType w:val="hybridMultilevel"/>
    <w:tmpl w:val="7332E25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28D77776"/>
    <w:multiLevelType w:val="hybridMultilevel"/>
    <w:tmpl w:val="8806EAD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2C8D6B5E"/>
    <w:multiLevelType w:val="hybridMultilevel"/>
    <w:tmpl w:val="9F8073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32E11CED"/>
    <w:multiLevelType w:val="hybridMultilevel"/>
    <w:tmpl w:val="B82AC98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342B0613"/>
    <w:multiLevelType w:val="hybridMultilevel"/>
    <w:tmpl w:val="84845C62"/>
    <w:lvl w:ilvl="0" w:tplc="93ACB6A2">
      <w:start w:val="1"/>
      <w:numFmt w:val="decimal"/>
      <w:lvlText w:val="%1."/>
      <w:lvlJc w:val="left"/>
      <w:pPr>
        <w:tabs>
          <w:tab w:val="num" w:pos="1530"/>
        </w:tabs>
        <w:ind w:left="1530" w:hanging="990"/>
      </w:pPr>
      <w:rPr>
        <w:rFonts w:ascii="Times New Roman" w:hAnsi="Times New Roman" w:cs="Times New Roman" w:hint="default"/>
        <w:sz w:val="28"/>
        <w:szCs w:val="28"/>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416332A0"/>
    <w:multiLevelType w:val="hybridMultilevel"/>
    <w:tmpl w:val="E9109B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498129CA"/>
    <w:multiLevelType w:val="hybridMultilevel"/>
    <w:tmpl w:val="6BB6BAB0"/>
    <w:lvl w:ilvl="0" w:tplc="A6A6DF4A">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A87F98"/>
    <w:multiLevelType w:val="hybridMultilevel"/>
    <w:tmpl w:val="D242DBD2"/>
    <w:lvl w:ilvl="0" w:tplc="E6A60C4E">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59485978"/>
    <w:multiLevelType w:val="hybridMultilevel"/>
    <w:tmpl w:val="1C2AC436"/>
    <w:lvl w:ilvl="0" w:tplc="E6A60C4E">
      <w:start w:val="1"/>
      <w:numFmt w:val="decimal"/>
      <w:lvlText w:val="%1."/>
      <w:lvlJc w:val="left"/>
      <w:pPr>
        <w:ind w:left="153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714493"/>
    <w:multiLevelType w:val="hybridMultilevel"/>
    <w:tmpl w:val="1C2AC436"/>
    <w:lvl w:ilvl="0" w:tplc="E6A60C4E">
      <w:start w:val="1"/>
      <w:numFmt w:val="decimal"/>
      <w:lvlText w:val="%1."/>
      <w:lvlJc w:val="left"/>
      <w:pPr>
        <w:ind w:left="153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8F6556"/>
    <w:multiLevelType w:val="hybridMultilevel"/>
    <w:tmpl w:val="535A1696"/>
    <w:lvl w:ilvl="0" w:tplc="FEE07410">
      <w:start w:val="1"/>
      <w:numFmt w:val="decimal"/>
      <w:lvlText w:val="%1."/>
      <w:lvlJc w:val="left"/>
      <w:pPr>
        <w:tabs>
          <w:tab w:val="num" w:pos="705"/>
        </w:tabs>
        <w:ind w:left="705" w:hanging="525"/>
      </w:pPr>
      <w:rPr>
        <w:rFonts w:ascii="Times New Roman" w:hAnsi="Times New Roman" w:cs="Times New Roman" w:hint="default"/>
        <w:sz w:val="28"/>
        <w:szCs w:val="28"/>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647069BA"/>
    <w:multiLevelType w:val="hybridMultilevel"/>
    <w:tmpl w:val="663EF8B6"/>
    <w:lvl w:ilvl="0" w:tplc="40765522">
      <w:start w:val="1"/>
      <w:numFmt w:val="decimal"/>
      <w:lvlText w:val="%1."/>
      <w:lvlJc w:val="left"/>
      <w:pPr>
        <w:ind w:left="585" w:hanging="435"/>
      </w:pPr>
      <w:rPr>
        <w:rFonts w:hint="default"/>
        <w:b w:val="0"/>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8">
    <w:nsid w:val="649335CD"/>
    <w:multiLevelType w:val="hybridMultilevel"/>
    <w:tmpl w:val="1C2AC436"/>
    <w:lvl w:ilvl="0" w:tplc="E6A60C4E">
      <w:start w:val="1"/>
      <w:numFmt w:val="decimal"/>
      <w:lvlText w:val="%1."/>
      <w:lvlJc w:val="left"/>
      <w:pPr>
        <w:ind w:left="153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7F3E46"/>
    <w:multiLevelType w:val="hybridMultilevel"/>
    <w:tmpl w:val="819A8498"/>
    <w:lvl w:ilvl="0" w:tplc="E6A60C4E">
      <w:start w:val="1"/>
      <w:numFmt w:val="decimal"/>
      <w:lvlText w:val="%1."/>
      <w:lvlJc w:val="left"/>
      <w:pPr>
        <w:ind w:left="153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3734CE"/>
    <w:multiLevelType w:val="hybridMultilevel"/>
    <w:tmpl w:val="DD547636"/>
    <w:lvl w:ilvl="0" w:tplc="80384AE2">
      <w:start w:val="1"/>
      <w:numFmt w:val="decimal"/>
      <w:lvlText w:val="%1."/>
      <w:lvlJc w:val="left"/>
      <w:pPr>
        <w:tabs>
          <w:tab w:val="num" w:pos="540"/>
        </w:tabs>
        <w:ind w:left="540" w:hanging="360"/>
      </w:pPr>
      <w:rPr>
        <w:rFonts w:ascii="Times New Roman" w:hAnsi="Times New Roman" w:cs="Times New Roman" w:hint="default"/>
        <w:sz w:val="28"/>
        <w:szCs w:val="28"/>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nsid w:val="7C977CAD"/>
    <w:multiLevelType w:val="hybridMultilevel"/>
    <w:tmpl w:val="AB7E6B06"/>
    <w:lvl w:ilvl="0" w:tplc="E6A60C4E">
      <w:start w:val="1"/>
      <w:numFmt w:val="decimal"/>
      <w:lvlText w:val="%1."/>
      <w:lvlJc w:val="left"/>
      <w:pPr>
        <w:ind w:left="153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26"/>
  </w:num>
  <w:num w:numId="4">
    <w:abstractNumId w:val="20"/>
  </w:num>
  <w:num w:numId="5">
    <w:abstractNumId w:val="30"/>
  </w:num>
  <w:num w:numId="6">
    <w:abstractNumId w:val="22"/>
  </w:num>
  <w:num w:numId="7">
    <w:abstractNumId w:val="19"/>
  </w:num>
  <w:num w:numId="8">
    <w:abstractNumId w:val="23"/>
  </w:num>
  <w:num w:numId="9">
    <w:abstractNumId w:val="31"/>
  </w:num>
  <w:num w:numId="10">
    <w:abstractNumId w:val="29"/>
  </w:num>
  <w:num w:numId="11">
    <w:abstractNumId w:val="24"/>
  </w:num>
  <w:num w:numId="12">
    <w:abstractNumId w:val="25"/>
  </w:num>
  <w:num w:numId="13">
    <w:abstractNumId w:val="28"/>
  </w:num>
  <w:num w:numId="14">
    <w:abstractNumId w:val="8"/>
  </w:num>
  <w:num w:numId="15">
    <w:abstractNumId w:val="13"/>
  </w:num>
  <w:num w:numId="16">
    <w:abstractNumId w:val="11"/>
  </w:num>
  <w:num w:numId="17">
    <w:abstractNumId w:val="10"/>
  </w:num>
  <w:num w:numId="18">
    <w:abstractNumId w:val="14"/>
  </w:num>
  <w:num w:numId="19">
    <w:abstractNumId w:val="18"/>
  </w:num>
  <w:num w:numId="20">
    <w:abstractNumId w:val="6"/>
  </w:num>
  <w:num w:numId="21">
    <w:abstractNumId w:val="0"/>
  </w:num>
  <w:num w:numId="22">
    <w:abstractNumId w:val="1"/>
  </w:num>
  <w:num w:numId="23">
    <w:abstractNumId w:val="2"/>
  </w:num>
  <w:num w:numId="24">
    <w:abstractNumId w:val="3"/>
  </w:num>
  <w:num w:numId="25">
    <w:abstractNumId w:val="4"/>
  </w:num>
  <w:num w:numId="26">
    <w:abstractNumId w:val="5"/>
  </w:num>
  <w:num w:numId="27">
    <w:abstractNumId w:val="17"/>
  </w:num>
  <w:num w:numId="28">
    <w:abstractNumId w:val="21"/>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2"/>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7FCC"/>
    <w:rsid w:val="000055F6"/>
    <w:rsid w:val="00015572"/>
    <w:rsid w:val="000703E1"/>
    <w:rsid w:val="00093899"/>
    <w:rsid w:val="00095078"/>
    <w:rsid w:val="000A53A3"/>
    <w:rsid w:val="000A69D5"/>
    <w:rsid w:val="000B426F"/>
    <w:rsid w:val="001021AB"/>
    <w:rsid w:val="0015068C"/>
    <w:rsid w:val="00170E1E"/>
    <w:rsid w:val="001A5964"/>
    <w:rsid w:val="001B1862"/>
    <w:rsid w:val="001C4AB9"/>
    <w:rsid w:val="001D1EFD"/>
    <w:rsid w:val="001D2DB6"/>
    <w:rsid w:val="001D6963"/>
    <w:rsid w:val="00200BCA"/>
    <w:rsid w:val="002A7FE8"/>
    <w:rsid w:val="002C0C43"/>
    <w:rsid w:val="002F4B17"/>
    <w:rsid w:val="0035752C"/>
    <w:rsid w:val="00386188"/>
    <w:rsid w:val="003A4489"/>
    <w:rsid w:val="003C134B"/>
    <w:rsid w:val="003D510C"/>
    <w:rsid w:val="003F780E"/>
    <w:rsid w:val="00406CB9"/>
    <w:rsid w:val="00427EE6"/>
    <w:rsid w:val="00435FE9"/>
    <w:rsid w:val="00457240"/>
    <w:rsid w:val="004C7B35"/>
    <w:rsid w:val="004D2450"/>
    <w:rsid w:val="004E7BBA"/>
    <w:rsid w:val="004F2B60"/>
    <w:rsid w:val="005013B0"/>
    <w:rsid w:val="00516ED7"/>
    <w:rsid w:val="00521B02"/>
    <w:rsid w:val="00530824"/>
    <w:rsid w:val="00535E4E"/>
    <w:rsid w:val="00543444"/>
    <w:rsid w:val="005522EA"/>
    <w:rsid w:val="005800C0"/>
    <w:rsid w:val="005D45BD"/>
    <w:rsid w:val="0062026A"/>
    <w:rsid w:val="00626C7D"/>
    <w:rsid w:val="006342B4"/>
    <w:rsid w:val="0064684E"/>
    <w:rsid w:val="00650A7E"/>
    <w:rsid w:val="006B3D28"/>
    <w:rsid w:val="006C2508"/>
    <w:rsid w:val="006D04F1"/>
    <w:rsid w:val="006E0068"/>
    <w:rsid w:val="007005BD"/>
    <w:rsid w:val="00703CA1"/>
    <w:rsid w:val="0071293C"/>
    <w:rsid w:val="00713174"/>
    <w:rsid w:val="00720D44"/>
    <w:rsid w:val="00753160"/>
    <w:rsid w:val="00757EB9"/>
    <w:rsid w:val="007627A8"/>
    <w:rsid w:val="00766BD7"/>
    <w:rsid w:val="007A3E11"/>
    <w:rsid w:val="007A57FE"/>
    <w:rsid w:val="007B2F19"/>
    <w:rsid w:val="007D10FC"/>
    <w:rsid w:val="008019CD"/>
    <w:rsid w:val="00805AE9"/>
    <w:rsid w:val="00816004"/>
    <w:rsid w:val="00834D22"/>
    <w:rsid w:val="008503B2"/>
    <w:rsid w:val="00850B70"/>
    <w:rsid w:val="0085516C"/>
    <w:rsid w:val="008659D5"/>
    <w:rsid w:val="00865FAB"/>
    <w:rsid w:val="008768C0"/>
    <w:rsid w:val="00877CE4"/>
    <w:rsid w:val="00897FCC"/>
    <w:rsid w:val="00910F6C"/>
    <w:rsid w:val="0092223D"/>
    <w:rsid w:val="00937D6B"/>
    <w:rsid w:val="00954025"/>
    <w:rsid w:val="00963059"/>
    <w:rsid w:val="0097444A"/>
    <w:rsid w:val="009953D3"/>
    <w:rsid w:val="009B7F78"/>
    <w:rsid w:val="009C50F0"/>
    <w:rsid w:val="009D5205"/>
    <w:rsid w:val="009E2997"/>
    <w:rsid w:val="00A04A9A"/>
    <w:rsid w:val="00A20DA4"/>
    <w:rsid w:val="00A5291A"/>
    <w:rsid w:val="00A74C20"/>
    <w:rsid w:val="00A91BE3"/>
    <w:rsid w:val="00A92703"/>
    <w:rsid w:val="00AA47E2"/>
    <w:rsid w:val="00AC422B"/>
    <w:rsid w:val="00AF36C8"/>
    <w:rsid w:val="00B46A40"/>
    <w:rsid w:val="00B62686"/>
    <w:rsid w:val="00B71D4C"/>
    <w:rsid w:val="00B916DF"/>
    <w:rsid w:val="00BA1E0A"/>
    <w:rsid w:val="00BA2201"/>
    <w:rsid w:val="00C006A1"/>
    <w:rsid w:val="00C24438"/>
    <w:rsid w:val="00C430A6"/>
    <w:rsid w:val="00C55810"/>
    <w:rsid w:val="00C60B12"/>
    <w:rsid w:val="00C76FFD"/>
    <w:rsid w:val="00C81173"/>
    <w:rsid w:val="00C83171"/>
    <w:rsid w:val="00CB086B"/>
    <w:rsid w:val="00CB546C"/>
    <w:rsid w:val="00CC07FD"/>
    <w:rsid w:val="00CD4B06"/>
    <w:rsid w:val="00D22A4B"/>
    <w:rsid w:val="00D230B8"/>
    <w:rsid w:val="00D27A1C"/>
    <w:rsid w:val="00D27B53"/>
    <w:rsid w:val="00D4488B"/>
    <w:rsid w:val="00D95A34"/>
    <w:rsid w:val="00DA1135"/>
    <w:rsid w:val="00DD02AF"/>
    <w:rsid w:val="00DD6B94"/>
    <w:rsid w:val="00DE22E3"/>
    <w:rsid w:val="00DE350F"/>
    <w:rsid w:val="00E2452E"/>
    <w:rsid w:val="00E6271A"/>
    <w:rsid w:val="00E660A4"/>
    <w:rsid w:val="00E673BF"/>
    <w:rsid w:val="00E80011"/>
    <w:rsid w:val="00E82D1F"/>
    <w:rsid w:val="00E91FFE"/>
    <w:rsid w:val="00E92B33"/>
    <w:rsid w:val="00ED6F61"/>
    <w:rsid w:val="00F71FCC"/>
    <w:rsid w:val="00FD24DB"/>
    <w:rsid w:val="00FF16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FCC"/>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897FCC"/>
    <w:pPr>
      <w:keepNext/>
      <w:tabs>
        <w:tab w:val="center" w:pos="4055"/>
        <w:tab w:val="left" w:pos="6999"/>
      </w:tabs>
      <w:jc w:val="center"/>
      <w:outlineLvl w:val="0"/>
    </w:pPr>
    <w:rPr>
      <w:b/>
      <w:szCs w:val="40"/>
    </w:rPr>
  </w:style>
  <w:style w:type="paragraph" w:styleId="2">
    <w:name w:val="heading 2"/>
    <w:basedOn w:val="a"/>
    <w:next w:val="a"/>
    <w:link w:val="20"/>
    <w:qFormat/>
    <w:rsid w:val="00897FCC"/>
    <w:pPr>
      <w:keepNext/>
      <w:tabs>
        <w:tab w:val="left" w:pos="360"/>
        <w:tab w:val="num" w:pos="2760"/>
      </w:tabs>
      <w:suppressAutoHyphens/>
      <w:ind w:left="2760" w:hanging="360"/>
      <w:jc w:val="center"/>
      <w:outlineLvl w:val="1"/>
    </w:pPr>
    <w:rPr>
      <w:b/>
      <w:bCs/>
      <w:sz w:val="44"/>
      <w:szCs w:val="44"/>
      <w:lang w:eastAsia="ar-SA"/>
    </w:rPr>
  </w:style>
  <w:style w:type="paragraph" w:styleId="3">
    <w:name w:val="heading 3"/>
    <w:basedOn w:val="a"/>
    <w:next w:val="a"/>
    <w:link w:val="30"/>
    <w:qFormat/>
    <w:rsid w:val="00897FCC"/>
    <w:pPr>
      <w:keepNext/>
      <w:framePr w:hSpace="180" w:wrap="around" w:vAnchor="page" w:hAnchor="margin" w:y="285"/>
      <w:spacing w:line="400" w:lineRule="atLeast"/>
      <w:jc w:val="center"/>
      <w:outlineLvl w:val="2"/>
    </w:pPr>
    <w:rPr>
      <w:b/>
      <w:bCs/>
      <w:sz w:val="32"/>
    </w:rPr>
  </w:style>
  <w:style w:type="paragraph" w:styleId="4">
    <w:name w:val="heading 4"/>
    <w:basedOn w:val="a"/>
    <w:next w:val="a"/>
    <w:link w:val="40"/>
    <w:qFormat/>
    <w:rsid w:val="00897FCC"/>
    <w:pPr>
      <w:keepNext/>
      <w:tabs>
        <w:tab w:val="left" w:pos="360"/>
        <w:tab w:val="num" w:pos="4200"/>
      </w:tabs>
      <w:suppressAutoHyphens/>
      <w:ind w:left="4200" w:hanging="360"/>
      <w:outlineLvl w:val="3"/>
    </w:pPr>
    <w:rPr>
      <w:sz w:val="40"/>
      <w:szCs w:val="4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FCC"/>
    <w:rPr>
      <w:rFonts w:ascii="Times New Roman" w:eastAsia="Times New Roman" w:hAnsi="Times New Roman" w:cs="Times New Roman"/>
      <w:b/>
      <w:sz w:val="28"/>
      <w:szCs w:val="40"/>
      <w:lang w:eastAsia="ru-RU"/>
    </w:rPr>
  </w:style>
  <w:style w:type="character" w:customStyle="1" w:styleId="20">
    <w:name w:val="Заголовок 2 Знак"/>
    <w:basedOn w:val="a0"/>
    <w:link w:val="2"/>
    <w:rsid w:val="00897FCC"/>
    <w:rPr>
      <w:rFonts w:ascii="Times New Roman" w:eastAsia="Times New Roman" w:hAnsi="Times New Roman" w:cs="Times New Roman"/>
      <w:b/>
      <w:bCs/>
      <w:sz w:val="44"/>
      <w:szCs w:val="44"/>
      <w:lang w:eastAsia="ar-SA"/>
    </w:rPr>
  </w:style>
  <w:style w:type="character" w:customStyle="1" w:styleId="30">
    <w:name w:val="Заголовок 3 Знак"/>
    <w:basedOn w:val="a0"/>
    <w:link w:val="3"/>
    <w:rsid w:val="00897FCC"/>
    <w:rPr>
      <w:rFonts w:ascii="Times New Roman" w:eastAsia="Times New Roman" w:hAnsi="Times New Roman" w:cs="Times New Roman"/>
      <w:b/>
      <w:bCs/>
      <w:sz w:val="32"/>
      <w:szCs w:val="28"/>
      <w:lang w:eastAsia="ru-RU"/>
    </w:rPr>
  </w:style>
  <w:style w:type="character" w:customStyle="1" w:styleId="40">
    <w:name w:val="Заголовок 4 Знак"/>
    <w:basedOn w:val="a0"/>
    <w:link w:val="4"/>
    <w:rsid w:val="00897FCC"/>
    <w:rPr>
      <w:rFonts w:ascii="Times New Roman" w:eastAsia="Times New Roman" w:hAnsi="Times New Roman" w:cs="Times New Roman"/>
      <w:sz w:val="40"/>
      <w:szCs w:val="40"/>
      <w:lang w:eastAsia="ar-SA"/>
    </w:rPr>
  </w:style>
  <w:style w:type="paragraph" w:styleId="a3">
    <w:name w:val="Normal (Web)"/>
    <w:basedOn w:val="a"/>
    <w:rsid w:val="00897FCC"/>
    <w:pPr>
      <w:spacing w:before="100" w:beforeAutospacing="1" w:after="100" w:afterAutospacing="1"/>
    </w:pPr>
    <w:rPr>
      <w:sz w:val="24"/>
      <w:szCs w:val="24"/>
    </w:rPr>
  </w:style>
  <w:style w:type="character" w:styleId="a4">
    <w:name w:val="Emphasis"/>
    <w:basedOn w:val="a0"/>
    <w:qFormat/>
    <w:rsid w:val="00897FCC"/>
    <w:rPr>
      <w:i/>
      <w:iCs/>
    </w:rPr>
  </w:style>
  <w:style w:type="paragraph" w:styleId="a5">
    <w:name w:val="Balloon Text"/>
    <w:basedOn w:val="a"/>
    <w:link w:val="a6"/>
    <w:rsid w:val="00897FCC"/>
    <w:rPr>
      <w:rFonts w:ascii="Tahoma" w:hAnsi="Tahoma" w:cs="Tahoma"/>
      <w:sz w:val="16"/>
      <w:szCs w:val="16"/>
    </w:rPr>
  </w:style>
  <w:style w:type="character" w:customStyle="1" w:styleId="a6">
    <w:name w:val="Текст выноски Знак"/>
    <w:basedOn w:val="a0"/>
    <w:link w:val="a5"/>
    <w:rsid w:val="00897FCC"/>
    <w:rPr>
      <w:rFonts w:ascii="Tahoma" w:eastAsia="Times New Roman" w:hAnsi="Tahoma" w:cs="Tahoma"/>
      <w:sz w:val="16"/>
      <w:szCs w:val="16"/>
      <w:lang w:eastAsia="ru-RU"/>
    </w:rPr>
  </w:style>
  <w:style w:type="character" w:styleId="a7">
    <w:name w:val="Strong"/>
    <w:basedOn w:val="a0"/>
    <w:qFormat/>
    <w:rsid w:val="00897FCC"/>
    <w:rPr>
      <w:b/>
      <w:bCs/>
    </w:rPr>
  </w:style>
  <w:style w:type="character" w:customStyle="1" w:styleId="apple-converted-space">
    <w:name w:val="apple-converted-space"/>
    <w:basedOn w:val="a0"/>
    <w:rsid w:val="00897FCC"/>
  </w:style>
  <w:style w:type="paragraph" w:customStyle="1" w:styleId="ConsPlusNormal">
    <w:name w:val="ConsPlusNormal"/>
    <w:link w:val="ConsPlusNormal0"/>
    <w:uiPriority w:val="99"/>
    <w:rsid w:val="00897F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97F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7FC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8">
    <w:name w:val="Знак Знак Знак Знак Знак Знак Знак Знак Знак"/>
    <w:basedOn w:val="a"/>
    <w:rsid w:val="00897FCC"/>
    <w:pPr>
      <w:spacing w:after="160" w:line="240" w:lineRule="exact"/>
    </w:pPr>
    <w:rPr>
      <w:rFonts w:ascii="Verdana" w:hAnsi="Verdana" w:cs="Verdana"/>
      <w:sz w:val="20"/>
      <w:szCs w:val="20"/>
      <w:lang w:val="en-US" w:eastAsia="en-US"/>
    </w:rPr>
  </w:style>
  <w:style w:type="table" w:styleId="a9">
    <w:name w:val="Table Grid"/>
    <w:basedOn w:val="a1"/>
    <w:rsid w:val="00897F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897FCC"/>
    <w:pPr>
      <w:spacing w:after="200" w:line="276" w:lineRule="auto"/>
      <w:ind w:left="720"/>
      <w:contextualSpacing/>
    </w:pPr>
    <w:rPr>
      <w:rFonts w:ascii="Calibri" w:eastAsia="Calibri" w:hAnsi="Calibri"/>
      <w:sz w:val="22"/>
      <w:szCs w:val="22"/>
      <w:lang w:eastAsia="en-US"/>
    </w:rPr>
  </w:style>
  <w:style w:type="character" w:styleId="ab">
    <w:name w:val="Hyperlink"/>
    <w:basedOn w:val="a0"/>
    <w:rsid w:val="00897FCC"/>
    <w:rPr>
      <w:rFonts w:ascii="Times New Roman" w:hAnsi="Times New Roman" w:cs="Times New Roman" w:hint="default"/>
      <w:color w:val="0000FF"/>
      <w:u w:val="single"/>
    </w:rPr>
  </w:style>
  <w:style w:type="paragraph" w:styleId="21">
    <w:name w:val="Body Text 2"/>
    <w:basedOn w:val="a"/>
    <w:link w:val="22"/>
    <w:unhideWhenUsed/>
    <w:rsid w:val="00897FCC"/>
    <w:pPr>
      <w:spacing w:after="120" w:line="480" w:lineRule="auto"/>
    </w:pPr>
    <w:rPr>
      <w:sz w:val="24"/>
      <w:szCs w:val="24"/>
    </w:rPr>
  </w:style>
  <w:style w:type="character" w:customStyle="1" w:styleId="22">
    <w:name w:val="Основной текст 2 Знак"/>
    <w:basedOn w:val="a0"/>
    <w:link w:val="21"/>
    <w:rsid w:val="00897F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897FCC"/>
    <w:rPr>
      <w:rFonts w:ascii="Arial" w:eastAsia="Times New Roman" w:hAnsi="Arial" w:cs="Arial"/>
      <w:sz w:val="20"/>
      <w:szCs w:val="20"/>
      <w:lang w:eastAsia="ru-RU"/>
    </w:rPr>
  </w:style>
  <w:style w:type="paragraph" w:customStyle="1" w:styleId="11">
    <w:name w:val="Стиль1"/>
    <w:basedOn w:val="a"/>
    <w:link w:val="12"/>
    <w:qFormat/>
    <w:rsid w:val="00897FCC"/>
    <w:pPr>
      <w:spacing w:before="100" w:beforeAutospacing="1" w:after="100" w:afterAutospacing="1" w:line="360" w:lineRule="auto"/>
      <w:ind w:firstLine="397"/>
      <w:contextualSpacing/>
      <w:jc w:val="both"/>
    </w:pPr>
    <w:rPr>
      <w:rFonts w:eastAsia="Calibri"/>
      <w:szCs w:val="24"/>
    </w:rPr>
  </w:style>
  <w:style w:type="character" w:customStyle="1" w:styleId="12">
    <w:name w:val="Стиль1 Знак"/>
    <w:link w:val="11"/>
    <w:rsid w:val="00897FCC"/>
    <w:rPr>
      <w:rFonts w:ascii="Times New Roman" w:eastAsia="Calibri" w:hAnsi="Times New Roman" w:cs="Times New Roman"/>
      <w:sz w:val="28"/>
      <w:szCs w:val="24"/>
    </w:rPr>
  </w:style>
  <w:style w:type="paragraph" w:styleId="ac">
    <w:name w:val="header"/>
    <w:basedOn w:val="a"/>
    <w:link w:val="ad"/>
    <w:rsid w:val="00897FCC"/>
    <w:pPr>
      <w:tabs>
        <w:tab w:val="center" w:pos="4677"/>
        <w:tab w:val="right" w:pos="9355"/>
      </w:tabs>
    </w:pPr>
  </w:style>
  <w:style w:type="character" w:customStyle="1" w:styleId="ad">
    <w:name w:val="Верхний колонтитул Знак"/>
    <w:basedOn w:val="a0"/>
    <w:link w:val="ac"/>
    <w:rsid w:val="00897FCC"/>
    <w:rPr>
      <w:rFonts w:ascii="Times New Roman" w:eastAsia="Times New Roman" w:hAnsi="Times New Roman" w:cs="Times New Roman"/>
      <w:sz w:val="28"/>
      <w:szCs w:val="28"/>
      <w:lang w:eastAsia="ru-RU"/>
    </w:rPr>
  </w:style>
  <w:style w:type="paragraph" w:styleId="ae">
    <w:name w:val="footer"/>
    <w:basedOn w:val="a"/>
    <w:link w:val="af"/>
    <w:uiPriority w:val="99"/>
    <w:rsid w:val="00897FCC"/>
    <w:pPr>
      <w:tabs>
        <w:tab w:val="center" w:pos="4677"/>
        <w:tab w:val="right" w:pos="9355"/>
      </w:tabs>
    </w:pPr>
  </w:style>
  <w:style w:type="character" w:customStyle="1" w:styleId="af">
    <w:name w:val="Нижний колонтитул Знак"/>
    <w:basedOn w:val="a0"/>
    <w:link w:val="ae"/>
    <w:uiPriority w:val="99"/>
    <w:rsid w:val="00897FCC"/>
    <w:rPr>
      <w:rFonts w:ascii="Times New Roman" w:eastAsia="Times New Roman" w:hAnsi="Times New Roman" w:cs="Times New Roman"/>
      <w:sz w:val="28"/>
      <w:szCs w:val="28"/>
      <w:lang w:eastAsia="ru-RU"/>
    </w:rPr>
  </w:style>
  <w:style w:type="paragraph" w:customStyle="1" w:styleId="ConsPlusTitlePage">
    <w:name w:val="ConsPlusTitlePage"/>
    <w:rsid w:val="00897FCC"/>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WW8Num1z0">
    <w:name w:val="WW8Num1z0"/>
    <w:rsid w:val="00897FCC"/>
    <w:rPr>
      <w:rFonts w:cs="Times New Roman"/>
    </w:rPr>
  </w:style>
  <w:style w:type="character" w:customStyle="1" w:styleId="WW8Num2z0">
    <w:name w:val="WW8Num2z0"/>
    <w:rsid w:val="00897FCC"/>
    <w:rPr>
      <w:rFonts w:cs="Times New Roman" w:hint="default"/>
    </w:rPr>
  </w:style>
  <w:style w:type="character" w:customStyle="1" w:styleId="WW8Num3z0">
    <w:name w:val="WW8Num3z0"/>
    <w:rsid w:val="00897FCC"/>
    <w:rPr>
      <w:rFonts w:cs="Times New Roman" w:hint="default"/>
    </w:rPr>
  </w:style>
  <w:style w:type="character" w:customStyle="1" w:styleId="WW8Num4z0">
    <w:name w:val="WW8Num4z0"/>
    <w:rsid w:val="00897FCC"/>
    <w:rPr>
      <w:rFonts w:cs="Times New Roman" w:hint="default"/>
    </w:rPr>
  </w:style>
  <w:style w:type="character" w:customStyle="1" w:styleId="13">
    <w:name w:val="Основной шрифт абзаца1"/>
    <w:rsid w:val="00897FCC"/>
  </w:style>
  <w:style w:type="character" w:customStyle="1" w:styleId="af0">
    <w:name w:val="Основной текст Знак"/>
    <w:basedOn w:val="13"/>
    <w:rsid w:val="00897FCC"/>
    <w:rPr>
      <w:rFonts w:cs="Times New Roman"/>
      <w:sz w:val="28"/>
      <w:szCs w:val="28"/>
      <w:lang w:eastAsia="ar-SA" w:bidi="ar-SA"/>
    </w:rPr>
  </w:style>
  <w:style w:type="character" w:customStyle="1" w:styleId="af1">
    <w:name w:val="Маркеры списка"/>
    <w:rsid w:val="00897FCC"/>
    <w:rPr>
      <w:rFonts w:ascii="OpenSymbol" w:eastAsia="OpenSymbol" w:hAnsi="OpenSymbol" w:cs="OpenSymbol"/>
    </w:rPr>
  </w:style>
  <w:style w:type="character" w:customStyle="1" w:styleId="af2">
    <w:name w:val="Символ нумерации"/>
    <w:rsid w:val="00897FCC"/>
  </w:style>
  <w:style w:type="paragraph" w:customStyle="1" w:styleId="af3">
    <w:name w:val="Заголовок"/>
    <w:basedOn w:val="a"/>
    <w:next w:val="af4"/>
    <w:rsid w:val="00897FCC"/>
    <w:pPr>
      <w:keepNext/>
      <w:suppressAutoHyphens/>
      <w:spacing w:before="240" w:after="120"/>
    </w:pPr>
    <w:rPr>
      <w:rFonts w:ascii="Arial" w:eastAsia="Microsoft YaHei" w:hAnsi="Arial" w:cs="Mangal"/>
      <w:lang w:eastAsia="ar-SA"/>
    </w:rPr>
  </w:style>
  <w:style w:type="paragraph" w:styleId="af4">
    <w:name w:val="Body Text"/>
    <w:basedOn w:val="a"/>
    <w:link w:val="14"/>
    <w:rsid w:val="00897FCC"/>
    <w:pPr>
      <w:suppressAutoHyphens/>
      <w:overflowPunct w:val="0"/>
      <w:autoSpaceDE w:val="0"/>
      <w:jc w:val="both"/>
      <w:textAlignment w:val="baseline"/>
    </w:pPr>
    <w:rPr>
      <w:lang w:eastAsia="ar-SA"/>
    </w:rPr>
  </w:style>
  <w:style w:type="character" w:customStyle="1" w:styleId="14">
    <w:name w:val="Основной текст Знак1"/>
    <w:basedOn w:val="a0"/>
    <w:link w:val="af4"/>
    <w:rsid w:val="00897FCC"/>
    <w:rPr>
      <w:rFonts w:ascii="Times New Roman" w:eastAsia="Times New Roman" w:hAnsi="Times New Roman" w:cs="Times New Roman"/>
      <w:sz w:val="28"/>
      <w:szCs w:val="28"/>
      <w:lang w:eastAsia="ar-SA"/>
    </w:rPr>
  </w:style>
  <w:style w:type="paragraph" w:styleId="af5">
    <w:name w:val="List"/>
    <w:basedOn w:val="af4"/>
    <w:rsid w:val="00897FCC"/>
    <w:rPr>
      <w:rFonts w:cs="Mangal"/>
    </w:rPr>
  </w:style>
  <w:style w:type="paragraph" w:customStyle="1" w:styleId="15">
    <w:name w:val="Название1"/>
    <w:basedOn w:val="a"/>
    <w:rsid w:val="00897FCC"/>
    <w:pPr>
      <w:suppressLineNumbers/>
      <w:suppressAutoHyphens/>
      <w:spacing w:before="120" w:after="120"/>
    </w:pPr>
    <w:rPr>
      <w:rFonts w:cs="Mangal"/>
      <w:i/>
      <w:iCs/>
      <w:sz w:val="24"/>
      <w:szCs w:val="24"/>
      <w:lang w:eastAsia="ar-SA"/>
    </w:rPr>
  </w:style>
  <w:style w:type="paragraph" w:customStyle="1" w:styleId="16">
    <w:name w:val="Указатель1"/>
    <w:basedOn w:val="a"/>
    <w:rsid w:val="00897FCC"/>
    <w:pPr>
      <w:suppressLineNumbers/>
      <w:suppressAutoHyphens/>
    </w:pPr>
    <w:rPr>
      <w:rFonts w:cs="Mangal"/>
      <w:lang w:eastAsia="ar-SA"/>
    </w:rPr>
  </w:style>
  <w:style w:type="paragraph" w:customStyle="1" w:styleId="ConsPlusCell">
    <w:name w:val="ConsPlusCell"/>
    <w:rsid w:val="00897FCC"/>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17">
    <w:name w:val="Знак Знак Знак Знак Знак Знак1 Знак"/>
    <w:basedOn w:val="a"/>
    <w:rsid w:val="00897FCC"/>
    <w:pPr>
      <w:spacing w:before="280" w:after="280"/>
    </w:pPr>
    <w:rPr>
      <w:rFonts w:ascii="Tahoma" w:hAnsi="Tahoma" w:cs="Tahoma"/>
      <w:sz w:val="20"/>
      <w:szCs w:val="20"/>
      <w:lang w:val="en-US" w:eastAsia="ar-SA"/>
    </w:rPr>
  </w:style>
  <w:style w:type="paragraph" w:customStyle="1" w:styleId="af6">
    <w:name w:val="Знак Знак Знак Знак Знак Знак Знак Знак Знак Знак Знак Знак Знак Знак Знак Знак Знак Знак Знак Знак Знак"/>
    <w:basedOn w:val="a"/>
    <w:rsid w:val="00897FCC"/>
    <w:rPr>
      <w:rFonts w:ascii="Verdana" w:hAnsi="Verdana" w:cs="Verdana"/>
      <w:sz w:val="20"/>
      <w:szCs w:val="20"/>
      <w:lang w:val="en-US" w:eastAsia="ar-SA"/>
    </w:rPr>
  </w:style>
  <w:style w:type="paragraph" w:styleId="af7">
    <w:name w:val="Subtitle"/>
    <w:basedOn w:val="a"/>
    <w:next w:val="af4"/>
    <w:link w:val="af8"/>
    <w:qFormat/>
    <w:rsid w:val="00897FCC"/>
    <w:pPr>
      <w:jc w:val="center"/>
    </w:pPr>
    <w:rPr>
      <w:b/>
      <w:bCs/>
      <w:lang w:eastAsia="ar-SA"/>
    </w:rPr>
  </w:style>
  <w:style w:type="character" w:customStyle="1" w:styleId="af8">
    <w:name w:val="Подзаголовок Знак"/>
    <w:basedOn w:val="a0"/>
    <w:link w:val="af7"/>
    <w:rsid w:val="00897FCC"/>
    <w:rPr>
      <w:rFonts w:ascii="Times New Roman" w:eastAsia="Times New Roman" w:hAnsi="Times New Roman" w:cs="Times New Roman"/>
      <w:b/>
      <w:bCs/>
      <w:sz w:val="28"/>
      <w:szCs w:val="28"/>
      <w:lang w:eastAsia="ar-SA"/>
    </w:rPr>
  </w:style>
  <w:style w:type="paragraph" w:customStyle="1" w:styleId="af9">
    <w:name w:val="Содержимое таблицы"/>
    <w:basedOn w:val="a"/>
    <w:rsid w:val="00897FCC"/>
    <w:pPr>
      <w:suppressLineNumbers/>
      <w:suppressAutoHyphens/>
    </w:pPr>
    <w:rPr>
      <w:lang w:eastAsia="ar-SA"/>
    </w:rPr>
  </w:style>
  <w:style w:type="paragraph" w:customStyle="1" w:styleId="afa">
    <w:name w:val="Заголовок таблицы"/>
    <w:basedOn w:val="af9"/>
    <w:rsid w:val="00897FCC"/>
    <w:pPr>
      <w:jc w:val="center"/>
    </w:pPr>
    <w:rPr>
      <w:b/>
      <w:bCs/>
    </w:rPr>
  </w:style>
</w:styles>
</file>

<file path=word/webSettings.xml><?xml version="1.0" encoding="utf-8"?>
<w:webSettings xmlns:r="http://schemas.openxmlformats.org/officeDocument/2006/relationships" xmlns:w="http://schemas.openxmlformats.org/wordprocessingml/2006/main">
  <w:divs>
    <w:div w:id="1347750010">
      <w:bodyDiv w:val="1"/>
      <w:marLeft w:val="0"/>
      <w:marRight w:val="0"/>
      <w:marTop w:val="0"/>
      <w:marBottom w:val="0"/>
      <w:divBdr>
        <w:top w:val="none" w:sz="0" w:space="0" w:color="auto"/>
        <w:left w:val="none" w:sz="0" w:space="0" w:color="auto"/>
        <w:bottom w:val="none" w:sz="0" w:space="0" w:color="auto"/>
        <w:right w:val="none" w:sz="0" w:space="0" w:color="auto"/>
      </w:divBdr>
    </w:div>
    <w:div w:id="146697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8C1489A25FA9590E21AA195AAFA1EAA095E2E5DA3FE7944D1967600CF90BFFBBF018643047BB04E57D95D2C07BXF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A58C1489A25FA9590E21AA195AAFA1EAA098EAE4DC3EE7944D1967600CF90BFFBBF018643047BB04E57D95D2C07BXF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58C1489A25FA9590E21AA195AAFA1EAA29FEBE7DD3DE7944D1967600CF90BFFBBF018643047BB04E57D95D2C07BXFH" TargetMode="External"/><Relationship Id="rId11" Type="http://schemas.openxmlformats.org/officeDocument/2006/relationships/hyperlink" Target="consultantplus://offline/ref=A58C1489A25FA9590E21AA0F49C3FFE0A196BCE9DF3AE4CA104E613753A90DAAE9B0463D720AA805E16696D0C6B56ACE61140B9BA01E6898FE8AE64871XBH" TargetMode="External"/><Relationship Id="rId5" Type="http://schemas.openxmlformats.org/officeDocument/2006/relationships/webSettings" Target="webSettings.xml"/><Relationship Id="rId10" Type="http://schemas.openxmlformats.org/officeDocument/2006/relationships/hyperlink" Target="consultantplus://offline/ref=A58C1489A25FA9590E21AA195AAFA1EAA09DEBE0DB3BE7944D1967600CF90BFFA9F04068314EA504E668C38386EB339E2C5F069EB702689E7EX1H" TargetMode="External"/><Relationship Id="rId4" Type="http://schemas.openxmlformats.org/officeDocument/2006/relationships/settings" Target="settings.xml"/><Relationship Id="rId9" Type="http://schemas.openxmlformats.org/officeDocument/2006/relationships/hyperlink" Target="consultantplus://offline/ref=A58C1489A25FA9590E21AA195AAFA1EAA09DEAE4D831E7944D1967600CF90BFFA9F04068314EA504E968C38386EB339E2C5F069EB702689E7EX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52C57-2974-4B7A-BFAA-B333EE97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3578</Words>
  <Characters>20398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 Windows</cp:lastModifiedBy>
  <cp:revision>11</cp:revision>
  <cp:lastPrinted>2025-07-31T10:37:00Z</cp:lastPrinted>
  <dcterms:created xsi:type="dcterms:W3CDTF">2024-07-08T12:01:00Z</dcterms:created>
  <dcterms:modified xsi:type="dcterms:W3CDTF">2025-12-29T07:56:00Z</dcterms:modified>
</cp:coreProperties>
</file>