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1" w:rsidRDefault="00C64471" w:rsidP="007E7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7E72C1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7E72C1" w:rsidRDefault="007E72C1" w:rsidP="007E72C1">
      <w:pPr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D47473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01.02.2022 </w:t>
      </w:r>
      <w:r w:rsidR="00C64471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 xml:space="preserve"> 1</w:t>
      </w:r>
    </w:p>
    <w:p w:rsidR="00C64471" w:rsidRDefault="00C64471" w:rsidP="00C64471">
      <w:pPr>
        <w:jc w:val="both"/>
        <w:rPr>
          <w:i/>
          <w:sz w:val="24"/>
          <w:szCs w:val="24"/>
        </w:rPr>
      </w:pPr>
    </w:p>
    <w:p w:rsidR="00AA6D38" w:rsidRDefault="00AA6D38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установлении ставок для определения </w:t>
      </w:r>
    </w:p>
    <w:p w:rsidR="00AA6D38" w:rsidRDefault="00AA6D38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начальной цены предмета аукциона на право </w:t>
      </w:r>
    </w:p>
    <w:p w:rsidR="00C64471" w:rsidRDefault="00AA6D38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заключения договора аренды земельного участка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AA6D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6D38">
        <w:rPr>
          <w:sz w:val="28"/>
          <w:szCs w:val="28"/>
        </w:rPr>
        <w:t xml:space="preserve">Рассмотрев представление главы администрации пос. </w:t>
      </w:r>
      <w:proofErr w:type="spellStart"/>
      <w:r w:rsidR="00AA6D38">
        <w:rPr>
          <w:sz w:val="28"/>
          <w:szCs w:val="28"/>
        </w:rPr>
        <w:t>Балакирево</w:t>
      </w:r>
      <w:proofErr w:type="spellEnd"/>
      <w:r w:rsidR="00AA6D38">
        <w:rPr>
          <w:sz w:val="28"/>
          <w:szCs w:val="28"/>
        </w:rPr>
        <w:t xml:space="preserve">, руководствуясь пунктом 14 статьи 39.11 Земельного кодекса Российской Федерации, Уставом муниципального образования городское поселение поселок </w:t>
      </w:r>
      <w:proofErr w:type="spellStart"/>
      <w:r w:rsidR="00AA6D38">
        <w:rPr>
          <w:sz w:val="28"/>
          <w:szCs w:val="28"/>
        </w:rPr>
        <w:t>Балакирево</w:t>
      </w:r>
      <w:proofErr w:type="spellEnd"/>
      <w:r w:rsidR="00AA6D38">
        <w:rPr>
          <w:sz w:val="28"/>
          <w:szCs w:val="28"/>
        </w:rPr>
        <w:t xml:space="preserve">, Совет народных депутатов </w:t>
      </w:r>
      <w:proofErr w:type="spellStart"/>
      <w:r w:rsidR="00AA6D38">
        <w:rPr>
          <w:sz w:val="28"/>
          <w:szCs w:val="28"/>
        </w:rPr>
        <w:t>пос</w:t>
      </w:r>
      <w:proofErr w:type="gramStart"/>
      <w:r w:rsidR="00AA6D38">
        <w:rPr>
          <w:sz w:val="28"/>
          <w:szCs w:val="28"/>
        </w:rPr>
        <w:t>.Б</w:t>
      </w:r>
      <w:proofErr w:type="gramEnd"/>
      <w:r w:rsidR="00AA6D38">
        <w:rPr>
          <w:sz w:val="28"/>
          <w:szCs w:val="28"/>
        </w:rPr>
        <w:t>алакирево</w:t>
      </w:r>
      <w:proofErr w:type="spellEnd"/>
      <w:r w:rsidR="00AA6D38">
        <w:rPr>
          <w:sz w:val="28"/>
          <w:szCs w:val="28"/>
        </w:rPr>
        <w:t>,</w:t>
      </w:r>
    </w:p>
    <w:p w:rsidR="00AA6D38" w:rsidRDefault="00AA6D38" w:rsidP="00AA6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РЕШИЛ: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AB400C" w:rsidRPr="00AA6D38" w:rsidRDefault="007E72C1" w:rsidP="00AA6D38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3A7E7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3A7E70">
        <w:rPr>
          <w:sz w:val="28"/>
          <w:szCs w:val="28"/>
        </w:rPr>
        <w:t xml:space="preserve">в приложение решения Совета народных депутатов поселка </w:t>
      </w:r>
      <w:proofErr w:type="spellStart"/>
      <w:r w:rsidRPr="003A7E70">
        <w:rPr>
          <w:sz w:val="28"/>
          <w:szCs w:val="28"/>
        </w:rPr>
        <w:t>Балакирево</w:t>
      </w:r>
      <w:proofErr w:type="spellEnd"/>
      <w:r w:rsidR="00AA6D38" w:rsidRPr="00AA6D38">
        <w:rPr>
          <w:sz w:val="28"/>
          <w:szCs w:val="28"/>
        </w:rPr>
        <w:t xml:space="preserve"> от 27.02.2017 № 9 « Об установлении ставок для определения начальной цены предмета аукциона на право заключения договора аренды земельного участка».</w:t>
      </w:r>
    </w:p>
    <w:p w:rsidR="00AA6D38" w:rsidRDefault="00AA6D38" w:rsidP="00B1332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Установить ставки от кадастровой с</w:t>
      </w:r>
      <w:r w:rsidR="00B13324">
        <w:rPr>
          <w:sz w:val="28"/>
          <w:szCs w:val="28"/>
        </w:rPr>
        <w:t xml:space="preserve">тоимости земельного участка, учитывающего вид  разрешенного использования земель, для определения начальной цены предмета аукциона на право заключения договора аренды земельных участков, расположенных в границах муниципального образования городского поселение </w:t>
      </w:r>
      <w:proofErr w:type="spellStart"/>
      <w:r w:rsidR="00B13324">
        <w:rPr>
          <w:sz w:val="28"/>
          <w:szCs w:val="28"/>
        </w:rPr>
        <w:t>пос</w:t>
      </w:r>
      <w:proofErr w:type="gramStart"/>
      <w:r w:rsidR="00B13324">
        <w:rPr>
          <w:sz w:val="28"/>
          <w:szCs w:val="28"/>
        </w:rPr>
        <w:t>.Б</w:t>
      </w:r>
      <w:proofErr w:type="gramEnd"/>
      <w:r w:rsidR="00B13324">
        <w:rPr>
          <w:sz w:val="28"/>
          <w:szCs w:val="28"/>
        </w:rPr>
        <w:t>алакирево</w:t>
      </w:r>
      <w:proofErr w:type="spellEnd"/>
      <w:r w:rsidR="00B13324">
        <w:rPr>
          <w:sz w:val="28"/>
          <w:szCs w:val="28"/>
        </w:rPr>
        <w:t xml:space="preserve"> согласно приложению.</w:t>
      </w:r>
    </w:p>
    <w:p w:rsidR="00B13324" w:rsidRDefault="00B13324" w:rsidP="00B1332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Начальная цена предмета аукциона на право заключения договора аренды земельного участка устанавливается в размере ставки, определенной в процентном отношении от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кциона.</w:t>
      </w:r>
    </w:p>
    <w:p w:rsidR="00B13324" w:rsidRDefault="00B13324" w:rsidP="00B1332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</w:t>
      </w:r>
      <w:r w:rsidR="00BD4BEC">
        <w:rPr>
          <w:sz w:val="28"/>
          <w:szCs w:val="28"/>
        </w:rPr>
        <w:t>силу со дня его официального опу</w:t>
      </w:r>
      <w:r>
        <w:rPr>
          <w:sz w:val="28"/>
          <w:szCs w:val="28"/>
        </w:rPr>
        <w:t>бликования.</w:t>
      </w:r>
    </w:p>
    <w:p w:rsidR="00B13324" w:rsidRDefault="00B13324" w:rsidP="00B13324">
      <w:pPr>
        <w:jc w:val="both"/>
        <w:rPr>
          <w:sz w:val="28"/>
          <w:szCs w:val="28"/>
        </w:rPr>
      </w:pPr>
    </w:p>
    <w:p w:rsidR="00B13324" w:rsidRDefault="00B13324" w:rsidP="00B13324">
      <w:pPr>
        <w:jc w:val="both"/>
        <w:rPr>
          <w:sz w:val="28"/>
          <w:szCs w:val="28"/>
        </w:rPr>
      </w:pPr>
    </w:p>
    <w:p w:rsidR="00B13324" w:rsidRPr="00B13324" w:rsidRDefault="00B13324" w:rsidP="00B13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                                                                   </w:t>
      </w:r>
      <w:r w:rsidR="007E72C1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С.Е.Данилов</w:t>
      </w:r>
    </w:p>
    <w:p w:rsidR="00AB400C" w:rsidRDefault="00AB400C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452" w:rsidRDefault="00197452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452" w:rsidRPr="00AB400C" w:rsidRDefault="00197452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452" w:rsidRDefault="00197452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91D" w:rsidRDefault="005F691D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D38" w:rsidRDefault="00AA6D38" w:rsidP="00B1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3324" w:rsidRDefault="00B13324" w:rsidP="00B1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B13324" w:rsidRDefault="00B13324" w:rsidP="00B1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</w:p>
    <w:p w:rsidR="00B13324" w:rsidRDefault="00D47473" w:rsidP="00B1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01.02.2022  №  1</w:t>
      </w:r>
    </w:p>
    <w:p w:rsidR="00B13324" w:rsidRDefault="00B13324" w:rsidP="00B1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2C1" w:rsidRDefault="00B13324" w:rsidP="00C77C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от кадастровой стоимости земельного участка, учитывающего вид разрешенного использования земель, для определения начальной цены предмета аукциона на право заключения договора аренды в отношении земельного участков госу</w:t>
      </w:r>
      <w:r w:rsidR="00B11672">
        <w:rPr>
          <w:rFonts w:ascii="Times New Roman" w:hAnsi="Times New Roman" w:cs="Times New Roman"/>
          <w:sz w:val="28"/>
          <w:szCs w:val="28"/>
        </w:rPr>
        <w:t xml:space="preserve">дарственная собственность на которые не разграничена, расположенных на территории МО </w:t>
      </w:r>
      <w:proofErr w:type="spellStart"/>
      <w:r w:rsidR="00B1167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116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11672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B11672">
        <w:rPr>
          <w:rFonts w:ascii="Times New Roman" w:hAnsi="Times New Roman" w:cs="Times New Roman"/>
          <w:sz w:val="28"/>
          <w:szCs w:val="28"/>
        </w:rPr>
        <w:t xml:space="preserve">  Александровского района Владимирской области.</w:t>
      </w:r>
    </w:p>
    <w:p w:rsidR="007E72C1" w:rsidRPr="007E72C1" w:rsidRDefault="007E72C1" w:rsidP="007E72C1"/>
    <w:p w:rsidR="007E72C1" w:rsidRPr="007E72C1" w:rsidRDefault="007E72C1" w:rsidP="007E72C1"/>
    <w:tbl>
      <w:tblPr>
        <w:tblpPr w:leftFromText="180" w:rightFromText="180" w:vertAnchor="page" w:horzAnchor="margin" w:tblpY="54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42"/>
        <w:gridCol w:w="2475"/>
        <w:gridCol w:w="4288"/>
        <w:gridCol w:w="1569"/>
      </w:tblGrid>
      <w:tr w:rsidR="007E72C1" w:rsidRPr="00FF3947" w:rsidTr="004A1217">
        <w:trPr>
          <w:trHeight w:hRule="exact" w:val="1434"/>
        </w:trPr>
        <w:tc>
          <w:tcPr>
            <w:tcW w:w="556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3947">
              <w:rPr>
                <w:rStyle w:val="2"/>
                <w:sz w:val="22"/>
                <w:szCs w:val="22"/>
              </w:rPr>
              <w:t>п</w:t>
            </w:r>
            <w:proofErr w:type="spellEnd"/>
            <w:proofErr w:type="gramEnd"/>
            <w:r w:rsidRPr="00FF3947">
              <w:rPr>
                <w:rStyle w:val="2"/>
                <w:sz w:val="22"/>
                <w:szCs w:val="22"/>
              </w:rPr>
              <w:t>/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20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Ставка от </w:t>
            </w:r>
            <w:proofErr w:type="gramStart"/>
            <w:r w:rsidRPr="00FF3947">
              <w:rPr>
                <w:rStyle w:val="2"/>
                <w:sz w:val="22"/>
                <w:szCs w:val="22"/>
              </w:rPr>
              <w:t>кадастровой</w:t>
            </w:r>
            <w:proofErr w:type="gramEnd"/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стоимости</w:t>
            </w: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земельного</w:t>
            </w: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участка</w:t>
            </w:r>
          </w:p>
        </w:tc>
      </w:tr>
      <w:tr w:rsidR="007E72C1" w:rsidRPr="00FF3947" w:rsidTr="004A1217">
        <w:trPr>
          <w:trHeight w:hRule="exact" w:val="277"/>
        </w:trPr>
        <w:tc>
          <w:tcPr>
            <w:tcW w:w="556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</w:t>
            </w:r>
          </w:p>
        </w:tc>
        <w:tc>
          <w:tcPr>
            <w:tcW w:w="1320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3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E72C1" w:rsidRPr="00FF3947" w:rsidTr="00BD4BEC">
        <w:trPr>
          <w:trHeight w:hRule="exact" w:val="3827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2.1.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proofErr w:type="gramStart"/>
            <w:r w:rsidRPr="00FF3947">
              <w:rPr>
                <w:rStyle w:val="2"/>
                <w:sz w:val="22"/>
                <w:szCs w:val="22"/>
              </w:rPr>
              <w:t>встроенно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>- пристроенных</w:t>
            </w:r>
            <w:proofErr w:type="gramEnd"/>
            <w:r w:rsidRPr="00FF3947">
              <w:rPr>
                <w:rStyle w:val="2"/>
                <w:sz w:val="22"/>
                <w:szCs w:val="22"/>
              </w:rPr>
              <w:t xml:space="preserve">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FF3947">
              <w:rPr>
                <w:rStyle w:val="2"/>
                <w:i/>
                <w:sz w:val="22"/>
                <w:szCs w:val="22"/>
              </w:rPr>
              <w:t xml:space="preserve">15 </w:t>
            </w:r>
            <w:r w:rsidRPr="00FF3947">
              <w:rPr>
                <w:rStyle w:val="BookAntiqua13pt"/>
                <w:rFonts w:cs="Times New Roman"/>
                <w:sz w:val="22"/>
                <w:szCs w:val="22"/>
              </w:rPr>
              <w:t>%</w:t>
            </w:r>
            <w:r w:rsidRPr="00FF3947">
              <w:rPr>
                <w:rStyle w:val="2"/>
                <w:sz w:val="22"/>
                <w:szCs w:val="22"/>
              </w:rPr>
              <w:t xml:space="preserve"> общей площади помещений дома:</w:t>
            </w:r>
          </w:p>
          <w:p w:rsidR="007E72C1" w:rsidRPr="007E72C1" w:rsidRDefault="007E72C1" w:rsidP="004A121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7E72C1">
              <w:rPr>
                <w:rStyle w:val="2"/>
                <w:sz w:val="22"/>
                <w:szCs w:val="22"/>
              </w:rPr>
              <w:t>в городских населенных пунктах;</w:t>
            </w:r>
          </w:p>
          <w:p w:rsidR="007E72C1" w:rsidRPr="00FF3947" w:rsidRDefault="007E72C1" w:rsidP="004A121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в сельских населенных пунктах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72C1" w:rsidRPr="00FF3947" w:rsidTr="00BD4BEC">
        <w:trPr>
          <w:trHeight w:hRule="exact" w:val="2407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pacing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2.2</w:t>
            </w:r>
          </w:p>
        </w:tc>
        <w:tc>
          <w:tcPr>
            <w:tcW w:w="1320" w:type="pct"/>
            <w:shd w:val="clear" w:color="auto" w:fill="FFFFFF"/>
          </w:tcPr>
          <w:p w:rsidR="007E72C1" w:rsidRPr="007E72C1" w:rsidRDefault="007E72C1" w:rsidP="004A1217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  <w:sz w:val="22"/>
                <w:szCs w:val="22"/>
              </w:rPr>
            </w:pPr>
            <w:r w:rsidRPr="007E72C1">
              <w:rPr>
                <w:bCs/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  <w:p w:rsidR="007E72C1" w:rsidRPr="007E72C1" w:rsidRDefault="007E72C1" w:rsidP="004A1217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E72C1">
              <w:rPr>
                <w:bCs/>
                <w:color w:val="000000"/>
                <w:sz w:val="22"/>
                <w:szCs w:val="22"/>
              </w:rPr>
              <w:t>(приусадебный земельный участок)</w:t>
            </w:r>
            <w:r w:rsidRPr="007E72C1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287" w:type="pct"/>
            <w:shd w:val="clear" w:color="auto" w:fill="FFFFFF"/>
          </w:tcPr>
          <w:p w:rsidR="007E72C1" w:rsidRPr="007E72C1" w:rsidRDefault="007E72C1" w:rsidP="004A1217">
            <w:pPr>
              <w:suppressAutoHyphens/>
              <w:rPr>
                <w:color w:val="000000"/>
                <w:sz w:val="22"/>
                <w:szCs w:val="22"/>
              </w:rPr>
            </w:pPr>
            <w:r w:rsidRPr="007E72C1">
              <w:rPr>
                <w:color w:val="000000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:rsidR="007E72C1" w:rsidRPr="007E72C1" w:rsidRDefault="007E72C1" w:rsidP="004A121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72C1">
              <w:rPr>
                <w:color w:val="000000"/>
                <w:sz w:val="22"/>
                <w:szCs w:val="22"/>
              </w:rPr>
              <w:t xml:space="preserve">производство сельскохозяйственной продукции; </w:t>
            </w:r>
          </w:p>
          <w:p w:rsidR="007E72C1" w:rsidRPr="007E72C1" w:rsidRDefault="007E72C1" w:rsidP="004A121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72C1">
              <w:rPr>
                <w:color w:val="000000"/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7E72C1" w:rsidRPr="007E72C1" w:rsidRDefault="007E72C1" w:rsidP="004A1217">
            <w:pPr>
              <w:suppressAutoHyphens/>
              <w:rPr>
                <w:color w:val="000000"/>
                <w:sz w:val="22"/>
                <w:szCs w:val="22"/>
              </w:rPr>
            </w:pPr>
            <w:r w:rsidRPr="007E72C1">
              <w:rPr>
                <w:color w:val="000000"/>
                <w:sz w:val="22"/>
                <w:szCs w:val="22"/>
              </w:rPr>
              <w:t>содержание сельскохозяйственных животных.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Default="007E72C1" w:rsidP="004A1217">
            <w:pPr>
              <w:pStyle w:val="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E72C1" w:rsidRPr="00FF3947" w:rsidTr="004A1217">
        <w:trPr>
          <w:trHeight w:hRule="exact" w:val="2450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2.6.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Хранение</w:t>
            </w: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автотранспорта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машино</w:t>
            </w:r>
            <w:r w:rsidRPr="00FF3947">
              <w:rPr>
                <w:rStyle w:val="2"/>
                <w:sz w:val="22"/>
                <w:szCs w:val="22"/>
              </w:rPr>
              <w:softHyphen/>
              <w:t>места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>, за исключением гаражей, размещение которых предусмотрено содержанием вида разрешенного использования, указанного в пункте 4.9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13,0</w:t>
            </w:r>
          </w:p>
        </w:tc>
      </w:tr>
      <w:tr w:rsidR="007E72C1" w:rsidRPr="00FF3947" w:rsidTr="00BD4BEC">
        <w:trPr>
          <w:trHeight w:hRule="exact" w:val="3552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  <w:proofErr w:type="gramStart"/>
            <w:r w:rsidRPr="00FF3947">
              <w:rPr>
                <w:rStyle w:val="2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7,0</w:t>
            </w:r>
          </w:p>
        </w:tc>
      </w:tr>
      <w:tr w:rsidR="007E72C1" w:rsidRPr="00FF3947" w:rsidTr="00BD4BEC">
        <w:trPr>
          <w:trHeight w:hRule="exact" w:val="1702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3.3.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Бытовое</w:t>
            </w: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обслуживание</w:t>
            </w:r>
          </w:p>
        </w:tc>
        <w:tc>
          <w:tcPr>
            <w:tcW w:w="2287" w:type="pct"/>
            <w:shd w:val="clear" w:color="auto" w:fill="FFFFFF"/>
          </w:tcPr>
          <w:p w:rsidR="007E72C1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4A1217" w:rsidRDefault="004A1217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4A1217" w:rsidRDefault="004A1217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4A1217" w:rsidRPr="00FF3947" w:rsidRDefault="004A1217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3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25,0</w:t>
            </w:r>
          </w:p>
        </w:tc>
      </w:tr>
      <w:tr w:rsidR="004A1217" w:rsidRPr="00FF3947" w:rsidTr="004A1217">
        <w:trPr>
          <w:trHeight w:hRule="exact" w:val="2173"/>
        </w:trPr>
        <w:tc>
          <w:tcPr>
            <w:tcW w:w="556" w:type="pct"/>
            <w:shd w:val="clear" w:color="auto" w:fill="FFFFFF"/>
          </w:tcPr>
          <w:p w:rsidR="004A1217" w:rsidRPr="00FF3947" w:rsidRDefault="004A1217" w:rsidP="004A1217">
            <w:pPr>
              <w:pStyle w:val="3"/>
              <w:tabs>
                <w:tab w:val="left" w:pos="300"/>
                <w:tab w:val="center" w:pos="511"/>
              </w:tabs>
              <w:spacing w:line="240" w:lineRule="auto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ab/>
              <w:t>4.0</w:t>
            </w:r>
          </w:p>
        </w:tc>
        <w:tc>
          <w:tcPr>
            <w:tcW w:w="1320" w:type="pct"/>
            <w:shd w:val="clear" w:color="auto" w:fill="FFFFFF"/>
          </w:tcPr>
          <w:p w:rsidR="004A1217" w:rsidRPr="004A1217" w:rsidRDefault="004A1217" w:rsidP="0085503B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  <w:sz w:val="22"/>
                <w:szCs w:val="22"/>
              </w:rPr>
            </w:pPr>
            <w:r w:rsidRPr="004A1217">
              <w:rPr>
                <w:bCs/>
                <w:color w:val="000000"/>
                <w:sz w:val="22"/>
                <w:szCs w:val="22"/>
              </w:rPr>
              <w:t xml:space="preserve">Предпринимательство                                </w:t>
            </w:r>
          </w:p>
        </w:tc>
        <w:tc>
          <w:tcPr>
            <w:tcW w:w="2287" w:type="pct"/>
            <w:shd w:val="clear" w:color="auto" w:fill="FFFFFF"/>
          </w:tcPr>
          <w:p w:rsidR="004A1217" w:rsidRPr="004A1217" w:rsidRDefault="004A1217" w:rsidP="0085503B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A1217">
              <w:rPr>
                <w:color w:val="000000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4A1217">
                <w:rPr>
                  <w:color w:val="000000"/>
                  <w:sz w:val="22"/>
                  <w:szCs w:val="22"/>
                </w:rPr>
                <w:t>кодами 4.1-4.10</w:t>
              </w:r>
            </w:hyperlink>
          </w:p>
        </w:tc>
        <w:tc>
          <w:tcPr>
            <w:tcW w:w="837" w:type="pct"/>
            <w:shd w:val="clear" w:color="auto" w:fill="FFFFFF"/>
          </w:tcPr>
          <w:p w:rsidR="004A1217" w:rsidRPr="00FF3947" w:rsidRDefault="004A1217" w:rsidP="004A1217">
            <w:pPr>
              <w:pStyle w:val="3"/>
              <w:spacing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25,0</w:t>
            </w:r>
          </w:p>
        </w:tc>
      </w:tr>
      <w:tr w:rsidR="007E72C1" w:rsidRPr="00FF3947" w:rsidTr="004A1217">
        <w:trPr>
          <w:trHeight w:hRule="exact" w:val="1136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4.4.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Магазины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25,0</w:t>
            </w:r>
          </w:p>
        </w:tc>
      </w:tr>
      <w:tr w:rsidR="007E72C1" w:rsidRPr="00FF3947" w:rsidTr="00BD4BEC">
        <w:trPr>
          <w:trHeight w:hRule="exact" w:val="2639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4.9.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Служебные гаражи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использования, указанных в пунктах 3 - 4.11,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13,0</w:t>
            </w:r>
          </w:p>
        </w:tc>
      </w:tr>
      <w:tr w:rsidR="007E72C1" w:rsidRPr="00FF3947" w:rsidTr="004A1217">
        <w:trPr>
          <w:trHeight w:hRule="exact" w:val="559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4.10.3.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Автомобильные мойки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автомобильных моек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15,0</w:t>
            </w:r>
          </w:p>
        </w:tc>
      </w:tr>
      <w:tr w:rsidR="007E72C1" w:rsidRPr="00FF3947" w:rsidTr="00BD4BEC">
        <w:trPr>
          <w:trHeight w:hRule="exact" w:val="1437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4.10.4.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Ремонт автомобилей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13,0</w:t>
            </w:r>
          </w:p>
        </w:tc>
      </w:tr>
      <w:tr w:rsidR="007E72C1" w:rsidRPr="00FF3947" w:rsidTr="00BD4BEC">
        <w:trPr>
          <w:trHeight w:hRule="exact" w:val="4098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lastRenderedPageBreak/>
              <w:t>7.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Тяжелая</w:t>
            </w:r>
          </w:p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промышленность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объектов капитального строительства </w:t>
            </w:r>
            <w:proofErr w:type="spellStart"/>
            <w:proofErr w:type="gramStart"/>
            <w:r w:rsidRPr="00FF3947">
              <w:rPr>
                <w:rStyle w:val="2"/>
                <w:sz w:val="22"/>
                <w:szCs w:val="22"/>
              </w:rPr>
              <w:t>горно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>- обогатительной</w:t>
            </w:r>
            <w:proofErr w:type="gramEnd"/>
            <w:r w:rsidRPr="00FF3947">
              <w:rPr>
                <w:rStyle w:val="2"/>
                <w:sz w:val="22"/>
                <w:szCs w:val="22"/>
              </w:rPr>
              <w:t xml:space="preserve"> и 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горно</w:t>
            </w:r>
            <w:r w:rsidRPr="00FF3947">
              <w:rPr>
                <w:rStyle w:val="2"/>
                <w:sz w:val="22"/>
                <w:szCs w:val="22"/>
              </w:rPr>
              <w:softHyphen/>
              <w:t>перерабатывающей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 xml:space="preserve">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другиеподобные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 xml:space="preserve">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7,0</w:t>
            </w:r>
          </w:p>
        </w:tc>
      </w:tr>
      <w:tr w:rsidR="007E72C1" w:rsidRPr="00FF3947" w:rsidTr="00BD4BEC">
        <w:trPr>
          <w:trHeight w:hRule="exact" w:val="3284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16.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Связь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использования, указанных в пунктах 3.1.1, 3.2.3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2</w:t>
            </w:r>
            <w:r w:rsidR="004A1217">
              <w:rPr>
                <w:rStyle w:val="2"/>
                <w:sz w:val="22"/>
                <w:szCs w:val="22"/>
              </w:rPr>
              <w:t>2</w:t>
            </w:r>
            <w:r w:rsidRPr="00FF3947">
              <w:rPr>
                <w:rStyle w:val="2"/>
                <w:sz w:val="22"/>
                <w:szCs w:val="22"/>
              </w:rPr>
              <w:t>0,0</w:t>
            </w:r>
          </w:p>
        </w:tc>
      </w:tr>
      <w:tr w:rsidR="007E72C1" w:rsidRPr="00FF3947" w:rsidTr="004A1217">
        <w:trPr>
          <w:trHeight w:hRule="exact" w:val="3127"/>
        </w:trPr>
        <w:tc>
          <w:tcPr>
            <w:tcW w:w="556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17.</w:t>
            </w:r>
          </w:p>
        </w:tc>
        <w:tc>
          <w:tcPr>
            <w:tcW w:w="1320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Склады</w:t>
            </w:r>
          </w:p>
        </w:tc>
        <w:tc>
          <w:tcPr>
            <w:tcW w:w="2287" w:type="pct"/>
            <w:shd w:val="clear" w:color="auto" w:fill="FFFFFF"/>
          </w:tcPr>
          <w:p w:rsidR="007E72C1" w:rsidRPr="00FF3947" w:rsidRDefault="007E72C1" w:rsidP="004A1217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F3947">
              <w:rPr>
                <w:rStyle w:val="2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837" w:type="pct"/>
            <w:shd w:val="clear" w:color="auto" w:fill="FFFFFF"/>
            <w:vAlign w:val="center"/>
          </w:tcPr>
          <w:p w:rsidR="007E72C1" w:rsidRPr="00FF3947" w:rsidRDefault="004A1217" w:rsidP="004A1217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72C1" w:rsidRPr="00FF3947">
              <w:rPr>
                <w:sz w:val="22"/>
                <w:szCs w:val="22"/>
              </w:rPr>
              <w:t>,0</w:t>
            </w:r>
          </w:p>
        </w:tc>
      </w:tr>
    </w:tbl>
    <w:p w:rsidR="007E72C1" w:rsidRDefault="007E72C1" w:rsidP="007E72C1"/>
    <w:p w:rsidR="00AA6D38" w:rsidRPr="007E72C1" w:rsidRDefault="007E72C1" w:rsidP="007E72C1">
      <w:pPr>
        <w:tabs>
          <w:tab w:val="left" w:pos="1155"/>
        </w:tabs>
      </w:pPr>
      <w:r>
        <w:tab/>
      </w:r>
    </w:p>
    <w:p w:rsidR="00C77C57" w:rsidRDefault="00C77C57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91D" w:rsidRDefault="005F691D" w:rsidP="005F6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00C">
        <w:rPr>
          <w:sz w:val="28"/>
          <w:szCs w:val="28"/>
        </w:rPr>
        <w:t xml:space="preserve">2 </w:t>
      </w:r>
      <w:proofErr w:type="gramStart"/>
      <w:r w:rsidRPr="00AB400C">
        <w:rPr>
          <w:sz w:val="28"/>
          <w:szCs w:val="28"/>
        </w:rPr>
        <w:t>Контроль за</w:t>
      </w:r>
      <w:proofErr w:type="gramEnd"/>
      <w:r w:rsidRPr="00AB400C">
        <w:rPr>
          <w:sz w:val="28"/>
          <w:szCs w:val="28"/>
        </w:rPr>
        <w:t xml:space="preserve"> исполнением настоящего решения оставляю за собой.</w:t>
      </w:r>
    </w:p>
    <w:p w:rsidR="005F691D" w:rsidRPr="00AB400C" w:rsidRDefault="005F691D" w:rsidP="005F691D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3.Настоящее решение вступает в силу </w:t>
      </w:r>
      <w:proofErr w:type="gramStart"/>
      <w:r w:rsidRPr="00AB400C">
        <w:rPr>
          <w:sz w:val="28"/>
          <w:szCs w:val="28"/>
        </w:rPr>
        <w:t>с</w:t>
      </w:r>
      <w:proofErr w:type="gramEnd"/>
      <w:r w:rsidRPr="00AB400C">
        <w:rPr>
          <w:sz w:val="28"/>
          <w:szCs w:val="28"/>
        </w:rPr>
        <w:t xml:space="preserve"> даты его официального опубликования </w:t>
      </w:r>
    </w:p>
    <w:p w:rsidR="005F691D" w:rsidRDefault="005F691D" w:rsidP="005F691D">
      <w:pPr>
        <w:jc w:val="both"/>
        <w:rPr>
          <w:sz w:val="28"/>
          <w:szCs w:val="28"/>
        </w:rPr>
      </w:pPr>
    </w:p>
    <w:p w:rsidR="005F691D" w:rsidRDefault="005F691D" w:rsidP="005F6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Глава поселка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B400C">
        <w:rPr>
          <w:sz w:val="28"/>
          <w:szCs w:val="28"/>
        </w:rPr>
        <w:t xml:space="preserve">     С.Е.Данилов  </w:t>
      </w:r>
    </w:p>
    <w:p w:rsidR="00C57326" w:rsidRPr="00AB400C" w:rsidRDefault="00C57326" w:rsidP="00FE26CA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    </w:t>
      </w:r>
    </w:p>
    <w:sectPr w:rsidR="00C57326" w:rsidRPr="00AB400C" w:rsidSect="005F6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36F0"/>
    <w:multiLevelType w:val="hybridMultilevel"/>
    <w:tmpl w:val="FEDCF320"/>
    <w:lvl w:ilvl="0" w:tplc="B9BE5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C14059"/>
    <w:multiLevelType w:val="multilevel"/>
    <w:tmpl w:val="C0A40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71"/>
    <w:rsid w:val="000016F7"/>
    <w:rsid w:val="00021B12"/>
    <w:rsid w:val="000A3D33"/>
    <w:rsid w:val="00120FE7"/>
    <w:rsid w:val="00197452"/>
    <w:rsid w:val="001E0F8F"/>
    <w:rsid w:val="002C2A99"/>
    <w:rsid w:val="003A7E70"/>
    <w:rsid w:val="004472EA"/>
    <w:rsid w:val="004A0FDB"/>
    <w:rsid w:val="004A1217"/>
    <w:rsid w:val="005F691D"/>
    <w:rsid w:val="0069539D"/>
    <w:rsid w:val="006F3400"/>
    <w:rsid w:val="00730AA3"/>
    <w:rsid w:val="007E72C1"/>
    <w:rsid w:val="00812BCC"/>
    <w:rsid w:val="008434F9"/>
    <w:rsid w:val="0086345C"/>
    <w:rsid w:val="00870DE2"/>
    <w:rsid w:val="008F5DA4"/>
    <w:rsid w:val="00A37E98"/>
    <w:rsid w:val="00A411E5"/>
    <w:rsid w:val="00A44C29"/>
    <w:rsid w:val="00AA6D38"/>
    <w:rsid w:val="00AB400C"/>
    <w:rsid w:val="00B11672"/>
    <w:rsid w:val="00B13324"/>
    <w:rsid w:val="00B27FEA"/>
    <w:rsid w:val="00BD4BEC"/>
    <w:rsid w:val="00BD6753"/>
    <w:rsid w:val="00C27344"/>
    <w:rsid w:val="00C57326"/>
    <w:rsid w:val="00C64471"/>
    <w:rsid w:val="00C77C57"/>
    <w:rsid w:val="00D22703"/>
    <w:rsid w:val="00D47473"/>
    <w:rsid w:val="00E01ABD"/>
    <w:rsid w:val="00E6188B"/>
    <w:rsid w:val="00F375B7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customStyle="1" w:styleId="ConsPlusNormal">
    <w:name w:val="ConsPlusNormal"/>
    <w:rsid w:val="003A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AB40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AB400C"/>
    <w:pPr>
      <w:widowControl w:val="0"/>
      <w:shd w:val="clear" w:color="auto" w:fill="FFFFFF"/>
      <w:spacing w:before="54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">
    <w:name w:val="Основной текст2"/>
    <w:basedOn w:val="a4"/>
    <w:rsid w:val="00AB400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okAntiqua13pt">
    <w:name w:val="Основной текст + Book Antiqua;13 pt;Полужирный;Курсив"/>
    <w:basedOn w:val="a4"/>
    <w:rsid w:val="00AB400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AA6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23</cp:revision>
  <cp:lastPrinted>2022-01-26T10:15:00Z</cp:lastPrinted>
  <dcterms:created xsi:type="dcterms:W3CDTF">2020-12-23T10:32:00Z</dcterms:created>
  <dcterms:modified xsi:type="dcterms:W3CDTF">2022-02-07T11:17:00Z</dcterms:modified>
</cp:coreProperties>
</file>