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1129985645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0279F1" w:rsidRPr="00F41594" w:rsidRDefault="000279F1" w:rsidP="00764C1E">
          <w:pPr>
            <w:spacing w:after="0" w:line="240" w:lineRule="auto"/>
            <w:ind w:left="5760"/>
            <w:rPr>
              <w:rFonts w:ascii="Times New Roman" w:hAnsi="Times New Roman" w:cs="Times New Roman"/>
              <w:sz w:val="28"/>
              <w:szCs w:val="28"/>
            </w:rPr>
          </w:pPr>
          <w:r w:rsidRPr="00F41594">
            <w:rPr>
              <w:rFonts w:ascii="Times New Roman" w:hAnsi="Times New Roman" w:cs="Times New Roman"/>
              <w:sz w:val="28"/>
              <w:szCs w:val="28"/>
            </w:rPr>
            <w:t>Приложение № 1</w:t>
          </w:r>
        </w:p>
        <w:p w:rsidR="000279F1" w:rsidRPr="00F41594" w:rsidRDefault="000279F1" w:rsidP="00764C1E">
          <w:pPr>
            <w:spacing w:after="0" w:line="240" w:lineRule="auto"/>
            <w:ind w:left="5760"/>
            <w:rPr>
              <w:rFonts w:ascii="Times New Roman" w:hAnsi="Times New Roman" w:cs="Times New Roman"/>
              <w:sz w:val="28"/>
              <w:szCs w:val="28"/>
            </w:rPr>
          </w:pPr>
          <w:r w:rsidRPr="00F41594">
            <w:rPr>
              <w:rFonts w:ascii="Times New Roman" w:hAnsi="Times New Roman" w:cs="Times New Roman"/>
              <w:sz w:val="28"/>
              <w:szCs w:val="28"/>
            </w:rPr>
            <w:t xml:space="preserve">к Постановлению </w:t>
          </w:r>
        </w:p>
        <w:p w:rsidR="000279F1" w:rsidRPr="00F41594" w:rsidRDefault="000279F1" w:rsidP="00764C1E">
          <w:pPr>
            <w:spacing w:after="0" w:line="240" w:lineRule="auto"/>
            <w:ind w:left="5760"/>
            <w:rPr>
              <w:rFonts w:ascii="Times New Roman" w:hAnsi="Times New Roman" w:cs="Times New Roman"/>
              <w:sz w:val="28"/>
              <w:szCs w:val="28"/>
            </w:rPr>
          </w:pPr>
          <w:r w:rsidRPr="00F41594">
            <w:rPr>
              <w:rFonts w:ascii="Times New Roman" w:hAnsi="Times New Roman" w:cs="Times New Roman"/>
              <w:sz w:val="28"/>
              <w:szCs w:val="28"/>
            </w:rPr>
            <w:t>администрации</w:t>
          </w:r>
          <w:r w:rsidR="00F41594" w:rsidRPr="00F41594">
            <w:rPr>
              <w:rFonts w:ascii="Times New Roman" w:hAnsi="Times New Roman" w:cs="Times New Roman"/>
              <w:sz w:val="28"/>
              <w:szCs w:val="28"/>
            </w:rPr>
            <w:t xml:space="preserve"> поселка </w:t>
          </w:r>
          <w:proofErr w:type="spellStart"/>
          <w:r w:rsidR="00F41594" w:rsidRPr="00F41594">
            <w:rPr>
              <w:rFonts w:ascii="Times New Roman" w:hAnsi="Times New Roman" w:cs="Times New Roman"/>
              <w:sz w:val="28"/>
              <w:szCs w:val="28"/>
            </w:rPr>
            <w:t>Балакирево</w:t>
          </w:r>
          <w:proofErr w:type="spellEnd"/>
          <w:r w:rsidRPr="00F41594">
            <w:rPr>
              <w:rFonts w:ascii="Times New Roman" w:hAnsi="Times New Roman" w:cs="Times New Roman"/>
              <w:sz w:val="28"/>
              <w:szCs w:val="28"/>
            </w:rPr>
            <w:t xml:space="preserve"> Александровского района от </w:t>
          </w:r>
        </w:p>
        <w:p w:rsidR="000279F1" w:rsidRPr="001002A0" w:rsidRDefault="000279F1" w:rsidP="00764C1E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28"/>
              <w:szCs w:val="28"/>
            </w:rPr>
          </w:pPr>
        </w:p>
        <w:p w:rsidR="000279F1" w:rsidRDefault="000279F1" w:rsidP="00764C1E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F692B" w:rsidRDefault="004F692B" w:rsidP="00764C1E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F692B" w:rsidRPr="001002A0" w:rsidRDefault="004F692B" w:rsidP="00764C1E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279F1" w:rsidRDefault="000279F1" w:rsidP="00764C1E">
          <w:pPr>
            <w:tabs>
              <w:tab w:val="left" w:pos="1995"/>
            </w:tabs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 w:rsidRPr="001002A0">
            <w:rPr>
              <w:rFonts w:ascii="Times New Roman" w:hAnsi="Times New Roman" w:cs="Times New Roman"/>
              <w:sz w:val="28"/>
              <w:szCs w:val="28"/>
            </w:rPr>
            <w:tab/>
          </w:r>
        </w:p>
        <w:p w:rsidR="004F692B" w:rsidRPr="001002A0" w:rsidRDefault="004F692B" w:rsidP="00764C1E">
          <w:pPr>
            <w:tabs>
              <w:tab w:val="left" w:pos="1995"/>
            </w:tabs>
            <w:spacing w:after="0"/>
            <w:rPr>
              <w:rFonts w:ascii="Times New Roman" w:hAnsi="Times New Roman" w:cs="Times New Roman"/>
              <w:sz w:val="28"/>
              <w:szCs w:val="28"/>
            </w:rPr>
          </w:pPr>
        </w:p>
        <w:p w:rsidR="000279F1" w:rsidRPr="001002A0" w:rsidRDefault="000279F1" w:rsidP="00764C1E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279F1" w:rsidRPr="001002A0" w:rsidRDefault="001423C2" w:rsidP="00764C1E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noProof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2.5pt;height:140.25pt">
                <v:imagedata r:id="rId8" o:title="balakirevo_city_coa"/>
              </v:shape>
            </w:pict>
          </w:r>
        </w:p>
        <w:p w:rsidR="000279F1" w:rsidRDefault="000279F1" w:rsidP="00764C1E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F692B" w:rsidRPr="001002A0" w:rsidRDefault="004F692B" w:rsidP="00764C1E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279F1" w:rsidRPr="001002A0" w:rsidRDefault="000279F1" w:rsidP="00764C1E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002A0">
            <w:rPr>
              <w:rFonts w:ascii="Times New Roman" w:hAnsi="Times New Roman" w:cs="Times New Roman"/>
              <w:b/>
              <w:sz w:val="32"/>
              <w:szCs w:val="32"/>
            </w:rPr>
            <w:t xml:space="preserve">СХЕМА ТЕПЛОСНАБЖЕНИЯ МУНИЦИПАЛЬНОГО ОБРАЗОВАНИЯ </w:t>
          </w:r>
          <w:r w:rsidR="002D6DCB" w:rsidRPr="001002A0">
            <w:rPr>
              <w:rFonts w:ascii="Times New Roman" w:hAnsi="Times New Roman" w:cs="Times New Roman"/>
              <w:b/>
              <w:sz w:val="32"/>
              <w:szCs w:val="32"/>
            </w:rPr>
            <w:t>ПО</w:t>
          </w:r>
          <w:r w:rsidR="00CB19F2">
            <w:rPr>
              <w:rFonts w:ascii="Times New Roman" w:hAnsi="Times New Roman" w:cs="Times New Roman"/>
              <w:b/>
              <w:sz w:val="32"/>
              <w:szCs w:val="32"/>
            </w:rPr>
            <w:t>С</w:t>
          </w:r>
          <w:r w:rsidR="002D6DCB" w:rsidRPr="001002A0">
            <w:rPr>
              <w:rFonts w:ascii="Times New Roman" w:hAnsi="Times New Roman" w:cs="Times New Roman"/>
              <w:b/>
              <w:sz w:val="32"/>
              <w:szCs w:val="32"/>
            </w:rPr>
            <w:t>ЕЛОК</w:t>
          </w:r>
          <w:r w:rsidRPr="001002A0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2D6DCB" w:rsidRPr="001002A0">
            <w:rPr>
              <w:rFonts w:ascii="Times New Roman" w:hAnsi="Times New Roman" w:cs="Times New Roman"/>
              <w:b/>
              <w:sz w:val="32"/>
              <w:szCs w:val="32"/>
            </w:rPr>
            <w:t>БАЛАКИРЕВО</w:t>
          </w:r>
          <w:r w:rsidR="007406D3">
            <w:rPr>
              <w:rFonts w:ascii="Times New Roman" w:hAnsi="Times New Roman" w:cs="Times New Roman"/>
              <w:b/>
              <w:sz w:val="32"/>
              <w:szCs w:val="32"/>
            </w:rPr>
            <w:t xml:space="preserve"> АЛЕКСАНДРОВСКОГО РАЙОНА</w:t>
          </w:r>
          <w:r w:rsidR="009634D6">
            <w:rPr>
              <w:rFonts w:ascii="Times New Roman" w:hAnsi="Times New Roman" w:cs="Times New Roman"/>
              <w:b/>
              <w:sz w:val="32"/>
              <w:szCs w:val="32"/>
            </w:rPr>
            <w:t xml:space="preserve"> ВЛАДИМИРСКОЙ ОБЛАСТИ </w:t>
          </w:r>
        </w:p>
        <w:p w:rsidR="000279F1" w:rsidRPr="001002A0" w:rsidRDefault="000279F1" w:rsidP="00764C1E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002A0">
            <w:rPr>
              <w:rFonts w:ascii="Times New Roman" w:hAnsi="Times New Roman" w:cs="Times New Roman"/>
              <w:b/>
              <w:sz w:val="32"/>
              <w:szCs w:val="32"/>
            </w:rPr>
            <w:t xml:space="preserve">(АКТУАЛИЗАЦИЯ </w:t>
          </w:r>
          <w:r w:rsidR="00502C93">
            <w:rPr>
              <w:rFonts w:ascii="Times New Roman" w:hAnsi="Times New Roman" w:cs="Times New Roman"/>
              <w:b/>
              <w:sz w:val="32"/>
              <w:szCs w:val="32"/>
            </w:rPr>
            <w:t>ПО СОСТОЯНИЮ</w:t>
          </w:r>
          <w:r w:rsidR="00A47FB3">
            <w:rPr>
              <w:rFonts w:ascii="Times New Roman" w:hAnsi="Times New Roman" w:cs="Times New Roman"/>
              <w:b/>
              <w:sz w:val="32"/>
              <w:szCs w:val="32"/>
            </w:rPr>
            <w:t xml:space="preserve"> НА</w:t>
          </w:r>
          <w:r w:rsidR="00502C93">
            <w:rPr>
              <w:rFonts w:ascii="Times New Roman" w:hAnsi="Times New Roman" w:cs="Times New Roman"/>
              <w:b/>
              <w:sz w:val="32"/>
              <w:szCs w:val="32"/>
            </w:rPr>
            <w:t xml:space="preserve"> 2016 г</w:t>
          </w:r>
          <w:r w:rsidRPr="001002A0">
            <w:rPr>
              <w:rFonts w:ascii="Times New Roman" w:hAnsi="Times New Roman" w:cs="Times New Roman"/>
              <w:b/>
              <w:sz w:val="32"/>
              <w:szCs w:val="32"/>
            </w:rPr>
            <w:t>.)</w:t>
          </w:r>
        </w:p>
        <w:p w:rsidR="000279F1" w:rsidRPr="001002A0" w:rsidRDefault="000279F1" w:rsidP="00764C1E">
          <w:pPr>
            <w:spacing w:after="0" w:line="276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0279F1" w:rsidRPr="001002A0" w:rsidRDefault="000279F1" w:rsidP="00764C1E">
          <w:pPr>
            <w:spacing w:after="0" w:line="276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0279F1" w:rsidRPr="001002A0" w:rsidRDefault="000279F1" w:rsidP="00764C1E">
          <w:pPr>
            <w:spacing w:after="0" w:line="276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0279F1" w:rsidRPr="001002A0" w:rsidRDefault="000279F1" w:rsidP="00764C1E">
          <w:pPr>
            <w:spacing w:after="0" w:line="276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0279F1" w:rsidRPr="001002A0" w:rsidRDefault="000279F1" w:rsidP="00764C1E">
          <w:pPr>
            <w:spacing w:after="0" w:line="276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0279F1" w:rsidRPr="001002A0" w:rsidRDefault="000279F1" w:rsidP="00764C1E">
          <w:pPr>
            <w:spacing w:after="0" w:line="276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0279F1" w:rsidRPr="001002A0" w:rsidRDefault="000279F1" w:rsidP="00764C1E">
          <w:pPr>
            <w:spacing w:after="0" w:line="276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C779FE" w:rsidRPr="001002A0" w:rsidRDefault="00C779FE" w:rsidP="00764C1E">
          <w:pPr>
            <w:spacing w:after="0" w:line="276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9634D6" w:rsidRDefault="009634D6" w:rsidP="00764C1E">
          <w:pPr>
            <w:spacing w:after="0" w:line="276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4F692B" w:rsidRPr="001002A0" w:rsidRDefault="004F692B" w:rsidP="00764C1E">
          <w:pPr>
            <w:spacing w:after="0" w:line="276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F41594" w:rsidRPr="001002A0" w:rsidRDefault="00F41594" w:rsidP="00F41594">
          <w:pPr>
            <w:spacing w:after="0" w:line="276" w:lineRule="auto"/>
            <w:rPr>
              <w:rFonts w:ascii="Times New Roman" w:hAnsi="Times New Roman" w:cs="Times New Roman"/>
              <w:sz w:val="32"/>
              <w:szCs w:val="32"/>
            </w:rPr>
          </w:pPr>
        </w:p>
        <w:p w:rsidR="00122E35" w:rsidRPr="001002A0" w:rsidRDefault="008313FA" w:rsidP="00F41594">
          <w:pPr>
            <w:spacing w:after="0" w:line="276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1002A0">
            <w:rPr>
              <w:rFonts w:ascii="Times New Roman" w:hAnsi="Times New Roman" w:cs="Times New Roman"/>
              <w:sz w:val="28"/>
              <w:szCs w:val="28"/>
            </w:rPr>
            <w:t>Балакирево</w:t>
          </w:r>
          <w:proofErr w:type="spellEnd"/>
          <w:r w:rsidR="000279F1" w:rsidRPr="001002A0">
            <w:rPr>
              <w:rFonts w:ascii="Times New Roman" w:hAnsi="Times New Roman" w:cs="Times New Roman"/>
              <w:sz w:val="28"/>
              <w:szCs w:val="28"/>
            </w:rPr>
            <w:t>, 2015</w:t>
          </w:r>
        </w:p>
      </w:sdtContent>
    </w:sdt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566"/>
      </w:tblGrid>
      <w:tr w:rsidR="005702E2" w:rsidTr="00860B98">
        <w:tc>
          <w:tcPr>
            <w:tcW w:w="9356" w:type="dxa"/>
            <w:vAlign w:val="bottom"/>
          </w:tcPr>
          <w:p w:rsidR="00F41594" w:rsidRPr="00CB19F2" w:rsidRDefault="00F41594" w:rsidP="00CB19F2">
            <w:pPr>
              <w:pStyle w:val="2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caps/>
                <w:color w:val="auto"/>
                <w:sz w:val="36"/>
                <w:szCs w:val="28"/>
              </w:rPr>
            </w:pPr>
            <w:r w:rsidRPr="00CB19F2">
              <w:rPr>
                <w:rFonts w:ascii="Times New Roman" w:hAnsi="Times New Roman" w:cs="Times New Roman"/>
                <w:b/>
                <w:caps/>
                <w:color w:val="auto"/>
                <w:sz w:val="36"/>
                <w:szCs w:val="28"/>
              </w:rPr>
              <w:lastRenderedPageBreak/>
              <w:t>СОДЕРЖАНИЕ</w:t>
            </w:r>
          </w:p>
          <w:p w:rsidR="00CB19F2" w:rsidRPr="00CB19F2" w:rsidRDefault="00CB19F2" w:rsidP="00CB19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242" w:rsidRPr="00C96027" w:rsidRDefault="00056242" w:rsidP="00CB19F2">
            <w:pPr>
              <w:pStyle w:val="2"/>
              <w:spacing w:line="360" w:lineRule="auto"/>
              <w:outlineLvl w:val="1"/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  <w:r w:rsidRPr="00CB19F2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ВВЕДЕНИЕ</w:t>
            </w:r>
            <w:r w:rsidR="00D926CA" w:rsidRPr="00CB19F2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..............................................................................</w:t>
            </w:r>
            <w:r w:rsidR="00860B98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..............................</w:t>
            </w:r>
          </w:p>
        </w:tc>
        <w:tc>
          <w:tcPr>
            <w:tcW w:w="566" w:type="dxa"/>
            <w:vAlign w:val="bottom"/>
          </w:tcPr>
          <w:p w:rsidR="00056242" w:rsidRPr="00C96027" w:rsidRDefault="00CB19F2" w:rsidP="00CB19F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02E2" w:rsidTr="00860B98">
        <w:tc>
          <w:tcPr>
            <w:tcW w:w="9356" w:type="dxa"/>
            <w:vAlign w:val="bottom"/>
          </w:tcPr>
          <w:p w:rsidR="00056242" w:rsidRPr="00C96027" w:rsidRDefault="00056242" w:rsidP="00CB19F2">
            <w:pPr>
              <w:pStyle w:val="2"/>
              <w:spacing w:before="0" w:line="360" w:lineRule="auto"/>
              <w:ind w:firstLine="29"/>
              <w:outlineLvl w:val="1"/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  <w:r w:rsidRPr="00C96027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1 Общая часть</w:t>
            </w:r>
            <w:r w:rsidR="00D926CA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..................................................................</w:t>
            </w:r>
            <w:r w:rsidR="00860B98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..............................</w:t>
            </w:r>
          </w:p>
        </w:tc>
        <w:tc>
          <w:tcPr>
            <w:tcW w:w="566" w:type="dxa"/>
            <w:vAlign w:val="bottom"/>
          </w:tcPr>
          <w:p w:rsidR="00056242" w:rsidRPr="00C96027" w:rsidRDefault="00CB19F2" w:rsidP="00CB19F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702E2" w:rsidTr="00860B98">
        <w:tc>
          <w:tcPr>
            <w:tcW w:w="9356" w:type="dxa"/>
            <w:vAlign w:val="bottom"/>
          </w:tcPr>
          <w:p w:rsidR="00056242" w:rsidRPr="00C96027" w:rsidRDefault="00056242" w:rsidP="00DC47D6">
            <w:pPr>
              <w:pStyle w:val="1"/>
              <w:numPr>
                <w:ilvl w:val="1"/>
                <w:numId w:val="18"/>
              </w:numPr>
              <w:spacing w:before="0" w:line="360" w:lineRule="auto"/>
              <w:ind w:left="318" w:firstLine="0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60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ТЕРРИТОРИЯ И КЛИМАТ</w:t>
            </w:r>
            <w:r w:rsidR="00D926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...........................................</w:t>
            </w:r>
            <w:r w:rsidR="00860B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..............................</w:t>
            </w:r>
          </w:p>
        </w:tc>
        <w:tc>
          <w:tcPr>
            <w:tcW w:w="566" w:type="dxa"/>
            <w:vAlign w:val="bottom"/>
          </w:tcPr>
          <w:p w:rsidR="00056242" w:rsidRPr="00C96027" w:rsidRDefault="00CB19F2" w:rsidP="00CB19F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702E2" w:rsidTr="00860B98">
        <w:tc>
          <w:tcPr>
            <w:tcW w:w="9356" w:type="dxa"/>
            <w:vAlign w:val="bottom"/>
          </w:tcPr>
          <w:p w:rsidR="00056242" w:rsidRPr="00C96027" w:rsidRDefault="00056242" w:rsidP="0089256A">
            <w:pPr>
              <w:pStyle w:val="1"/>
              <w:numPr>
                <w:ilvl w:val="1"/>
                <w:numId w:val="20"/>
              </w:numPr>
              <w:spacing w:before="0" w:line="360" w:lineRule="auto"/>
              <w:ind w:left="318" w:firstLin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60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СУЩЕСТВУЮЩЕЕ ПОЛОЖЕНИЕ В СФЕРЕ ТЕПЛОСНАБЖЕНИЯ</w:t>
            </w:r>
            <w:r w:rsidR="00D926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8925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.....................................................................................</w:t>
            </w:r>
            <w:r w:rsidR="00860B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566" w:type="dxa"/>
            <w:vAlign w:val="bottom"/>
          </w:tcPr>
          <w:p w:rsidR="00056242" w:rsidRPr="00C96027" w:rsidRDefault="00CB19F2" w:rsidP="00CB19F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702E2" w:rsidTr="00860B98">
        <w:tc>
          <w:tcPr>
            <w:tcW w:w="9356" w:type="dxa"/>
            <w:vAlign w:val="bottom"/>
          </w:tcPr>
          <w:p w:rsidR="00056242" w:rsidRPr="00C96027" w:rsidRDefault="00056242" w:rsidP="0089256A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27">
              <w:rPr>
                <w:rFonts w:ascii="Times New Roman" w:hAnsi="Times New Roman" w:cs="Times New Roman"/>
                <w:sz w:val="28"/>
                <w:szCs w:val="28"/>
              </w:rPr>
              <w:t>1.3 ОСНОВНЫЕ ПРОБЛЕМЫ ОРГАНИЗАЦИИ ТЕПЛОСНАБЖЕНИЯ</w:t>
            </w:r>
            <w:r w:rsidR="0089256A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</w:t>
            </w:r>
          </w:p>
        </w:tc>
        <w:tc>
          <w:tcPr>
            <w:tcW w:w="566" w:type="dxa"/>
            <w:vAlign w:val="bottom"/>
          </w:tcPr>
          <w:p w:rsidR="00056242" w:rsidRPr="00C96027" w:rsidRDefault="00860B98" w:rsidP="00CB19F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02E2" w:rsidTr="00860B98">
        <w:tc>
          <w:tcPr>
            <w:tcW w:w="9356" w:type="dxa"/>
            <w:vAlign w:val="bottom"/>
          </w:tcPr>
          <w:p w:rsidR="00C96027" w:rsidRPr="00C96027" w:rsidRDefault="00C96027" w:rsidP="0089256A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27">
              <w:rPr>
                <w:rFonts w:ascii="Times New Roman" w:hAnsi="Times New Roman" w:cs="Times New Roman"/>
                <w:sz w:val="28"/>
                <w:szCs w:val="28"/>
              </w:rPr>
              <w:t>1.4 ЦЕЛЕВЫЕ ПОКАЗАТЕЛИ ЭФФЕКТИВНОСТИ ТЕПЛОСНАБЖЕНИЯ</w:t>
            </w:r>
            <w:r w:rsidR="00D926CA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</w:t>
            </w:r>
            <w:r w:rsidR="00860B98">
              <w:rPr>
                <w:rFonts w:ascii="Times New Roman" w:hAnsi="Times New Roman" w:cs="Times New Roman"/>
                <w:sz w:val="28"/>
                <w:szCs w:val="28"/>
              </w:rPr>
              <w:t>..........................</w:t>
            </w:r>
          </w:p>
        </w:tc>
        <w:tc>
          <w:tcPr>
            <w:tcW w:w="566" w:type="dxa"/>
            <w:vAlign w:val="bottom"/>
          </w:tcPr>
          <w:p w:rsidR="00C96027" w:rsidRPr="00C96027" w:rsidRDefault="00CB19F2" w:rsidP="00CB19F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C96027" w:rsidRDefault="00EE5392" w:rsidP="008925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  <w:r w:rsidR="00CB19F2" w:rsidRPr="00C9602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ПОКАЗАТЕЛИ ПЕРСПЕКТИВНОГО СПРОСА НА ТЕПЛОВУЮ ЭНЕРГИЮ (МОЩНОСТЬ) И ТЕПЛОНОСИТЕЛЬ В УСТАНОВЛЕННЫХ ГРАНИЦАХ Поселка балакирево</w:t>
            </w:r>
            <w:r w:rsidR="00860B9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................</w:t>
            </w:r>
          </w:p>
        </w:tc>
        <w:tc>
          <w:tcPr>
            <w:tcW w:w="566" w:type="dxa"/>
            <w:vAlign w:val="bottom"/>
          </w:tcPr>
          <w:p w:rsidR="00CB19F2" w:rsidRDefault="005016F5" w:rsidP="00CB19F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C96027" w:rsidRDefault="00CB19F2" w:rsidP="00DC47D6">
            <w:pPr>
              <w:spacing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96027">
              <w:rPr>
                <w:rFonts w:ascii="Times New Roman" w:hAnsi="Times New Roman" w:cs="Times New Roman"/>
                <w:sz w:val="28"/>
                <w:szCs w:val="28"/>
              </w:rPr>
              <w:t>2.1 ОБЩИЕ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</w:t>
            </w:r>
            <w:r w:rsidR="00860B98">
              <w:rPr>
                <w:rFonts w:ascii="Times New Roman" w:hAnsi="Times New Roman" w:cs="Times New Roman"/>
                <w:sz w:val="28"/>
                <w:szCs w:val="28"/>
              </w:rPr>
              <w:t>.............................</w:t>
            </w:r>
          </w:p>
        </w:tc>
        <w:tc>
          <w:tcPr>
            <w:tcW w:w="566" w:type="dxa"/>
            <w:vAlign w:val="bottom"/>
          </w:tcPr>
          <w:p w:rsidR="00CB19F2" w:rsidRDefault="00CB19F2" w:rsidP="00CB19F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C96027" w:rsidRDefault="00CB19F2" w:rsidP="0089256A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27">
              <w:rPr>
                <w:rFonts w:ascii="Times New Roman" w:hAnsi="Times New Roman" w:cs="Times New Roman"/>
                <w:sz w:val="28"/>
                <w:szCs w:val="28"/>
              </w:rPr>
              <w:t>2.2 ПЛОЩАДЬ СТРОИТЕЛЬНЫХ ФОНДОВ И ПРИРОСТЫ ПЛОЩАДИ СТРОИТЕЛЬНЫХ ФОНДОВ ПО РАСЧЕТНЫМ ЭЛЕМЕНТАМ ТЕРРИТОРИАЛЬНОГО 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</w:t>
            </w:r>
            <w:r w:rsidR="00860B98">
              <w:rPr>
                <w:rFonts w:ascii="Times New Roman" w:hAnsi="Times New Roman" w:cs="Times New Roman"/>
                <w:sz w:val="28"/>
                <w:szCs w:val="28"/>
              </w:rPr>
              <w:t>..................</w:t>
            </w:r>
            <w:r w:rsidR="0089256A">
              <w:rPr>
                <w:rFonts w:ascii="Times New Roman" w:hAnsi="Times New Roman" w:cs="Times New Roman"/>
                <w:sz w:val="28"/>
                <w:szCs w:val="28"/>
              </w:rPr>
              <w:t>..........................</w:t>
            </w:r>
          </w:p>
        </w:tc>
        <w:tc>
          <w:tcPr>
            <w:tcW w:w="566" w:type="dxa"/>
            <w:vAlign w:val="bottom"/>
          </w:tcPr>
          <w:p w:rsidR="00CB19F2" w:rsidRDefault="00CB19F2" w:rsidP="00CB19F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C96027" w:rsidRDefault="00CB19F2" w:rsidP="0089256A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27">
              <w:rPr>
                <w:rFonts w:ascii="Times New Roman" w:hAnsi="Times New Roman" w:cs="Times New Roman"/>
                <w:sz w:val="28"/>
                <w:szCs w:val="28"/>
              </w:rPr>
              <w:t>2.3 ОБЪЕМЫ ПОТРЕБЛЕНИЯ ТЕПЛОВОЙ ЭНЕРГИИ, ТЕПЛОНОСИТЕЛЯ И ПРИРОСТЫ ПОТРЕБЛЕНИЯ ТЕЛОВОЙ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</w:t>
            </w:r>
            <w:r w:rsidR="00860B98">
              <w:rPr>
                <w:rFonts w:ascii="Times New Roman" w:hAnsi="Times New Roman" w:cs="Times New Roman"/>
                <w:sz w:val="28"/>
                <w:szCs w:val="28"/>
              </w:rPr>
              <w:t>.........................</w:t>
            </w:r>
          </w:p>
        </w:tc>
        <w:tc>
          <w:tcPr>
            <w:tcW w:w="566" w:type="dxa"/>
            <w:vAlign w:val="bottom"/>
          </w:tcPr>
          <w:p w:rsidR="00CB19F2" w:rsidRDefault="00CB19F2" w:rsidP="00CB19F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C96027" w:rsidRDefault="00EE5392" w:rsidP="008925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3 </w:t>
            </w:r>
            <w:r w:rsidR="00CB19F2" w:rsidRPr="00C9602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Перспективные балансы тепловой мощности источников тепловой энергии и тепловой нагрузки потребителей</w:t>
            </w:r>
            <w:r w:rsidR="00CB19F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...................................</w:t>
            </w:r>
            <w:r w:rsidR="00860B9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......................................</w:t>
            </w:r>
            <w:r w:rsidR="005016F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.......................</w:t>
            </w:r>
          </w:p>
        </w:tc>
        <w:tc>
          <w:tcPr>
            <w:tcW w:w="566" w:type="dxa"/>
            <w:vAlign w:val="bottom"/>
          </w:tcPr>
          <w:p w:rsidR="00CB19F2" w:rsidRDefault="005016F5" w:rsidP="00CB19F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C96027" w:rsidRDefault="00CB19F2" w:rsidP="0089256A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96027">
              <w:rPr>
                <w:rFonts w:ascii="Times New Roman" w:hAnsi="Times New Roman" w:cs="Times New Roman"/>
                <w:sz w:val="28"/>
                <w:szCs w:val="28"/>
              </w:rPr>
              <w:t>3.1 РАДИУСЫ ЭФФЕКТИВНОГО ТЕПЛОСНАБЖЕНИЯ БАЗОВЫХ ТЕПЛОИСТОЧНИКОВ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</w:t>
            </w:r>
            <w:r w:rsidR="00860B98">
              <w:rPr>
                <w:rFonts w:ascii="Times New Roman" w:hAnsi="Times New Roman" w:cs="Times New Roman"/>
                <w:sz w:val="28"/>
                <w:szCs w:val="28"/>
              </w:rPr>
              <w:t>.........................</w:t>
            </w:r>
          </w:p>
        </w:tc>
        <w:tc>
          <w:tcPr>
            <w:tcW w:w="566" w:type="dxa"/>
            <w:vAlign w:val="bottom"/>
          </w:tcPr>
          <w:p w:rsidR="00CB19F2" w:rsidRDefault="005016F5" w:rsidP="00CB19F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C96027" w:rsidRDefault="00CB19F2" w:rsidP="0089256A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27">
              <w:rPr>
                <w:rFonts w:ascii="Times New Roman" w:hAnsi="Times New Roman" w:cs="Times New Roman"/>
                <w:sz w:val="28"/>
                <w:szCs w:val="28"/>
              </w:rPr>
              <w:t>3.2 ОПИСАНИЕ СУЩЕСТВУЮЩИХ И ПЕРСПЕКТИВНЫХ ЗОН ДЕЙСТВИЯ ИСТОЧНИКА ТЕПЛОСНАБЖЕНИЯ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</w:t>
            </w:r>
            <w:r w:rsidR="00860B98">
              <w:rPr>
                <w:rFonts w:ascii="Times New Roman" w:hAnsi="Times New Roman" w:cs="Times New Roman"/>
                <w:sz w:val="28"/>
                <w:szCs w:val="28"/>
              </w:rPr>
              <w:t>.........................</w:t>
            </w:r>
          </w:p>
        </w:tc>
        <w:tc>
          <w:tcPr>
            <w:tcW w:w="566" w:type="dxa"/>
            <w:vAlign w:val="bottom"/>
          </w:tcPr>
          <w:p w:rsidR="00CB19F2" w:rsidRPr="00C96027" w:rsidRDefault="005016F5" w:rsidP="00CB19F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C96027" w:rsidRDefault="00CB19F2" w:rsidP="0089256A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 ПЕРСПЕКТИВНЫЕ БАЛАНСЫ ТЕЛОВОЙ МОЩНОСТИ В ЗОНАХ ДЕЙСТВИЯ ИСТОЧНИКА ТЕПЛОВОЙ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</w:t>
            </w:r>
            <w:r w:rsidR="00860B98">
              <w:rPr>
                <w:rFonts w:ascii="Times New Roman" w:hAnsi="Times New Roman" w:cs="Times New Roman"/>
                <w:sz w:val="28"/>
                <w:szCs w:val="28"/>
              </w:rPr>
              <w:t>.........................</w:t>
            </w:r>
          </w:p>
        </w:tc>
        <w:tc>
          <w:tcPr>
            <w:tcW w:w="566" w:type="dxa"/>
            <w:vAlign w:val="bottom"/>
          </w:tcPr>
          <w:p w:rsidR="00CB19F2" w:rsidRDefault="005016F5" w:rsidP="00CB19F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C96027" w:rsidRDefault="00EE5392" w:rsidP="005016F5">
            <w:pPr>
              <w:pStyle w:val="2"/>
              <w:spacing w:before="0" w:line="360" w:lineRule="auto"/>
              <w:ind w:firstLine="29"/>
              <w:outlineLvl w:val="1"/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4</w:t>
            </w:r>
            <w:r w:rsidR="00CB19F2" w:rsidRPr="00C96027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 xml:space="preserve"> Перспективные балансы теплоносителя</w:t>
            </w:r>
            <w:r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.......</w:t>
            </w:r>
            <w:r w:rsidR="005016F5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....................</w:t>
            </w:r>
          </w:p>
        </w:tc>
        <w:tc>
          <w:tcPr>
            <w:tcW w:w="566" w:type="dxa"/>
            <w:vAlign w:val="bottom"/>
          </w:tcPr>
          <w:p w:rsidR="00CB19F2" w:rsidRPr="00C96027" w:rsidRDefault="000917F9" w:rsidP="00CB19F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B19F2" w:rsidRPr="00786398" w:rsidTr="00860B98">
        <w:tc>
          <w:tcPr>
            <w:tcW w:w="9356" w:type="dxa"/>
            <w:vAlign w:val="bottom"/>
          </w:tcPr>
          <w:p w:rsidR="00CB19F2" w:rsidRPr="00C96027" w:rsidRDefault="00EE5392" w:rsidP="0089256A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5 </w:t>
            </w:r>
            <w:r w:rsidR="00CB19F2" w:rsidRPr="00C9602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Предложения по строительству, реконструкции и техническому перевооружению источников тепловой энергии</w:t>
            </w:r>
            <w:r w:rsidR="00CB19F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..........................</w:t>
            </w:r>
            <w:r w:rsidR="00860B9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.............................</w:t>
            </w:r>
            <w:r w:rsidR="005016F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...............................</w:t>
            </w:r>
          </w:p>
        </w:tc>
        <w:tc>
          <w:tcPr>
            <w:tcW w:w="566" w:type="dxa"/>
            <w:vAlign w:val="bottom"/>
          </w:tcPr>
          <w:p w:rsidR="00CB19F2" w:rsidRPr="00786398" w:rsidRDefault="005016F5" w:rsidP="000917F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3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917F9" w:rsidRPr="007863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C96027" w:rsidRDefault="00CB19F2" w:rsidP="00DC47D6">
            <w:pPr>
              <w:spacing w:line="360" w:lineRule="auto"/>
              <w:ind w:left="318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96027">
              <w:rPr>
                <w:rFonts w:ascii="Times New Roman" w:hAnsi="Times New Roman" w:cs="Times New Roman"/>
                <w:sz w:val="28"/>
                <w:szCs w:val="28"/>
              </w:rPr>
              <w:t>5.1 ОБЩИЕ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</w:t>
            </w:r>
            <w:r w:rsidR="00DC47D6">
              <w:rPr>
                <w:rFonts w:ascii="Times New Roman" w:hAnsi="Times New Roman" w:cs="Times New Roman"/>
                <w:sz w:val="28"/>
                <w:szCs w:val="28"/>
              </w:rPr>
              <w:t>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</w:t>
            </w:r>
            <w:r w:rsidR="00860B98">
              <w:rPr>
                <w:rFonts w:ascii="Times New Roman" w:hAnsi="Times New Roman" w:cs="Times New Roman"/>
                <w:sz w:val="28"/>
                <w:szCs w:val="28"/>
              </w:rPr>
              <w:t>..............................</w:t>
            </w:r>
          </w:p>
        </w:tc>
        <w:tc>
          <w:tcPr>
            <w:tcW w:w="566" w:type="dxa"/>
            <w:vAlign w:val="bottom"/>
          </w:tcPr>
          <w:p w:rsidR="00CB19F2" w:rsidRDefault="005016F5" w:rsidP="00091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1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C96027" w:rsidRDefault="00CB19F2" w:rsidP="0089256A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27">
              <w:rPr>
                <w:rFonts w:ascii="Times New Roman" w:hAnsi="Times New Roman" w:cs="Times New Roman"/>
                <w:sz w:val="28"/>
                <w:szCs w:val="28"/>
              </w:rPr>
              <w:t>5.2 ПРЕДЛОЖЕНИЯ ПО РЕКОНСТРУКЦИИ ИСТОЧНИКОВ ТЕПЛОВОЙ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</w:t>
            </w:r>
            <w:r w:rsidR="00860B9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566" w:type="dxa"/>
            <w:vAlign w:val="bottom"/>
          </w:tcPr>
          <w:p w:rsidR="00CB19F2" w:rsidRDefault="005016F5" w:rsidP="00091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1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C96027" w:rsidRDefault="00CB19F2" w:rsidP="0089256A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27">
              <w:rPr>
                <w:rFonts w:ascii="Times New Roman" w:hAnsi="Times New Roman" w:cs="Times New Roman"/>
                <w:sz w:val="28"/>
                <w:szCs w:val="28"/>
              </w:rPr>
              <w:t>5.3 РЕШЕНИЯ О ЗАГРУЗКЕ ИСТОЧНИКОВ ТЕПЛОВОЙ ЭНЕРГИИ, РАСПРЕДЕЛЕНИИ ТЕПЛОВОЙ НАГРУЗКИ ПОТРЕБИТЕЛЕЙ ТЕПЛОВОЙ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</w:t>
            </w:r>
            <w:r w:rsidR="00DC47D6">
              <w:rPr>
                <w:rFonts w:ascii="Times New Roman" w:hAnsi="Times New Roman" w:cs="Times New Roman"/>
                <w:sz w:val="28"/>
                <w:szCs w:val="28"/>
              </w:rPr>
              <w:t>............................</w:t>
            </w:r>
            <w:r w:rsidR="00860B98">
              <w:rPr>
                <w:rFonts w:ascii="Times New Roman" w:hAnsi="Times New Roman" w:cs="Times New Roman"/>
                <w:sz w:val="28"/>
                <w:szCs w:val="28"/>
              </w:rPr>
              <w:t>..............</w:t>
            </w:r>
          </w:p>
        </w:tc>
        <w:tc>
          <w:tcPr>
            <w:tcW w:w="566" w:type="dxa"/>
            <w:vAlign w:val="bottom"/>
          </w:tcPr>
          <w:p w:rsidR="00CB19F2" w:rsidRDefault="005016F5" w:rsidP="00091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1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9F2" w:rsidTr="00296A30">
        <w:tc>
          <w:tcPr>
            <w:tcW w:w="9356" w:type="dxa"/>
            <w:vAlign w:val="bottom"/>
          </w:tcPr>
          <w:p w:rsidR="00CB19F2" w:rsidRPr="00C96027" w:rsidRDefault="00CB19F2" w:rsidP="0089256A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96027">
              <w:rPr>
                <w:rFonts w:ascii="Times New Roman" w:hAnsi="Times New Roman" w:cs="Times New Roman"/>
                <w:sz w:val="28"/>
                <w:szCs w:val="28"/>
              </w:rPr>
              <w:t>5.4 ПРЕДЛОЖЕНИЯ ПО ТЕХНИЧЕСКОМУ ПЕРЕВООРУЖЕНИЮ ИСТОЧНИКОВ ТЕПЛОВОЙ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</w:t>
            </w:r>
            <w:r w:rsidR="00860B98">
              <w:rPr>
                <w:rFonts w:ascii="Times New Roman" w:hAnsi="Times New Roman" w:cs="Times New Roman"/>
                <w:sz w:val="28"/>
                <w:szCs w:val="28"/>
              </w:rPr>
              <w:t>.........................</w:t>
            </w:r>
          </w:p>
        </w:tc>
        <w:tc>
          <w:tcPr>
            <w:tcW w:w="566" w:type="dxa"/>
            <w:vAlign w:val="bottom"/>
          </w:tcPr>
          <w:p w:rsidR="00CB19F2" w:rsidRPr="00C96027" w:rsidRDefault="00D64EB1" w:rsidP="00091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30978" w:rsidTr="00296A30">
        <w:tc>
          <w:tcPr>
            <w:tcW w:w="9356" w:type="dxa"/>
            <w:vAlign w:val="bottom"/>
          </w:tcPr>
          <w:p w:rsidR="00330978" w:rsidRPr="00330978" w:rsidRDefault="00330978" w:rsidP="00330978">
            <w:pPr>
              <w:pStyle w:val="1"/>
              <w:spacing w:before="0" w:line="360" w:lineRule="auto"/>
              <w:ind w:left="31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25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5.5 ПРЕДЛОЖЕНИЯ ПО ПЕРСПЕКТИВНОЙ УСТАНОВЛЕННОЙ ТЕПЛОВОЙ МОЩНОСТИ ИСТОЧНИКА ТЕПЛОВОЙ ЭНЕРГИИ С УЧЕТОМ АВАРИЙНОГО</w:t>
            </w:r>
            <w:r w:rsidRPr="00844B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ПЕРСПЕКТИВНОГО РЕЗЕРВА ТЕПЛОВО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Й</w:t>
            </w:r>
            <w:r w:rsidRPr="00844B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МОЩНОСТИ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..............................................................................</w:t>
            </w:r>
          </w:p>
        </w:tc>
        <w:tc>
          <w:tcPr>
            <w:tcW w:w="566" w:type="dxa"/>
            <w:vAlign w:val="bottom"/>
          </w:tcPr>
          <w:p w:rsidR="00330978" w:rsidRDefault="00D64EB1" w:rsidP="0033097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B19F2" w:rsidTr="00296A30">
        <w:tc>
          <w:tcPr>
            <w:tcW w:w="9356" w:type="dxa"/>
            <w:vAlign w:val="bottom"/>
          </w:tcPr>
          <w:p w:rsidR="00CB19F2" w:rsidRPr="00C96027" w:rsidRDefault="00EE5392" w:rsidP="0089256A">
            <w:pPr>
              <w:pStyle w:val="2"/>
              <w:spacing w:before="0" w:line="360" w:lineRule="auto"/>
              <w:ind w:firstLine="29"/>
              <w:jc w:val="both"/>
              <w:outlineLvl w:val="1"/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 xml:space="preserve">6 </w:t>
            </w:r>
            <w:r w:rsidR="00CB19F2" w:rsidRPr="00C96027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Предложения по строительству, реконструкции и техническому перевооружению тепловых сетей и сооружений на них</w:t>
            </w:r>
            <w:r w:rsidR="00CB19F2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.........</w:t>
            </w:r>
            <w:r w:rsidR="00860B98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.............................</w:t>
            </w:r>
            <w:r w:rsidR="005016F5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.............................................</w:t>
            </w:r>
          </w:p>
        </w:tc>
        <w:tc>
          <w:tcPr>
            <w:tcW w:w="566" w:type="dxa"/>
            <w:vAlign w:val="bottom"/>
          </w:tcPr>
          <w:p w:rsidR="00CB19F2" w:rsidRDefault="005016F5" w:rsidP="00091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17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C96027" w:rsidRDefault="00CB19F2" w:rsidP="00DC47D6">
            <w:pPr>
              <w:spacing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96027">
              <w:rPr>
                <w:rFonts w:ascii="Times New Roman" w:hAnsi="Times New Roman" w:cs="Times New Roman"/>
                <w:sz w:val="28"/>
                <w:szCs w:val="28"/>
              </w:rPr>
              <w:t>6.1 ОБЩИЕ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</w:t>
            </w:r>
            <w:r w:rsidR="00860B98">
              <w:rPr>
                <w:rFonts w:ascii="Times New Roman" w:hAnsi="Times New Roman" w:cs="Times New Roman"/>
                <w:sz w:val="28"/>
                <w:szCs w:val="28"/>
              </w:rPr>
              <w:t>.............................</w:t>
            </w:r>
          </w:p>
        </w:tc>
        <w:tc>
          <w:tcPr>
            <w:tcW w:w="566" w:type="dxa"/>
            <w:vAlign w:val="bottom"/>
          </w:tcPr>
          <w:p w:rsidR="00CB19F2" w:rsidRPr="00C96027" w:rsidRDefault="00CB19F2" w:rsidP="00091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17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C96027" w:rsidRDefault="00CB19F2" w:rsidP="0089256A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27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Pr="00C96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6027">
              <w:rPr>
                <w:rFonts w:ascii="Times New Roman" w:hAnsi="Times New Roman" w:cs="Times New Roman"/>
                <w:sz w:val="28"/>
                <w:szCs w:val="28"/>
              </w:rPr>
              <w:t>ПРЕДЛОЖЕНИЯ ПО СТРОИТЕЛЬСТВУ И РЕКОНСТРУКЦИИ ТЕПВОВЫХ СЕТЕЙ, ОБЕСПЕЧИВАЮЩИХ ПЕРЕРАСПРЕДЕЛЕНИЕ ТЕПЛОВОЙ НАГРУЗКИ ИЗ ЗОН С ДЕВИЦИТОВ В ЗОНЫ С РЕЗЕРВОМ ТЕПЛОВОЙ МОЩНОСТИ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</w:t>
            </w:r>
            <w:r w:rsidR="00860B98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566" w:type="dxa"/>
            <w:vAlign w:val="bottom"/>
          </w:tcPr>
          <w:p w:rsidR="00CB19F2" w:rsidRDefault="00CB19F2" w:rsidP="00091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17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C96027" w:rsidRDefault="00CB19F2" w:rsidP="0089256A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27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  <w:r w:rsidRPr="00C96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6027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СТРОИТЕЛЬСТВУ И РЕКОНСТРУКЦИИ ТЕПЛОВЫХ СЕТЕЙ </w:t>
            </w:r>
            <w:r w:rsidRPr="00D926CA">
              <w:rPr>
                <w:rFonts w:ascii="Times New Roman" w:hAnsi="Times New Roman" w:cs="Times New Roman"/>
                <w:sz w:val="28"/>
                <w:szCs w:val="28"/>
              </w:rPr>
              <w:t>ДЛЯ ОБЕСПЕЧЕНИЯ ПЕРСПЕКТИВНЫХ ПРИРОСТОВ ТЕПЛОВОЙ НАГРУЗКИ ................................</w:t>
            </w:r>
            <w:r w:rsidR="00860B98">
              <w:rPr>
                <w:rFonts w:ascii="Times New Roman" w:hAnsi="Times New Roman" w:cs="Times New Roman"/>
                <w:sz w:val="28"/>
                <w:szCs w:val="28"/>
              </w:rPr>
              <w:t>........................</w:t>
            </w:r>
          </w:p>
        </w:tc>
        <w:tc>
          <w:tcPr>
            <w:tcW w:w="566" w:type="dxa"/>
            <w:vAlign w:val="bottom"/>
          </w:tcPr>
          <w:p w:rsidR="00CB19F2" w:rsidRPr="00C96027" w:rsidRDefault="00CB19F2" w:rsidP="00091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17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C96027" w:rsidRDefault="00CB19F2" w:rsidP="0089256A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 ПРЕДЛОЖЕНИЯ ПО СТРОИТЕЛЬСТВУ И РЕКОНСТРУКЦИИ ТЕПЛОВЫХ СЕТЕЙ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</w:t>
            </w:r>
            <w:r w:rsidR="00860B98">
              <w:rPr>
                <w:rFonts w:ascii="Times New Roman" w:hAnsi="Times New Roman" w:cs="Times New Roman"/>
                <w:sz w:val="28"/>
                <w:szCs w:val="28"/>
              </w:rPr>
              <w:t>.........................</w:t>
            </w:r>
          </w:p>
        </w:tc>
        <w:tc>
          <w:tcPr>
            <w:tcW w:w="566" w:type="dxa"/>
            <w:vAlign w:val="bottom"/>
          </w:tcPr>
          <w:p w:rsidR="00CB19F2" w:rsidRDefault="005016F5" w:rsidP="00091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17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D926CA" w:rsidRDefault="00CB19F2" w:rsidP="0089256A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6CA">
              <w:rPr>
                <w:rFonts w:ascii="Times New Roman" w:hAnsi="Times New Roman" w:cs="Times New Roman"/>
                <w:sz w:val="28"/>
                <w:szCs w:val="28"/>
              </w:rPr>
              <w:t>6.5 ПРЕДЛОЖЕНИЯ ПО СТРОИТЕЛЬСТВУ И РЕКОНСТРУКЦИИ ТЕПЛОВЫХ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</w:t>
            </w:r>
            <w:r w:rsidR="00860B98">
              <w:rPr>
                <w:rFonts w:ascii="Times New Roman" w:hAnsi="Times New Roman" w:cs="Times New Roman"/>
                <w:sz w:val="28"/>
                <w:szCs w:val="28"/>
              </w:rPr>
              <w:t>.........................</w:t>
            </w:r>
          </w:p>
        </w:tc>
        <w:tc>
          <w:tcPr>
            <w:tcW w:w="566" w:type="dxa"/>
            <w:vAlign w:val="bottom"/>
          </w:tcPr>
          <w:p w:rsidR="00CB19F2" w:rsidRDefault="00786398" w:rsidP="00091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D926CA" w:rsidRDefault="00EE5392" w:rsidP="005016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7 </w:t>
            </w:r>
            <w:r w:rsidR="00CB19F2" w:rsidRPr="00C9602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Перспективные топливные балансы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..................</w:t>
            </w:r>
            <w:r w:rsidR="005016F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....................</w:t>
            </w:r>
          </w:p>
        </w:tc>
        <w:tc>
          <w:tcPr>
            <w:tcW w:w="566" w:type="dxa"/>
            <w:vAlign w:val="bottom"/>
          </w:tcPr>
          <w:p w:rsidR="00CB19F2" w:rsidRPr="00786398" w:rsidRDefault="00786398" w:rsidP="000917F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D926CA" w:rsidRDefault="00EE5392" w:rsidP="008925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8 </w:t>
            </w:r>
            <w:r w:rsidR="00CB19F2" w:rsidRPr="00C9602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Инвестиции в новое строительство, реконструкцию и техническое перевооружение</w:t>
            </w:r>
            <w:r w:rsidR="00860B9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.............</w:t>
            </w:r>
            <w:r w:rsidR="005016F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........................................</w:t>
            </w:r>
          </w:p>
        </w:tc>
        <w:tc>
          <w:tcPr>
            <w:tcW w:w="566" w:type="dxa"/>
            <w:vAlign w:val="bottom"/>
          </w:tcPr>
          <w:p w:rsidR="00CB19F2" w:rsidRPr="00786398" w:rsidRDefault="00786398" w:rsidP="000917F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3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DC47D6" w:rsidRDefault="00CB19F2" w:rsidP="0089256A">
            <w:pPr>
              <w:pStyle w:val="2"/>
              <w:spacing w:before="0" w:line="360" w:lineRule="auto"/>
              <w:ind w:left="318"/>
              <w:jc w:val="both"/>
              <w:outlineLvl w:val="1"/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  <w:r w:rsidRPr="00DC47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8.1 ИНВЕСТИЦИИ В СТРОИТЕЛЬСТВО, РЕКОНСТРУКЦИЮ И ТЕХНИЧЕСКОЕ ПЕРЕВООРУЖЕНИЕ ИСТОЧНИКОВ ТЕПЛОВОЙ ЭНЕРГИИ..................................................................................</w:t>
            </w:r>
            <w:r w:rsidR="00DC47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.........</w:t>
            </w:r>
            <w:r w:rsidR="00860B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................</w:t>
            </w:r>
          </w:p>
        </w:tc>
        <w:tc>
          <w:tcPr>
            <w:tcW w:w="566" w:type="dxa"/>
            <w:vAlign w:val="bottom"/>
          </w:tcPr>
          <w:p w:rsidR="00CB19F2" w:rsidRPr="00C96027" w:rsidRDefault="00786398" w:rsidP="00091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DC47D6" w:rsidRDefault="00CB19F2" w:rsidP="0089256A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7D6">
              <w:rPr>
                <w:rFonts w:ascii="Times New Roman" w:hAnsi="Times New Roman" w:cs="Times New Roman"/>
                <w:sz w:val="28"/>
                <w:szCs w:val="28"/>
              </w:rPr>
              <w:t>8.2 ИНВЕСТИЦИИ В СТРОИТЕЛЬСТВО, РЕКОНСТРУКЦИЮ И ТЕХНИЧЕСКОЕ ПЕРЕВООРУЖЕНИЕ ТЕПЛОВЫХ СЕТЕЙ И СООРУЖЕНИЙ НА НИХ........................................................</w:t>
            </w:r>
            <w:r w:rsidR="00860B98">
              <w:rPr>
                <w:rFonts w:ascii="Times New Roman" w:hAnsi="Times New Roman" w:cs="Times New Roman"/>
                <w:sz w:val="28"/>
                <w:szCs w:val="28"/>
              </w:rPr>
              <w:t>.........................</w:t>
            </w:r>
          </w:p>
        </w:tc>
        <w:tc>
          <w:tcPr>
            <w:tcW w:w="566" w:type="dxa"/>
            <w:vAlign w:val="bottom"/>
          </w:tcPr>
          <w:p w:rsidR="00CB19F2" w:rsidRPr="00C96027" w:rsidRDefault="00786398" w:rsidP="00091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DC47D6" w:rsidRDefault="00CB19F2" w:rsidP="0089256A">
            <w:pPr>
              <w:pStyle w:val="1"/>
              <w:spacing w:before="0" w:line="360" w:lineRule="auto"/>
              <w:ind w:left="31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47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8.3 ИНВЕСТИЦИИ В СТРОИТЕЛЬСТВО, РЕКОНСТРУКЦИЮ И ТЕХНИЧЕСКОЕ ПЕРЕВООРУЖЕНИЕ В СВЯЗИ С ИЗМЕНЕНИЕМ ТЕМПЕРАТУРНОГО ГРАФИКА И ГИДРАВЛИЧЕСКОГО РЕЖИМА...................................................................................</w:t>
            </w:r>
            <w:r w:rsidR="00860B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.........................</w:t>
            </w:r>
          </w:p>
        </w:tc>
        <w:tc>
          <w:tcPr>
            <w:tcW w:w="566" w:type="dxa"/>
            <w:vAlign w:val="bottom"/>
          </w:tcPr>
          <w:p w:rsidR="00CB19F2" w:rsidRPr="00C96027" w:rsidRDefault="00786398" w:rsidP="00CB19F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C96027" w:rsidRDefault="00EE5392" w:rsidP="0089256A">
            <w:pPr>
              <w:pStyle w:val="2"/>
              <w:spacing w:before="0" w:line="360" w:lineRule="auto"/>
              <w:ind w:firstLine="29"/>
              <w:jc w:val="both"/>
              <w:outlineLvl w:val="1"/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 xml:space="preserve">9 </w:t>
            </w:r>
            <w:r w:rsidR="00CB19F2" w:rsidRPr="00C96027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Решение об определении единой теплоснабжающей организации</w:t>
            </w:r>
            <w:r w:rsidR="00CB19F2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....................</w:t>
            </w:r>
            <w:r w:rsidR="0089256A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..................</w:t>
            </w:r>
            <w:r w:rsidR="00860B98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..</w:t>
            </w:r>
            <w:r w:rsidR="0089256A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...........................................................</w:t>
            </w:r>
          </w:p>
        </w:tc>
        <w:tc>
          <w:tcPr>
            <w:tcW w:w="566" w:type="dxa"/>
            <w:vAlign w:val="bottom"/>
          </w:tcPr>
          <w:p w:rsidR="00CB19F2" w:rsidRPr="0089256A" w:rsidRDefault="00786398" w:rsidP="000917F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C96027" w:rsidRDefault="00EE5392" w:rsidP="005016F5">
            <w:pPr>
              <w:pStyle w:val="2"/>
              <w:spacing w:before="0" w:line="360" w:lineRule="auto"/>
              <w:ind w:firstLine="29"/>
              <w:outlineLvl w:val="1"/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 xml:space="preserve">10 </w:t>
            </w:r>
            <w:r w:rsidR="00CB19F2" w:rsidRPr="00C96027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Решения о распределении тепловой нагрузки между источниками тепловой энергии</w:t>
            </w:r>
            <w:r w:rsidR="00CB19F2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.....</w:t>
            </w:r>
            <w:r w:rsidR="00860B98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......</w:t>
            </w:r>
            <w:r w:rsidR="005016F5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.......................</w:t>
            </w:r>
          </w:p>
        </w:tc>
        <w:tc>
          <w:tcPr>
            <w:tcW w:w="566" w:type="dxa"/>
            <w:vAlign w:val="bottom"/>
          </w:tcPr>
          <w:p w:rsidR="00CB19F2" w:rsidRPr="0089256A" w:rsidRDefault="005016F5" w:rsidP="0078639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5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863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19F2" w:rsidTr="00860B98">
        <w:tc>
          <w:tcPr>
            <w:tcW w:w="9356" w:type="dxa"/>
            <w:vAlign w:val="bottom"/>
          </w:tcPr>
          <w:p w:rsidR="00CB19F2" w:rsidRPr="00C96027" w:rsidRDefault="00EE5392" w:rsidP="005016F5">
            <w:pPr>
              <w:pStyle w:val="2"/>
              <w:spacing w:before="0" w:line="360" w:lineRule="auto"/>
              <w:ind w:firstLine="29"/>
              <w:outlineLvl w:val="1"/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 xml:space="preserve">11 </w:t>
            </w:r>
            <w:r w:rsidR="00CB19F2" w:rsidRPr="00C96027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Решения по бесхозяйным тепловым сетям</w:t>
            </w:r>
            <w:r w:rsidR="00CB19F2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..........</w:t>
            </w:r>
            <w:r w:rsidR="005016F5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..........</w:t>
            </w:r>
          </w:p>
        </w:tc>
        <w:tc>
          <w:tcPr>
            <w:tcW w:w="566" w:type="dxa"/>
            <w:vAlign w:val="bottom"/>
          </w:tcPr>
          <w:p w:rsidR="00CB19F2" w:rsidRPr="0089256A" w:rsidRDefault="005016F5" w:rsidP="0078639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5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863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9256A" w:rsidTr="00860B98">
        <w:tc>
          <w:tcPr>
            <w:tcW w:w="9356" w:type="dxa"/>
            <w:vAlign w:val="bottom"/>
          </w:tcPr>
          <w:p w:rsidR="0089256A" w:rsidRDefault="0089256A" w:rsidP="0089256A">
            <w:pPr>
              <w:pStyle w:val="2"/>
              <w:spacing w:before="0" w:line="360" w:lineRule="auto"/>
              <w:outlineLvl w:val="1"/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список нормативно-правовой документации...................</w:t>
            </w:r>
          </w:p>
        </w:tc>
        <w:tc>
          <w:tcPr>
            <w:tcW w:w="566" w:type="dxa"/>
            <w:vAlign w:val="bottom"/>
          </w:tcPr>
          <w:p w:rsidR="0089256A" w:rsidRPr="0089256A" w:rsidRDefault="00786398" w:rsidP="000917F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D926CA" w:rsidRDefault="00D926CA" w:rsidP="00C96027">
      <w:pPr>
        <w:rPr>
          <w:rFonts w:ascii="Times New Roman" w:hAnsi="Times New Roman" w:cs="Times New Roman"/>
          <w:sz w:val="28"/>
          <w:szCs w:val="28"/>
        </w:rPr>
      </w:pPr>
    </w:p>
    <w:p w:rsidR="005702E2" w:rsidRDefault="005702E2" w:rsidP="00C96027"/>
    <w:p w:rsidR="00CB19F2" w:rsidRDefault="00CB19F2" w:rsidP="00C96027"/>
    <w:p w:rsidR="00CB19F2" w:rsidRDefault="00CB19F2" w:rsidP="00C96027"/>
    <w:p w:rsidR="00CB19F2" w:rsidRDefault="00CB19F2" w:rsidP="00C96027"/>
    <w:p w:rsidR="00860B98" w:rsidRDefault="00860B98" w:rsidP="00C96027"/>
    <w:p w:rsidR="00296A30" w:rsidRPr="00C96027" w:rsidRDefault="00296A30" w:rsidP="00C96027"/>
    <w:p w:rsidR="002B51E3" w:rsidRDefault="00595A24" w:rsidP="00C96027">
      <w:pPr>
        <w:pStyle w:val="2"/>
        <w:jc w:val="center"/>
        <w:rPr>
          <w:rFonts w:ascii="Times New Roman" w:hAnsi="Times New Roman" w:cs="Times New Roman"/>
          <w:b/>
          <w:caps/>
          <w:color w:val="auto"/>
          <w:sz w:val="32"/>
          <w:szCs w:val="28"/>
        </w:rPr>
      </w:pPr>
      <w:r w:rsidRPr="00C96027">
        <w:rPr>
          <w:rFonts w:ascii="Times New Roman" w:hAnsi="Times New Roman" w:cs="Times New Roman"/>
          <w:b/>
          <w:caps/>
          <w:color w:val="auto"/>
          <w:sz w:val="32"/>
          <w:szCs w:val="28"/>
        </w:rPr>
        <w:lastRenderedPageBreak/>
        <w:t>ВВЕДЕНИЕ</w:t>
      </w:r>
    </w:p>
    <w:p w:rsidR="00C96027" w:rsidRPr="00C96027" w:rsidRDefault="00C96027" w:rsidP="00C96027"/>
    <w:p w:rsidR="002B51E3" w:rsidRPr="001002A0" w:rsidRDefault="002B51E3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Схема теплоснабжения муниципального образования </w:t>
      </w:r>
      <w:r w:rsidR="008313FA" w:rsidRPr="001002A0">
        <w:rPr>
          <w:rFonts w:ascii="Times New Roman" w:hAnsi="Times New Roman" w:cs="Times New Roman"/>
          <w:sz w:val="28"/>
          <w:szCs w:val="28"/>
        </w:rPr>
        <w:t>поселок</w:t>
      </w:r>
      <w:r w:rsidRPr="00100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3FA"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 xml:space="preserve"> Владимирской области утверждена </w:t>
      </w:r>
      <w:r w:rsidR="001A0031" w:rsidRPr="001002A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313FA" w:rsidRPr="001002A0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8313FA"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8313FA" w:rsidRPr="001002A0">
        <w:rPr>
          <w:rFonts w:ascii="Times New Roman" w:hAnsi="Times New Roman" w:cs="Times New Roman"/>
          <w:sz w:val="28"/>
          <w:szCs w:val="28"/>
        </w:rPr>
        <w:t xml:space="preserve"> Александровского района Владимирской области </w:t>
      </w:r>
      <w:r w:rsidR="009A0E04" w:rsidRPr="001002A0">
        <w:rPr>
          <w:rFonts w:ascii="Times New Roman" w:hAnsi="Times New Roman" w:cs="Times New Roman"/>
          <w:sz w:val="28"/>
          <w:szCs w:val="28"/>
        </w:rPr>
        <w:t>№172                                     от 28.12.2013 г</w:t>
      </w:r>
      <w:r w:rsidR="003B01CC" w:rsidRPr="001002A0">
        <w:rPr>
          <w:rFonts w:ascii="Times New Roman" w:hAnsi="Times New Roman" w:cs="Times New Roman"/>
          <w:sz w:val="28"/>
          <w:szCs w:val="28"/>
        </w:rPr>
        <w:t>.</w:t>
      </w:r>
    </w:p>
    <w:p w:rsidR="001A0031" w:rsidRPr="001002A0" w:rsidRDefault="001A0031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В соответствии с п. 22 Требований к порядку разработки и утверждения схем теплоснабжения, утвержденных постановлением Правительства РФ № 154 от 22.02.2012 г., схема теплоснабжения подлежит ежегодной актуализации в отношении следующих данных:</w:t>
      </w:r>
    </w:p>
    <w:p w:rsidR="001A0031" w:rsidRPr="001002A0" w:rsidRDefault="001A0031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а) распределение тепловой нагрузки между источниками тепловой энергии в период, на который распределяются нагрузки;</w:t>
      </w:r>
    </w:p>
    <w:p w:rsidR="001A0031" w:rsidRPr="001002A0" w:rsidRDefault="001A0031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б) 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1A0031" w:rsidRPr="001002A0" w:rsidRDefault="001A0031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в) внесение изменений в схему теплоснабжения или отказ от внесения изменений в части включения в нее мероприятий по обеспечению технической возможности подключения к системам теплоснабжения объектов капитального строительства;</w:t>
      </w:r>
    </w:p>
    <w:p w:rsidR="001A0031" w:rsidRPr="001002A0" w:rsidRDefault="001A0031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г) переключение тепловой нагрузки от котельных на источники с комбинированной выработкой тепловой и электрической энергии в весенне-летний период функционирования систем теплоснабжения;</w:t>
      </w:r>
    </w:p>
    <w:p w:rsidR="001A0031" w:rsidRPr="001002A0" w:rsidRDefault="001A0031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д) переключение тепловой нагрузки от котельных на источники с комбинированной выработкой тепловой и электрической энергии в отопительный период, в том числе за счет вывода котельных в пиковый режим работы, холодный резерв, из эксплуатации;</w:t>
      </w:r>
    </w:p>
    <w:p w:rsidR="001A0031" w:rsidRPr="001002A0" w:rsidRDefault="001A0031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е) мероприятия по переоборудованию котельных в источники комбинированной выработки электрической и тепловой энергии;</w:t>
      </w:r>
    </w:p>
    <w:p w:rsidR="001A0031" w:rsidRPr="001002A0" w:rsidRDefault="001A0031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ж) 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1A0031" w:rsidRPr="001002A0" w:rsidRDefault="001A0031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з) 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1A0031" w:rsidRPr="001002A0" w:rsidRDefault="001A0031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и) баланс топливно-энергетических ресурсов для обеспечения теплоснабжения, в том числе расходов аварийных запасов топлива;</w:t>
      </w:r>
    </w:p>
    <w:p w:rsidR="001A0031" w:rsidRPr="001002A0" w:rsidRDefault="001A0031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к) финансовые потребности при изменении схемы теплоснабжения и источники их покрытия.</w:t>
      </w:r>
    </w:p>
    <w:p w:rsidR="00E619F2" w:rsidRPr="001002A0" w:rsidRDefault="001A0031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документ является актуализацией утвержденной схемы теплоснабжения муниципального образования </w:t>
      </w:r>
      <w:r w:rsidR="00726D80" w:rsidRPr="001002A0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726D80" w:rsidRPr="001002A0">
        <w:rPr>
          <w:rFonts w:ascii="Times New Roman" w:hAnsi="Times New Roman" w:cs="Times New Roman"/>
          <w:sz w:val="28"/>
          <w:szCs w:val="28"/>
        </w:rPr>
        <w:t>Балакирев</w:t>
      </w:r>
      <w:r w:rsidR="00C817CF" w:rsidRPr="001002A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26D80" w:rsidRPr="001002A0">
        <w:rPr>
          <w:rFonts w:ascii="Times New Roman" w:hAnsi="Times New Roman" w:cs="Times New Roman"/>
          <w:sz w:val="28"/>
          <w:szCs w:val="28"/>
        </w:rPr>
        <w:t xml:space="preserve"> Александровского района Владимирской области</w:t>
      </w:r>
      <w:r w:rsidRPr="001002A0">
        <w:rPr>
          <w:rFonts w:ascii="Times New Roman" w:hAnsi="Times New Roman" w:cs="Times New Roman"/>
          <w:sz w:val="28"/>
          <w:szCs w:val="28"/>
        </w:rPr>
        <w:t xml:space="preserve"> </w:t>
      </w:r>
      <w:r w:rsidR="0081569B">
        <w:rPr>
          <w:rFonts w:ascii="Times New Roman" w:hAnsi="Times New Roman" w:cs="Times New Roman"/>
          <w:sz w:val="28"/>
          <w:szCs w:val="28"/>
        </w:rPr>
        <w:t xml:space="preserve">по состоянию на 2016 </w:t>
      </w:r>
      <w:r w:rsidRPr="001002A0">
        <w:rPr>
          <w:rFonts w:ascii="Times New Roman" w:hAnsi="Times New Roman" w:cs="Times New Roman"/>
          <w:sz w:val="28"/>
          <w:szCs w:val="28"/>
        </w:rPr>
        <w:t>г.</w:t>
      </w:r>
    </w:p>
    <w:p w:rsidR="005B4B70" w:rsidRPr="001002A0" w:rsidRDefault="005B4B70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Основными задачами в рамках проведения работы по актуализации схемы теплоснабжения являются:</w:t>
      </w:r>
    </w:p>
    <w:p w:rsidR="005B4B70" w:rsidRPr="001002A0" w:rsidRDefault="005B4B70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- инженерно-техническая оптимизация системы теплоснабжения;</w:t>
      </w:r>
    </w:p>
    <w:p w:rsidR="005B4B70" w:rsidRPr="001002A0" w:rsidRDefault="005B4B70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- взаимосвязанное перспективное планирование развития системы теплоснабжения;</w:t>
      </w:r>
    </w:p>
    <w:p w:rsidR="005B4B70" w:rsidRPr="001002A0" w:rsidRDefault="005B4B70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- обоснование мероприятий по комплексной реконструкции и модернизации;</w:t>
      </w:r>
    </w:p>
    <w:p w:rsidR="005B4B70" w:rsidRPr="001002A0" w:rsidRDefault="005B4B70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- повышение надежности системы теплоснабжения и качества предоставления коммунальных услуг;</w:t>
      </w:r>
    </w:p>
    <w:p w:rsidR="005B4B70" w:rsidRPr="001002A0" w:rsidRDefault="005B4B70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- совершенствование механизмов развития энергосбережения и повышение энергоэффективности коммунальной инфраструктуры;</w:t>
      </w:r>
    </w:p>
    <w:p w:rsidR="005B4B70" w:rsidRPr="001002A0" w:rsidRDefault="005B4B70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- повышение инвестиционной привлекательности коммунальной инфраструктуры муниципального образования;</w:t>
      </w:r>
    </w:p>
    <w:p w:rsidR="005B4B70" w:rsidRPr="001002A0" w:rsidRDefault="005B4B70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- обеспечение сбалансированности интересов субъектов коммунальной инфраструктуры и потребителей.</w:t>
      </w:r>
    </w:p>
    <w:p w:rsidR="001A0031" w:rsidRPr="001002A0" w:rsidRDefault="001A0031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Актуализация Схемы теплоснабжения </w:t>
      </w:r>
      <w:r w:rsidR="00726D80" w:rsidRPr="001002A0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726D80"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 xml:space="preserve"> выполнена в соответствии с Требованиями к схемам теплоснабжения. При этом в ходе выполнения актуализации уточнен и скорректирован прогноз перспективной застройки на территории </w:t>
      </w:r>
      <w:r w:rsidR="00726D80" w:rsidRPr="001002A0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726D80"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 xml:space="preserve"> и прогноз перспективной тепловой нагрузки.</w:t>
      </w:r>
    </w:p>
    <w:p w:rsidR="00726D80" w:rsidRPr="001002A0" w:rsidRDefault="00726D80" w:rsidP="00764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br w:type="page"/>
      </w:r>
    </w:p>
    <w:p w:rsidR="005B4B70" w:rsidRDefault="005B4B70" w:rsidP="00056242">
      <w:pPr>
        <w:pStyle w:val="2"/>
        <w:numPr>
          <w:ilvl w:val="0"/>
          <w:numId w:val="21"/>
        </w:numPr>
        <w:spacing w:before="0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1002A0">
        <w:rPr>
          <w:rFonts w:ascii="Times New Roman" w:hAnsi="Times New Roman" w:cs="Times New Roman"/>
          <w:b/>
          <w:caps/>
          <w:color w:val="auto"/>
          <w:sz w:val="28"/>
          <w:szCs w:val="28"/>
        </w:rPr>
        <w:lastRenderedPageBreak/>
        <w:t>Общая часть</w:t>
      </w:r>
    </w:p>
    <w:p w:rsidR="00764C1E" w:rsidRPr="00764C1E" w:rsidRDefault="00764C1E" w:rsidP="00764C1E">
      <w:pPr>
        <w:spacing w:after="0"/>
      </w:pPr>
    </w:p>
    <w:p w:rsidR="005B4B70" w:rsidRDefault="00056242" w:rsidP="00056242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1.1 </w:t>
      </w:r>
      <w:r w:rsidR="001002A0">
        <w:rPr>
          <w:rFonts w:ascii="Times New Roman" w:hAnsi="Times New Roman" w:cs="Times New Roman"/>
          <w:color w:val="auto"/>
          <w:sz w:val="28"/>
          <w:szCs w:val="28"/>
        </w:rPr>
        <w:t>ТЕРРИТОРИЯ И КЛИМАТ</w:t>
      </w:r>
    </w:p>
    <w:p w:rsidR="00764C1E" w:rsidRPr="00764C1E" w:rsidRDefault="00764C1E" w:rsidP="00764C1E">
      <w:pPr>
        <w:spacing w:after="0"/>
      </w:pPr>
    </w:p>
    <w:p w:rsidR="00930DB3" w:rsidRPr="001002A0" w:rsidRDefault="00930DB3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Посёлок </w:t>
      </w:r>
      <w:proofErr w:type="spellStart"/>
      <w:r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 xml:space="preserve"> находится в северной части Александровского района Владимирской области, граничит с Андреевским и </w:t>
      </w:r>
      <w:proofErr w:type="spellStart"/>
      <w:r w:rsidRPr="001002A0">
        <w:rPr>
          <w:rFonts w:ascii="Times New Roman" w:hAnsi="Times New Roman" w:cs="Times New Roman"/>
          <w:sz w:val="28"/>
          <w:szCs w:val="28"/>
        </w:rPr>
        <w:t>Следневским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 xml:space="preserve"> сельскими поселениями и находится в зоне влияния Московской агломерации - вблизи административной границы Владимирской и Московской областей (</w:t>
      </w:r>
      <w:smartTag w:uri="urn:schemas-microsoft-com:office:smarttags" w:element="metricconverter">
        <w:smartTagPr>
          <w:attr w:name="ProductID" w:val="130 км"/>
        </w:smartTagPr>
        <w:r w:rsidRPr="001002A0">
          <w:rPr>
            <w:rFonts w:ascii="Times New Roman" w:hAnsi="Times New Roman" w:cs="Times New Roman"/>
            <w:sz w:val="28"/>
            <w:szCs w:val="28"/>
          </w:rPr>
          <w:t>130 км</w:t>
        </w:r>
      </w:smartTag>
      <w:r w:rsidRPr="001002A0">
        <w:rPr>
          <w:rFonts w:ascii="Times New Roman" w:hAnsi="Times New Roman" w:cs="Times New Roman"/>
          <w:sz w:val="28"/>
          <w:szCs w:val="28"/>
        </w:rPr>
        <w:t xml:space="preserve"> от г. Москвы и </w:t>
      </w:r>
      <w:r w:rsidR="00D624F4">
        <w:rPr>
          <w:rFonts w:ascii="Times New Roman" w:hAnsi="Times New Roman" w:cs="Times New Roman"/>
          <w:sz w:val="28"/>
          <w:szCs w:val="28"/>
        </w:rPr>
        <w:t>130</w:t>
      </w:r>
      <w:r w:rsidRPr="001002A0">
        <w:rPr>
          <w:rFonts w:ascii="Times New Roman" w:hAnsi="Times New Roman" w:cs="Times New Roman"/>
          <w:sz w:val="28"/>
          <w:szCs w:val="28"/>
        </w:rPr>
        <w:t xml:space="preserve"> км от г. Владимира).</w:t>
      </w:r>
    </w:p>
    <w:p w:rsidR="00930DB3" w:rsidRPr="001002A0" w:rsidRDefault="00930DB3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2A0">
        <w:rPr>
          <w:rFonts w:ascii="Times New Roman" w:hAnsi="Times New Roman" w:cs="Times New Roman"/>
          <w:bCs/>
          <w:sz w:val="28"/>
          <w:szCs w:val="28"/>
        </w:rPr>
        <w:t xml:space="preserve">Поселок </w:t>
      </w:r>
      <w:proofErr w:type="spellStart"/>
      <w:r w:rsidRPr="001002A0">
        <w:rPr>
          <w:rFonts w:ascii="Times New Roman" w:hAnsi="Times New Roman" w:cs="Times New Roman"/>
          <w:bCs/>
          <w:sz w:val="28"/>
          <w:szCs w:val="28"/>
        </w:rPr>
        <w:t>Балакирево</w:t>
      </w:r>
      <w:proofErr w:type="spellEnd"/>
      <w:r w:rsidRPr="001002A0">
        <w:rPr>
          <w:rFonts w:ascii="Times New Roman" w:hAnsi="Times New Roman" w:cs="Times New Roman"/>
          <w:bCs/>
          <w:sz w:val="28"/>
          <w:szCs w:val="28"/>
        </w:rPr>
        <w:t xml:space="preserve"> расположен в северной части Александровского района в 15 км от районного центра г. Александрова и в 130 км от г. Владимира.</w:t>
      </w:r>
    </w:p>
    <w:p w:rsidR="00930DB3" w:rsidRPr="001002A0" w:rsidRDefault="00930DB3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2A0">
        <w:rPr>
          <w:rFonts w:ascii="Times New Roman" w:hAnsi="Times New Roman" w:cs="Times New Roman"/>
          <w:bCs/>
          <w:sz w:val="28"/>
          <w:szCs w:val="28"/>
        </w:rPr>
        <w:t>Связь с районным центром осуществляются по электрифицированной железной дороге Александров-Ярославль и автодороге местного значения муниципального района.</w:t>
      </w:r>
    </w:p>
    <w:p w:rsidR="00D8097B" w:rsidRPr="001002A0" w:rsidRDefault="00E5106B" w:rsidP="00764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Климатические особенности территории определяются ее географическим положением. </w:t>
      </w:r>
      <w:r w:rsidR="00A75C8C" w:rsidRPr="001002A0">
        <w:rPr>
          <w:rFonts w:ascii="Times New Roman" w:hAnsi="Times New Roman" w:cs="Times New Roman"/>
          <w:sz w:val="28"/>
          <w:szCs w:val="28"/>
        </w:rPr>
        <w:t xml:space="preserve">Климат района умеренно-континентальный с умеренно-теплым летом, холодной зимой, короткой весной и облачной, часто дождливой осенью. </w:t>
      </w:r>
      <w:r w:rsidR="00D8097B" w:rsidRPr="001002A0">
        <w:rPr>
          <w:rFonts w:ascii="Times New Roman" w:hAnsi="Times New Roman" w:cs="Times New Roman"/>
          <w:sz w:val="28"/>
          <w:szCs w:val="28"/>
        </w:rPr>
        <w:t>Ниже приводятся основные показатели климата в соответствии с данными СНиП 2.01.01-82.</w:t>
      </w:r>
    </w:p>
    <w:p w:rsidR="00D8097B" w:rsidRDefault="00D8097B" w:rsidP="00764C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Температурный режим воздуха характеризуется следующими среднемесячными величинами:</w:t>
      </w:r>
    </w:p>
    <w:p w:rsidR="00764C1E" w:rsidRPr="001002A0" w:rsidRDefault="00764C1E" w:rsidP="00764C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97B" w:rsidRPr="001002A0" w:rsidRDefault="00D8097B" w:rsidP="002E7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1002A0">
        <w:rPr>
          <w:rFonts w:ascii="Times New Roman" w:hAnsi="Times New Roman" w:cs="Times New Roman"/>
          <w:b/>
          <w:sz w:val="28"/>
          <w:szCs w:val="28"/>
        </w:rPr>
        <w:t xml:space="preserve">1.1.1 - </w:t>
      </w:r>
      <w:r w:rsidRPr="001002A0">
        <w:rPr>
          <w:rFonts w:ascii="Times New Roman" w:hAnsi="Times New Roman" w:cs="Times New Roman"/>
          <w:sz w:val="28"/>
          <w:szCs w:val="28"/>
        </w:rPr>
        <w:t xml:space="preserve"> Среднемесячные температуры воздуха (°С)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4"/>
        <w:gridCol w:w="764"/>
        <w:gridCol w:w="764"/>
      </w:tblGrid>
      <w:tr w:rsidR="00D8097B" w:rsidRPr="001002A0" w:rsidTr="005016F5">
        <w:tc>
          <w:tcPr>
            <w:tcW w:w="384" w:type="pct"/>
            <w:shd w:val="clear" w:color="auto" w:fill="A8D08D" w:themeFill="accent6" w:themeFillTint="99"/>
            <w:vAlign w:val="center"/>
          </w:tcPr>
          <w:p w:rsidR="00D8097B" w:rsidRPr="001002A0" w:rsidRDefault="00D8097B" w:rsidP="00764C1E">
            <w:pPr>
              <w:pStyle w:val="Normal10"/>
              <w:widowControl w:val="0"/>
              <w:autoSpaceDE w:val="0"/>
              <w:autoSpaceDN w:val="0"/>
              <w:adjustRightInd w:val="0"/>
            </w:pPr>
            <w:r w:rsidRPr="001002A0">
              <w:t>I</w:t>
            </w:r>
          </w:p>
        </w:tc>
        <w:tc>
          <w:tcPr>
            <w:tcW w:w="384" w:type="pct"/>
            <w:shd w:val="clear" w:color="auto" w:fill="A8D08D" w:themeFill="accent6" w:themeFillTint="99"/>
            <w:vAlign w:val="center"/>
          </w:tcPr>
          <w:p w:rsidR="00D8097B" w:rsidRPr="001002A0" w:rsidRDefault="00D8097B" w:rsidP="00764C1E">
            <w:pPr>
              <w:pStyle w:val="Normal10"/>
              <w:widowControl w:val="0"/>
              <w:autoSpaceDE w:val="0"/>
              <w:autoSpaceDN w:val="0"/>
              <w:adjustRightInd w:val="0"/>
            </w:pPr>
            <w:r w:rsidRPr="001002A0">
              <w:t>II</w:t>
            </w:r>
          </w:p>
        </w:tc>
        <w:tc>
          <w:tcPr>
            <w:tcW w:w="384" w:type="pct"/>
            <w:shd w:val="clear" w:color="auto" w:fill="A8D08D" w:themeFill="accent6" w:themeFillTint="99"/>
            <w:vAlign w:val="center"/>
          </w:tcPr>
          <w:p w:rsidR="00D8097B" w:rsidRPr="001002A0" w:rsidRDefault="00D8097B" w:rsidP="00764C1E">
            <w:pPr>
              <w:pStyle w:val="Normal10"/>
              <w:widowControl w:val="0"/>
              <w:autoSpaceDE w:val="0"/>
              <w:autoSpaceDN w:val="0"/>
              <w:adjustRightInd w:val="0"/>
            </w:pPr>
            <w:r w:rsidRPr="001002A0">
              <w:t>III</w:t>
            </w:r>
          </w:p>
        </w:tc>
        <w:tc>
          <w:tcPr>
            <w:tcW w:w="384" w:type="pct"/>
            <w:shd w:val="clear" w:color="auto" w:fill="A8D08D" w:themeFill="accent6" w:themeFillTint="99"/>
            <w:vAlign w:val="center"/>
          </w:tcPr>
          <w:p w:rsidR="00D8097B" w:rsidRPr="001002A0" w:rsidRDefault="00D8097B" w:rsidP="00764C1E">
            <w:pPr>
              <w:pStyle w:val="Normal10"/>
              <w:widowControl w:val="0"/>
              <w:autoSpaceDE w:val="0"/>
              <w:autoSpaceDN w:val="0"/>
              <w:adjustRightInd w:val="0"/>
            </w:pPr>
            <w:r w:rsidRPr="001002A0">
              <w:t>IV</w:t>
            </w:r>
          </w:p>
        </w:tc>
        <w:tc>
          <w:tcPr>
            <w:tcW w:w="384" w:type="pct"/>
            <w:shd w:val="clear" w:color="auto" w:fill="A8D08D" w:themeFill="accent6" w:themeFillTint="99"/>
            <w:vAlign w:val="center"/>
          </w:tcPr>
          <w:p w:rsidR="00D8097B" w:rsidRPr="001002A0" w:rsidRDefault="00D8097B" w:rsidP="00764C1E">
            <w:pPr>
              <w:pStyle w:val="Normal10"/>
              <w:widowControl w:val="0"/>
              <w:autoSpaceDE w:val="0"/>
              <w:autoSpaceDN w:val="0"/>
              <w:adjustRightInd w:val="0"/>
            </w:pPr>
            <w:r w:rsidRPr="001002A0">
              <w:t>V</w:t>
            </w:r>
          </w:p>
        </w:tc>
        <w:tc>
          <w:tcPr>
            <w:tcW w:w="384" w:type="pct"/>
            <w:shd w:val="clear" w:color="auto" w:fill="A8D08D" w:themeFill="accent6" w:themeFillTint="99"/>
            <w:vAlign w:val="center"/>
          </w:tcPr>
          <w:p w:rsidR="00D8097B" w:rsidRPr="001002A0" w:rsidRDefault="00D8097B" w:rsidP="00764C1E">
            <w:pPr>
              <w:pStyle w:val="Normal10"/>
              <w:widowControl w:val="0"/>
              <w:autoSpaceDE w:val="0"/>
              <w:autoSpaceDN w:val="0"/>
              <w:adjustRightInd w:val="0"/>
            </w:pPr>
            <w:r w:rsidRPr="001002A0">
              <w:t>VI</w:t>
            </w:r>
          </w:p>
        </w:tc>
        <w:tc>
          <w:tcPr>
            <w:tcW w:w="384" w:type="pct"/>
            <w:shd w:val="clear" w:color="auto" w:fill="A8D08D" w:themeFill="accent6" w:themeFillTint="99"/>
            <w:vAlign w:val="center"/>
          </w:tcPr>
          <w:p w:rsidR="00D8097B" w:rsidRPr="001002A0" w:rsidRDefault="00D8097B" w:rsidP="00764C1E">
            <w:pPr>
              <w:pStyle w:val="Normal10"/>
              <w:widowControl w:val="0"/>
              <w:autoSpaceDE w:val="0"/>
              <w:autoSpaceDN w:val="0"/>
              <w:adjustRightInd w:val="0"/>
            </w:pPr>
            <w:r w:rsidRPr="001002A0">
              <w:t>VII</w:t>
            </w:r>
          </w:p>
        </w:tc>
        <w:tc>
          <w:tcPr>
            <w:tcW w:w="384" w:type="pct"/>
            <w:shd w:val="clear" w:color="auto" w:fill="A8D08D" w:themeFill="accent6" w:themeFillTint="99"/>
            <w:vAlign w:val="center"/>
          </w:tcPr>
          <w:p w:rsidR="00D8097B" w:rsidRPr="001002A0" w:rsidRDefault="00D8097B" w:rsidP="00764C1E">
            <w:pPr>
              <w:pStyle w:val="Normal10"/>
              <w:widowControl w:val="0"/>
              <w:autoSpaceDE w:val="0"/>
              <w:autoSpaceDN w:val="0"/>
              <w:adjustRightInd w:val="0"/>
            </w:pPr>
            <w:r w:rsidRPr="001002A0">
              <w:t>VIII</w:t>
            </w:r>
          </w:p>
        </w:tc>
        <w:tc>
          <w:tcPr>
            <w:tcW w:w="384" w:type="pct"/>
            <w:shd w:val="clear" w:color="auto" w:fill="A8D08D" w:themeFill="accent6" w:themeFillTint="99"/>
            <w:vAlign w:val="center"/>
          </w:tcPr>
          <w:p w:rsidR="00D8097B" w:rsidRPr="001002A0" w:rsidRDefault="00D8097B" w:rsidP="00764C1E">
            <w:pPr>
              <w:pStyle w:val="Normal10"/>
              <w:widowControl w:val="0"/>
              <w:autoSpaceDE w:val="0"/>
              <w:autoSpaceDN w:val="0"/>
              <w:adjustRightInd w:val="0"/>
            </w:pPr>
            <w:r w:rsidRPr="001002A0">
              <w:t>IX</w:t>
            </w:r>
          </w:p>
        </w:tc>
        <w:tc>
          <w:tcPr>
            <w:tcW w:w="384" w:type="pct"/>
            <w:shd w:val="clear" w:color="auto" w:fill="A8D08D" w:themeFill="accent6" w:themeFillTint="99"/>
            <w:vAlign w:val="center"/>
          </w:tcPr>
          <w:p w:rsidR="00D8097B" w:rsidRPr="001002A0" w:rsidRDefault="00D8097B" w:rsidP="00764C1E">
            <w:pPr>
              <w:pStyle w:val="Normal10"/>
              <w:widowControl w:val="0"/>
              <w:autoSpaceDE w:val="0"/>
              <w:autoSpaceDN w:val="0"/>
              <w:adjustRightInd w:val="0"/>
            </w:pPr>
            <w:r w:rsidRPr="001002A0">
              <w:t>X</w:t>
            </w:r>
          </w:p>
        </w:tc>
        <w:tc>
          <w:tcPr>
            <w:tcW w:w="385" w:type="pct"/>
            <w:shd w:val="clear" w:color="auto" w:fill="A8D08D" w:themeFill="accent6" w:themeFillTint="99"/>
            <w:vAlign w:val="center"/>
          </w:tcPr>
          <w:p w:rsidR="00D8097B" w:rsidRPr="001002A0" w:rsidRDefault="00D8097B" w:rsidP="00764C1E">
            <w:pPr>
              <w:pStyle w:val="Normal10"/>
              <w:widowControl w:val="0"/>
              <w:autoSpaceDE w:val="0"/>
              <w:autoSpaceDN w:val="0"/>
              <w:adjustRightInd w:val="0"/>
            </w:pPr>
            <w:r w:rsidRPr="001002A0">
              <w:t>XI</w:t>
            </w:r>
          </w:p>
        </w:tc>
        <w:tc>
          <w:tcPr>
            <w:tcW w:w="385" w:type="pct"/>
            <w:shd w:val="clear" w:color="auto" w:fill="A8D08D" w:themeFill="accent6" w:themeFillTint="99"/>
            <w:vAlign w:val="center"/>
          </w:tcPr>
          <w:p w:rsidR="00D8097B" w:rsidRPr="001002A0" w:rsidRDefault="00D8097B" w:rsidP="00764C1E">
            <w:pPr>
              <w:pStyle w:val="Normal10"/>
              <w:widowControl w:val="0"/>
              <w:autoSpaceDE w:val="0"/>
              <w:autoSpaceDN w:val="0"/>
              <w:adjustRightInd w:val="0"/>
            </w:pPr>
            <w:r w:rsidRPr="001002A0">
              <w:t>XII</w:t>
            </w:r>
          </w:p>
        </w:tc>
        <w:tc>
          <w:tcPr>
            <w:tcW w:w="385" w:type="pct"/>
            <w:shd w:val="clear" w:color="auto" w:fill="A8D08D" w:themeFill="accent6" w:themeFillTint="99"/>
            <w:vAlign w:val="center"/>
          </w:tcPr>
          <w:p w:rsidR="00D8097B" w:rsidRPr="001002A0" w:rsidRDefault="00D8097B" w:rsidP="00764C1E">
            <w:pPr>
              <w:pStyle w:val="Normal10"/>
              <w:widowControl w:val="0"/>
              <w:autoSpaceDE w:val="0"/>
              <w:autoSpaceDN w:val="0"/>
              <w:adjustRightInd w:val="0"/>
            </w:pPr>
            <w:r w:rsidRPr="001002A0">
              <w:t>год</w:t>
            </w:r>
          </w:p>
        </w:tc>
      </w:tr>
      <w:tr w:rsidR="00D8097B" w:rsidRPr="001002A0" w:rsidTr="00D8097B">
        <w:tc>
          <w:tcPr>
            <w:tcW w:w="384" w:type="pct"/>
            <w:shd w:val="clear" w:color="auto" w:fill="auto"/>
            <w:vAlign w:val="center"/>
          </w:tcPr>
          <w:p w:rsidR="00D8097B" w:rsidRPr="001002A0" w:rsidRDefault="00D8097B" w:rsidP="00764C1E">
            <w:pPr>
              <w:pStyle w:val="15"/>
              <w:widowControl w:val="0"/>
              <w:autoSpaceDE w:val="0"/>
              <w:autoSpaceDN w:val="0"/>
              <w:adjustRightInd w:val="0"/>
              <w:jc w:val="center"/>
            </w:pPr>
            <w:r w:rsidRPr="001002A0">
              <w:t>-11,4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8097B" w:rsidRPr="001002A0" w:rsidRDefault="00D8097B" w:rsidP="00764C1E">
            <w:pPr>
              <w:pStyle w:val="15"/>
              <w:widowControl w:val="0"/>
              <w:autoSpaceDE w:val="0"/>
              <w:autoSpaceDN w:val="0"/>
              <w:adjustRightInd w:val="0"/>
              <w:jc w:val="center"/>
            </w:pPr>
            <w:r w:rsidRPr="001002A0">
              <w:t>-10,6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8097B" w:rsidRPr="001002A0" w:rsidRDefault="00D8097B" w:rsidP="00764C1E">
            <w:pPr>
              <w:pStyle w:val="15"/>
              <w:widowControl w:val="0"/>
              <w:autoSpaceDE w:val="0"/>
              <w:autoSpaceDN w:val="0"/>
              <w:adjustRightInd w:val="0"/>
              <w:jc w:val="center"/>
            </w:pPr>
            <w:r w:rsidRPr="001002A0">
              <w:t>-5,1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8097B" w:rsidRPr="001002A0" w:rsidRDefault="00D8097B" w:rsidP="00764C1E">
            <w:pPr>
              <w:pStyle w:val="15"/>
              <w:widowControl w:val="0"/>
              <w:autoSpaceDE w:val="0"/>
              <w:autoSpaceDN w:val="0"/>
              <w:adjustRightInd w:val="0"/>
              <w:jc w:val="center"/>
            </w:pPr>
            <w:r w:rsidRPr="001002A0">
              <w:t>3,8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8097B" w:rsidRPr="001002A0" w:rsidRDefault="00D8097B" w:rsidP="00764C1E">
            <w:pPr>
              <w:pStyle w:val="15"/>
              <w:widowControl w:val="0"/>
              <w:autoSpaceDE w:val="0"/>
              <w:autoSpaceDN w:val="0"/>
              <w:adjustRightInd w:val="0"/>
              <w:jc w:val="center"/>
            </w:pPr>
            <w:r w:rsidRPr="001002A0">
              <w:t>11,6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8097B" w:rsidRPr="001002A0" w:rsidRDefault="00D8097B" w:rsidP="00764C1E">
            <w:pPr>
              <w:pStyle w:val="15"/>
              <w:widowControl w:val="0"/>
              <w:autoSpaceDE w:val="0"/>
              <w:autoSpaceDN w:val="0"/>
              <w:adjustRightInd w:val="0"/>
              <w:jc w:val="center"/>
            </w:pPr>
            <w:r w:rsidRPr="001002A0">
              <w:t>15,8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8097B" w:rsidRPr="001002A0" w:rsidRDefault="00D8097B" w:rsidP="00764C1E">
            <w:pPr>
              <w:pStyle w:val="15"/>
              <w:widowControl w:val="0"/>
              <w:autoSpaceDE w:val="0"/>
              <w:autoSpaceDN w:val="0"/>
              <w:adjustRightInd w:val="0"/>
              <w:jc w:val="center"/>
            </w:pPr>
            <w:r w:rsidRPr="001002A0">
              <w:t>18,1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8097B" w:rsidRPr="001002A0" w:rsidRDefault="00D8097B" w:rsidP="00764C1E">
            <w:pPr>
              <w:pStyle w:val="15"/>
              <w:widowControl w:val="0"/>
              <w:autoSpaceDE w:val="0"/>
              <w:autoSpaceDN w:val="0"/>
              <w:adjustRightInd w:val="0"/>
              <w:jc w:val="center"/>
            </w:pPr>
            <w:r w:rsidRPr="001002A0">
              <w:t>16,2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8097B" w:rsidRPr="001002A0" w:rsidRDefault="00D8097B" w:rsidP="00764C1E">
            <w:pPr>
              <w:pStyle w:val="15"/>
              <w:widowControl w:val="0"/>
              <w:autoSpaceDE w:val="0"/>
              <w:autoSpaceDN w:val="0"/>
              <w:adjustRightInd w:val="0"/>
              <w:jc w:val="center"/>
            </w:pPr>
            <w:r w:rsidRPr="001002A0">
              <w:t>10,4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8097B" w:rsidRPr="001002A0" w:rsidRDefault="00D8097B" w:rsidP="00764C1E">
            <w:pPr>
              <w:pStyle w:val="15"/>
              <w:widowControl w:val="0"/>
              <w:autoSpaceDE w:val="0"/>
              <w:autoSpaceDN w:val="0"/>
              <w:adjustRightInd w:val="0"/>
              <w:jc w:val="center"/>
            </w:pPr>
            <w:r w:rsidRPr="001002A0">
              <w:t>3,4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D8097B" w:rsidRPr="001002A0" w:rsidRDefault="00D8097B" w:rsidP="00764C1E">
            <w:pPr>
              <w:pStyle w:val="15"/>
              <w:widowControl w:val="0"/>
              <w:autoSpaceDE w:val="0"/>
              <w:autoSpaceDN w:val="0"/>
              <w:adjustRightInd w:val="0"/>
              <w:jc w:val="center"/>
            </w:pPr>
            <w:r w:rsidRPr="001002A0">
              <w:t>-3,1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D8097B" w:rsidRPr="001002A0" w:rsidRDefault="00D8097B" w:rsidP="00764C1E">
            <w:pPr>
              <w:pStyle w:val="15"/>
              <w:widowControl w:val="0"/>
              <w:autoSpaceDE w:val="0"/>
              <w:autoSpaceDN w:val="0"/>
              <w:adjustRightInd w:val="0"/>
              <w:jc w:val="center"/>
            </w:pPr>
            <w:r w:rsidRPr="001002A0">
              <w:t>-8,8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D8097B" w:rsidRPr="001002A0" w:rsidRDefault="00D8097B" w:rsidP="00764C1E">
            <w:pPr>
              <w:pStyle w:val="15"/>
              <w:widowControl w:val="0"/>
              <w:autoSpaceDE w:val="0"/>
              <w:autoSpaceDN w:val="0"/>
              <w:adjustRightInd w:val="0"/>
              <w:jc w:val="center"/>
            </w:pPr>
            <w:r w:rsidRPr="001002A0">
              <w:t>3,4</w:t>
            </w:r>
          </w:p>
        </w:tc>
      </w:tr>
    </w:tbl>
    <w:p w:rsidR="00704B78" w:rsidRDefault="00704B78" w:rsidP="00764C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97B" w:rsidRPr="00D76765" w:rsidRDefault="00D8097B" w:rsidP="00764C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Среднегодовая температура в поселении составляет +3,4°С. Абсолютная минимальная температура воздуха по поселению -48°С. Абсолютная максимальная +37°С. Средняя максимальная температура воздуха наиболее жаркого месяца +23,5°С. </w:t>
      </w:r>
      <w:r w:rsidRPr="00D76765">
        <w:rPr>
          <w:rFonts w:ascii="Times New Roman" w:hAnsi="Times New Roman" w:cs="Times New Roman"/>
          <w:sz w:val="28"/>
          <w:szCs w:val="28"/>
        </w:rPr>
        <w:t>Средняя температура отопительного периода -</w:t>
      </w:r>
      <w:r w:rsidR="00D76765" w:rsidRPr="00D76765">
        <w:rPr>
          <w:rFonts w:ascii="Times New Roman" w:hAnsi="Times New Roman" w:cs="Times New Roman"/>
          <w:sz w:val="28"/>
          <w:szCs w:val="28"/>
        </w:rPr>
        <w:t>3,5</w:t>
      </w:r>
      <w:r w:rsidRPr="00D76765">
        <w:rPr>
          <w:rFonts w:ascii="Times New Roman" w:hAnsi="Times New Roman" w:cs="Times New Roman"/>
          <w:sz w:val="28"/>
          <w:szCs w:val="28"/>
        </w:rPr>
        <w:t>°С, его продолжительность 21</w:t>
      </w:r>
      <w:r w:rsidR="00D76765" w:rsidRPr="00D76765">
        <w:rPr>
          <w:rFonts w:ascii="Times New Roman" w:hAnsi="Times New Roman" w:cs="Times New Roman"/>
          <w:sz w:val="28"/>
          <w:szCs w:val="28"/>
        </w:rPr>
        <w:t>3</w:t>
      </w:r>
      <w:r w:rsidRPr="00D76765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D8097B" w:rsidRPr="001002A0" w:rsidRDefault="00D8097B" w:rsidP="00764C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Среднегодовое количество атмосферных осадков </w:t>
      </w:r>
      <w:smartTag w:uri="urn:schemas-microsoft-com:office:smarttags" w:element="metricconverter">
        <w:smartTagPr>
          <w:attr w:name="ProductID" w:val="691 мм"/>
        </w:smartTagPr>
        <w:r w:rsidRPr="001002A0">
          <w:rPr>
            <w:rFonts w:ascii="Times New Roman" w:hAnsi="Times New Roman" w:cs="Times New Roman"/>
            <w:sz w:val="28"/>
            <w:szCs w:val="28"/>
          </w:rPr>
          <w:t>691 мм</w:t>
        </w:r>
      </w:smartTag>
      <w:r w:rsidRPr="001002A0">
        <w:rPr>
          <w:rFonts w:ascii="Times New Roman" w:hAnsi="Times New Roman" w:cs="Times New Roman"/>
          <w:sz w:val="28"/>
          <w:szCs w:val="28"/>
        </w:rPr>
        <w:t xml:space="preserve">, среднесуточный максимум </w:t>
      </w:r>
      <w:smartTag w:uri="urn:schemas-microsoft-com:office:smarttags" w:element="metricconverter">
        <w:smartTagPr>
          <w:attr w:name="ProductID" w:val="109 мм"/>
        </w:smartTagPr>
        <w:r w:rsidRPr="001002A0">
          <w:rPr>
            <w:rFonts w:ascii="Times New Roman" w:hAnsi="Times New Roman" w:cs="Times New Roman"/>
            <w:sz w:val="28"/>
            <w:szCs w:val="28"/>
          </w:rPr>
          <w:t>109 мм</w:t>
        </w:r>
      </w:smartTag>
      <w:r w:rsidRPr="001002A0">
        <w:rPr>
          <w:rFonts w:ascii="Times New Roman" w:hAnsi="Times New Roman" w:cs="Times New Roman"/>
          <w:sz w:val="28"/>
          <w:szCs w:val="28"/>
        </w:rPr>
        <w:t xml:space="preserve">. Средняя дата образования устойчивого снежного покрова 24 ноября и разрушения его 6 апреля, средняя из наибольших высот снежного покрова за зиму </w:t>
      </w:r>
      <w:smartTag w:uri="urn:schemas-microsoft-com:office:smarttags" w:element="metricconverter">
        <w:smartTagPr>
          <w:attr w:name="ProductID" w:val="44 см"/>
        </w:smartTagPr>
        <w:r w:rsidRPr="001002A0">
          <w:rPr>
            <w:rFonts w:ascii="Times New Roman" w:hAnsi="Times New Roman" w:cs="Times New Roman"/>
            <w:sz w:val="28"/>
            <w:szCs w:val="28"/>
          </w:rPr>
          <w:t>44 см</w:t>
        </w:r>
      </w:smartTag>
      <w:r w:rsidRPr="001002A0">
        <w:rPr>
          <w:rFonts w:ascii="Times New Roman" w:hAnsi="Times New Roman" w:cs="Times New Roman"/>
          <w:sz w:val="28"/>
          <w:szCs w:val="28"/>
        </w:rPr>
        <w:t>.</w:t>
      </w:r>
    </w:p>
    <w:p w:rsidR="00D8097B" w:rsidRPr="001002A0" w:rsidRDefault="00D8097B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Средняя месячная относительная влажность воздуха наиболее холодного месяца – 85 %, наиболее жаркого месяца – 57 %.</w:t>
      </w:r>
    </w:p>
    <w:p w:rsidR="00D8097B" w:rsidRPr="001002A0" w:rsidRDefault="00D8097B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В настоящее время территория муниципального образования «Поселок </w:t>
      </w:r>
      <w:proofErr w:type="spellStart"/>
      <w:r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 xml:space="preserve">» составляет </w:t>
      </w:r>
      <w:smartTag w:uri="urn:schemas-microsoft-com:office:smarttags" w:element="metricconverter">
        <w:smartTagPr>
          <w:attr w:name="ProductID" w:val="537,7 га"/>
        </w:smartTagPr>
        <w:r w:rsidRPr="001002A0">
          <w:rPr>
            <w:rFonts w:ascii="Times New Roman" w:hAnsi="Times New Roman" w:cs="Times New Roman"/>
            <w:sz w:val="28"/>
            <w:szCs w:val="28"/>
          </w:rPr>
          <w:t>537,7 га</w:t>
        </w:r>
      </w:smartTag>
      <w:r w:rsidRPr="001002A0">
        <w:rPr>
          <w:rFonts w:ascii="Times New Roman" w:hAnsi="Times New Roman" w:cs="Times New Roman"/>
          <w:sz w:val="28"/>
          <w:szCs w:val="28"/>
        </w:rPr>
        <w:t xml:space="preserve">. На его территории находятся 3 детских дошкольных учреждения, 2 учреждения дополнительного образования детей, 2 общеобразовательных учреждения, учреждение профессионального образования, </w:t>
      </w:r>
      <w:r w:rsidRPr="001002A0">
        <w:rPr>
          <w:rFonts w:ascii="Times New Roman" w:hAnsi="Times New Roman" w:cs="Times New Roman"/>
          <w:sz w:val="28"/>
          <w:szCs w:val="28"/>
        </w:rPr>
        <w:lastRenderedPageBreak/>
        <w:t>1 учреждение здравоохранения, библиотека, дом культуры, спортивные организации, учреждения и объекты, предприятия торговли и общественного питания, предприятия коммунального и бытового обслуживания.</w:t>
      </w:r>
    </w:p>
    <w:p w:rsidR="00D8097B" w:rsidRPr="001002A0" w:rsidRDefault="00D8097B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Численность населения на 01.01.2010 составила 9358 человек.</w:t>
      </w:r>
    </w:p>
    <w:p w:rsidR="003224FF" w:rsidRPr="00056242" w:rsidRDefault="003224FF" w:rsidP="000562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Для оценки внешних климатических условий, при которых осуществлялось функционирование и эксплуатация систем теплоснабжения </w:t>
      </w:r>
      <w:r w:rsidR="00BA3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поселка </w:t>
      </w:r>
      <w:proofErr w:type="spellStart"/>
      <w:r w:rsidR="00BA3BDC">
        <w:rPr>
          <w:rFonts w:ascii="Times New Roman" w:hAnsi="Times New Roman" w:cs="Times New Roman"/>
          <w:color w:val="000000" w:themeColor="text1"/>
          <w:sz w:val="28"/>
          <w:szCs w:val="28"/>
        </w:rPr>
        <w:t>Балакирево</w:t>
      </w:r>
      <w:proofErr w:type="spellEnd"/>
      <w:r w:rsidRPr="00BA3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02A0">
        <w:rPr>
          <w:rFonts w:ascii="Times New Roman" w:hAnsi="Times New Roman" w:cs="Times New Roman"/>
          <w:sz w:val="28"/>
          <w:szCs w:val="28"/>
        </w:rPr>
        <w:t xml:space="preserve">использовались параметры, рекомендуемые СНиП 23-01-99 (2003)* «Строительная климатология» (СП 131.13330.2012, утвержден приказом Министерства </w:t>
      </w:r>
      <w:r w:rsidRPr="00056242">
        <w:rPr>
          <w:rFonts w:ascii="Times New Roman" w:hAnsi="Times New Roman" w:cs="Times New Roman"/>
          <w:sz w:val="28"/>
          <w:szCs w:val="28"/>
        </w:rPr>
        <w:t>регионального развития РФ от 30.06.2012 г. №275).</w:t>
      </w:r>
    </w:p>
    <w:p w:rsidR="0015584E" w:rsidRPr="00056242" w:rsidRDefault="0015584E" w:rsidP="000562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4FF" w:rsidRPr="00056242" w:rsidRDefault="00056242" w:rsidP="00056242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1.2 </w:t>
      </w:r>
      <w:r w:rsidR="001002A0" w:rsidRPr="00056242">
        <w:rPr>
          <w:rFonts w:ascii="Times New Roman" w:hAnsi="Times New Roman" w:cs="Times New Roman"/>
          <w:color w:val="auto"/>
          <w:sz w:val="28"/>
          <w:szCs w:val="28"/>
        </w:rPr>
        <w:t>СУЩЕСТВУЮЩЕЕ ПОЛОЖЕНИЕ В СФЕРЕ ТЕПЛОСНАБЖЕНИЯ</w:t>
      </w:r>
    </w:p>
    <w:p w:rsidR="00764C1E" w:rsidRPr="00056242" w:rsidRDefault="00764C1E" w:rsidP="0005624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224FF" w:rsidRPr="001002A0" w:rsidRDefault="003224FF" w:rsidP="000562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42">
        <w:rPr>
          <w:rFonts w:ascii="Times New Roman" w:hAnsi="Times New Roman" w:cs="Times New Roman"/>
          <w:sz w:val="28"/>
          <w:szCs w:val="28"/>
        </w:rPr>
        <w:t xml:space="preserve">Анализ существующего состояния системы теплоснабжения </w:t>
      </w:r>
      <w:r w:rsidR="00AB37C6" w:rsidRPr="0005624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AB37C6" w:rsidRPr="00056242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056242">
        <w:rPr>
          <w:rFonts w:ascii="Times New Roman" w:hAnsi="Times New Roman" w:cs="Times New Roman"/>
          <w:sz w:val="28"/>
          <w:szCs w:val="28"/>
        </w:rPr>
        <w:t xml:space="preserve"> приведен в Части 1 «Существующее положение в сфере производства, передачи и потребления тепловой энергии для целей теплоснабжения» Обосновывающих материалов к схеме теплоснабжения</w:t>
      </w:r>
      <w:r w:rsidRPr="001002A0">
        <w:rPr>
          <w:rFonts w:ascii="Times New Roman" w:hAnsi="Times New Roman" w:cs="Times New Roman"/>
          <w:sz w:val="28"/>
          <w:szCs w:val="28"/>
        </w:rPr>
        <w:t xml:space="preserve"> </w:t>
      </w:r>
      <w:r w:rsidR="00AB37C6" w:rsidRPr="001002A0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AB37C6"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 xml:space="preserve"> до 2027 г. (</w:t>
      </w:r>
      <w:r w:rsidR="0067734B" w:rsidRPr="001002A0">
        <w:rPr>
          <w:rFonts w:ascii="Times New Roman" w:hAnsi="Times New Roman" w:cs="Times New Roman"/>
          <w:sz w:val="28"/>
          <w:szCs w:val="28"/>
        </w:rPr>
        <w:t>актуализация</w:t>
      </w:r>
      <w:r w:rsidR="0081569B">
        <w:rPr>
          <w:rFonts w:ascii="Times New Roman" w:hAnsi="Times New Roman" w:cs="Times New Roman"/>
          <w:sz w:val="28"/>
          <w:szCs w:val="28"/>
        </w:rPr>
        <w:t xml:space="preserve"> по состоянию на 2016 </w:t>
      </w:r>
      <w:r w:rsidR="0067734B" w:rsidRPr="001002A0">
        <w:rPr>
          <w:rFonts w:ascii="Times New Roman" w:hAnsi="Times New Roman" w:cs="Times New Roman"/>
          <w:sz w:val="28"/>
          <w:szCs w:val="28"/>
        </w:rPr>
        <w:t>г.</w:t>
      </w:r>
      <w:r w:rsidRPr="001002A0">
        <w:rPr>
          <w:rFonts w:ascii="Times New Roman" w:hAnsi="Times New Roman" w:cs="Times New Roman"/>
          <w:sz w:val="28"/>
          <w:szCs w:val="28"/>
        </w:rPr>
        <w:t>)</w:t>
      </w:r>
      <w:r w:rsidR="0067734B" w:rsidRPr="001002A0">
        <w:rPr>
          <w:rFonts w:ascii="Times New Roman" w:hAnsi="Times New Roman" w:cs="Times New Roman"/>
          <w:sz w:val="28"/>
          <w:szCs w:val="28"/>
        </w:rPr>
        <w:t>.</w:t>
      </w:r>
    </w:p>
    <w:p w:rsidR="00475019" w:rsidRDefault="00475019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Теплоснабжение поселения</w:t>
      </w:r>
      <w:r w:rsidR="00E421E3">
        <w:rPr>
          <w:rFonts w:ascii="Times New Roman" w:hAnsi="Times New Roman" w:cs="Times New Roman"/>
          <w:sz w:val="28"/>
          <w:szCs w:val="28"/>
        </w:rPr>
        <w:t xml:space="preserve"> как</w:t>
      </w:r>
      <w:r w:rsidRPr="001002A0">
        <w:rPr>
          <w:rFonts w:ascii="Times New Roman" w:hAnsi="Times New Roman" w:cs="Times New Roman"/>
          <w:sz w:val="28"/>
          <w:szCs w:val="28"/>
        </w:rPr>
        <w:t xml:space="preserve"> централизованное</w:t>
      </w:r>
      <w:r w:rsidR="00E421E3">
        <w:rPr>
          <w:rFonts w:ascii="Times New Roman" w:hAnsi="Times New Roman" w:cs="Times New Roman"/>
          <w:sz w:val="28"/>
          <w:szCs w:val="28"/>
        </w:rPr>
        <w:t>, так и индивидуальное (печное и газовое отопление),</w:t>
      </w:r>
      <w:r w:rsidR="00E421E3" w:rsidRPr="00E421E3">
        <w:rPr>
          <w:rFonts w:ascii="Times New Roman" w:hAnsi="Times New Roman" w:cs="Times New Roman"/>
          <w:sz w:val="28"/>
          <w:szCs w:val="28"/>
        </w:rPr>
        <w:t xml:space="preserve"> </w:t>
      </w:r>
      <w:r w:rsidR="00E421E3">
        <w:rPr>
          <w:rFonts w:ascii="Times New Roman" w:hAnsi="Times New Roman" w:cs="Times New Roman"/>
          <w:sz w:val="28"/>
          <w:szCs w:val="28"/>
        </w:rPr>
        <w:t>(разбивка по площадям представлена в таблице 2.2.1 и на рисунке 1.2.2). Источником централизованного теплоснабжения</w:t>
      </w:r>
      <w:r w:rsidR="00001C2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E421E3">
        <w:rPr>
          <w:rFonts w:ascii="Times New Roman" w:hAnsi="Times New Roman" w:cs="Times New Roman"/>
          <w:sz w:val="28"/>
          <w:szCs w:val="28"/>
        </w:rPr>
        <w:t xml:space="preserve"> котельная, расположенная в северно</w:t>
      </w:r>
      <w:r w:rsidR="00001C2F">
        <w:rPr>
          <w:rFonts w:ascii="Times New Roman" w:hAnsi="Times New Roman" w:cs="Times New Roman"/>
          <w:sz w:val="28"/>
          <w:szCs w:val="28"/>
        </w:rPr>
        <w:t>й</w:t>
      </w:r>
      <w:r w:rsidR="00E421E3">
        <w:rPr>
          <w:rFonts w:ascii="Times New Roman" w:hAnsi="Times New Roman" w:cs="Times New Roman"/>
          <w:sz w:val="28"/>
          <w:szCs w:val="28"/>
        </w:rPr>
        <w:t xml:space="preserve"> промышленной зоне поселения. Котельную эксплуатирует компания ООО «</w:t>
      </w:r>
      <w:proofErr w:type="spellStart"/>
      <w:r w:rsidR="00E421E3">
        <w:rPr>
          <w:rFonts w:ascii="Times New Roman" w:hAnsi="Times New Roman" w:cs="Times New Roman"/>
          <w:sz w:val="28"/>
          <w:szCs w:val="28"/>
        </w:rPr>
        <w:t>Балакиревские</w:t>
      </w:r>
      <w:proofErr w:type="spellEnd"/>
      <w:r w:rsidR="00E421E3">
        <w:rPr>
          <w:rFonts w:ascii="Times New Roman" w:hAnsi="Times New Roman" w:cs="Times New Roman"/>
          <w:sz w:val="28"/>
          <w:szCs w:val="28"/>
        </w:rPr>
        <w:t xml:space="preserve"> тепловые сети». </w:t>
      </w:r>
    </w:p>
    <w:p w:rsidR="007D43CB" w:rsidRPr="007D43CB" w:rsidRDefault="007D43CB" w:rsidP="007D43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Функциональная схема теплоснабжения поселка </w:t>
      </w:r>
      <w:proofErr w:type="spellStart"/>
      <w:r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 xml:space="preserve"> представлена на рисунке 1.2.1.</w:t>
      </w:r>
    </w:p>
    <w:tbl>
      <w:tblPr>
        <w:tblW w:w="2126" w:type="dxa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</w:tblGrid>
      <w:tr w:rsidR="007D43CB" w:rsidRPr="001002A0" w:rsidTr="00403320">
        <w:trPr>
          <w:trHeight w:val="300"/>
        </w:trPr>
        <w:tc>
          <w:tcPr>
            <w:tcW w:w="2126" w:type="dxa"/>
          </w:tcPr>
          <w:p w:rsidR="007D43CB" w:rsidRPr="001002A0" w:rsidRDefault="007D43CB" w:rsidP="0040332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Газовая котельная</w:t>
            </w:r>
          </w:p>
        </w:tc>
      </w:tr>
    </w:tbl>
    <w:p w:rsidR="007D43CB" w:rsidRPr="001002A0" w:rsidRDefault="007D43CB" w:rsidP="007D43CB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2A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DF71F" wp14:editId="598E46D6">
                <wp:simplePos x="0" y="0"/>
                <wp:positionH relativeFrom="column">
                  <wp:posOffset>3594736</wp:posOffset>
                </wp:positionH>
                <wp:positionV relativeFrom="paragraph">
                  <wp:posOffset>-635</wp:posOffset>
                </wp:positionV>
                <wp:extent cx="1390650" cy="466725"/>
                <wp:effectExtent l="0" t="0" r="19050" b="2857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5DC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283.05pt;margin-top:-.05pt;width:109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"/>
            </w:pict>
          </mc:Fallback>
        </mc:AlternateContent>
      </w:r>
      <w:r w:rsidRPr="001002A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07322" wp14:editId="3D8DAEB3">
                <wp:simplePos x="0" y="0"/>
                <wp:positionH relativeFrom="column">
                  <wp:posOffset>3261360</wp:posOffset>
                </wp:positionH>
                <wp:positionV relativeFrom="paragraph">
                  <wp:posOffset>-634</wp:posOffset>
                </wp:positionV>
                <wp:extent cx="333375" cy="476250"/>
                <wp:effectExtent l="0" t="0" r="28575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8E06F" id="Прямая со стрелкой 29" o:spid="_x0000_s1026" type="#_x0000_t32" style="position:absolute;margin-left:256.8pt;margin-top:-.05pt;width:26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"/>
            </w:pict>
          </mc:Fallback>
        </mc:AlternateContent>
      </w:r>
      <w:r w:rsidRPr="001002A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3F093" wp14:editId="1DE138A8">
                <wp:simplePos x="0" y="0"/>
                <wp:positionH relativeFrom="column">
                  <wp:posOffset>2251710</wp:posOffset>
                </wp:positionH>
                <wp:positionV relativeFrom="paragraph">
                  <wp:posOffset>-635</wp:posOffset>
                </wp:positionV>
                <wp:extent cx="381000" cy="447675"/>
                <wp:effectExtent l="0" t="0" r="19050" b="2857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34EEA" id="Прямая со стрелкой 21" o:spid="_x0000_s1026" type="#_x0000_t32" style="position:absolute;margin-left:177.3pt;margin-top:-.05pt;width:30pt;height:3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"/>
            </w:pict>
          </mc:Fallback>
        </mc:AlternateContent>
      </w:r>
      <w:r w:rsidRPr="001002A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7453E" wp14:editId="1D384EEA">
                <wp:simplePos x="0" y="0"/>
                <wp:positionH relativeFrom="column">
                  <wp:posOffset>661034</wp:posOffset>
                </wp:positionH>
                <wp:positionV relativeFrom="paragraph">
                  <wp:posOffset>-634</wp:posOffset>
                </wp:positionV>
                <wp:extent cx="1571625" cy="476250"/>
                <wp:effectExtent l="0" t="0" r="28575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162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F68FE" id="Прямая со стрелкой 10" o:spid="_x0000_s1026" type="#_x0000_t32" style="position:absolute;margin-left:52.05pt;margin-top:-.05pt;width:123.75pt;height:3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"/>
            </w:pict>
          </mc:Fallback>
        </mc:AlternateContent>
      </w:r>
    </w:p>
    <w:p w:rsidR="007D43CB" w:rsidRPr="001002A0" w:rsidRDefault="007D43CB" w:rsidP="007D43C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83"/>
        <w:gridCol w:w="2126"/>
        <w:gridCol w:w="284"/>
        <w:gridCol w:w="1984"/>
        <w:gridCol w:w="426"/>
        <w:gridCol w:w="1701"/>
      </w:tblGrid>
      <w:tr w:rsidR="007D43CB" w:rsidRPr="001002A0" w:rsidTr="00403320">
        <w:trPr>
          <w:trHeight w:val="795"/>
        </w:trPr>
        <w:tc>
          <w:tcPr>
            <w:tcW w:w="2553" w:type="dxa"/>
          </w:tcPr>
          <w:p w:rsidR="007D43CB" w:rsidRPr="001002A0" w:rsidRDefault="007D43CB" w:rsidP="0040332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Объекты бюджетной сферы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D43CB" w:rsidRPr="001002A0" w:rsidRDefault="007D43CB" w:rsidP="0040332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3CB" w:rsidRPr="001002A0" w:rsidRDefault="007D43CB" w:rsidP="0040332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Многоквартирные жилые дома</w:t>
            </w:r>
          </w:p>
          <w:p w:rsidR="007D43CB" w:rsidRPr="001002A0" w:rsidRDefault="007D43CB" w:rsidP="0040332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7D43CB" w:rsidRPr="001002A0" w:rsidRDefault="007D43CB" w:rsidP="0040332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D43CB" w:rsidRPr="001002A0" w:rsidRDefault="007D43CB" w:rsidP="0040332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Промышленные предприятия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7D43CB" w:rsidRPr="001002A0" w:rsidRDefault="007D43CB" w:rsidP="0040332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43CB" w:rsidRPr="001002A0" w:rsidRDefault="007D43CB" w:rsidP="0040332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Объекты торговли</w:t>
            </w:r>
          </w:p>
        </w:tc>
      </w:tr>
    </w:tbl>
    <w:p w:rsidR="007D43CB" w:rsidRPr="001002A0" w:rsidRDefault="007D43CB" w:rsidP="007D43C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5"/>
        <w:gridCol w:w="2295"/>
      </w:tblGrid>
      <w:tr w:rsidR="007D43CB" w:rsidRPr="001002A0" w:rsidTr="00403320">
        <w:trPr>
          <w:trHeight w:val="1395"/>
        </w:trPr>
        <w:tc>
          <w:tcPr>
            <w:tcW w:w="2295" w:type="dxa"/>
          </w:tcPr>
          <w:p w:rsidR="007D43CB" w:rsidRPr="001002A0" w:rsidRDefault="007D43CB" w:rsidP="0040332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ИЖД</w:t>
            </w:r>
          </w:p>
          <w:p w:rsidR="007D43CB" w:rsidRPr="001002A0" w:rsidRDefault="007D43CB" w:rsidP="0040332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 индивидуальным газовым отоплением</w:t>
            </w:r>
          </w:p>
          <w:p w:rsidR="007D43CB" w:rsidRPr="001002A0" w:rsidRDefault="007D43CB" w:rsidP="0040332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95" w:type="dxa"/>
          </w:tcPr>
          <w:p w:rsidR="007D43CB" w:rsidRPr="001002A0" w:rsidRDefault="007D43CB" w:rsidP="0040332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ИЖД </w:t>
            </w:r>
          </w:p>
          <w:p w:rsidR="007D43CB" w:rsidRPr="001002A0" w:rsidRDefault="007D43CB" w:rsidP="0040332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 печным отоплением</w:t>
            </w:r>
          </w:p>
          <w:p w:rsidR="007D43CB" w:rsidRPr="001002A0" w:rsidRDefault="007D43CB" w:rsidP="0040332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7D43CB" w:rsidRPr="001002A0" w:rsidRDefault="007D43CB" w:rsidP="007D43CB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D43CB" w:rsidRPr="001002A0" w:rsidRDefault="007D43CB" w:rsidP="007D43CB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64C1E" w:rsidRPr="001002A0" w:rsidRDefault="00764C1E" w:rsidP="007D43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CB" w:rsidRDefault="007D43CB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3CB" w:rsidRPr="00704B78" w:rsidRDefault="007D43CB" w:rsidP="00704B78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b/>
          <w:sz w:val="28"/>
          <w:szCs w:val="28"/>
        </w:rPr>
        <w:t>Рисунок 1.2.1</w:t>
      </w:r>
      <w:r w:rsidRPr="001002A0">
        <w:rPr>
          <w:rFonts w:ascii="Times New Roman" w:hAnsi="Times New Roman" w:cs="Times New Roman"/>
          <w:sz w:val="28"/>
          <w:szCs w:val="28"/>
        </w:rPr>
        <w:t xml:space="preserve"> – Функциональная схема системы</w:t>
      </w:r>
      <w:r>
        <w:rPr>
          <w:rFonts w:ascii="Times New Roman" w:hAnsi="Times New Roman" w:cs="Times New Roman"/>
          <w:sz w:val="28"/>
          <w:szCs w:val="28"/>
        </w:rPr>
        <w:t xml:space="preserve"> централизованного</w:t>
      </w:r>
      <w:r w:rsidRPr="001002A0">
        <w:rPr>
          <w:rFonts w:ascii="Times New Roman" w:hAnsi="Times New Roman" w:cs="Times New Roman"/>
          <w:sz w:val="28"/>
          <w:szCs w:val="28"/>
        </w:rPr>
        <w:t xml:space="preserve"> теплоснабжения поселка </w:t>
      </w:r>
      <w:proofErr w:type="spellStart"/>
      <w:r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</w:p>
    <w:p w:rsidR="00764C1E" w:rsidRPr="001002A0" w:rsidRDefault="001002A0" w:rsidP="002E73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b/>
          <w:sz w:val="28"/>
          <w:szCs w:val="28"/>
        </w:rPr>
        <w:lastRenderedPageBreak/>
        <w:t>Таблица 1.2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1002A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75019" w:rsidRPr="001002A0">
        <w:rPr>
          <w:rFonts w:ascii="Times New Roman" w:hAnsi="Times New Roman" w:cs="Times New Roman"/>
          <w:sz w:val="28"/>
          <w:szCs w:val="28"/>
        </w:rPr>
        <w:t xml:space="preserve"> Характеристики источника </w:t>
      </w:r>
      <w:r w:rsidR="0033381D">
        <w:rPr>
          <w:rFonts w:ascii="Times New Roman" w:hAnsi="Times New Roman" w:cs="Times New Roman"/>
          <w:sz w:val="28"/>
          <w:szCs w:val="28"/>
        </w:rPr>
        <w:t xml:space="preserve">централизованного </w:t>
      </w:r>
      <w:r w:rsidR="00475019" w:rsidRPr="001002A0">
        <w:rPr>
          <w:rFonts w:ascii="Times New Roman" w:hAnsi="Times New Roman" w:cs="Times New Roman"/>
          <w:sz w:val="28"/>
          <w:szCs w:val="28"/>
        </w:rPr>
        <w:t>теплоснабжения представлены в таблице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753"/>
        <w:gridCol w:w="1067"/>
        <w:gridCol w:w="1060"/>
        <w:gridCol w:w="903"/>
        <w:gridCol w:w="802"/>
        <w:gridCol w:w="888"/>
        <w:gridCol w:w="778"/>
        <w:gridCol w:w="1019"/>
        <w:gridCol w:w="1092"/>
      </w:tblGrid>
      <w:tr w:rsidR="00475019" w:rsidRPr="001002A0" w:rsidTr="005016F5">
        <w:tc>
          <w:tcPr>
            <w:tcW w:w="280" w:type="pct"/>
            <w:shd w:val="clear" w:color="auto" w:fill="A8D08D" w:themeFill="accent6" w:themeFillTint="99"/>
            <w:vAlign w:val="center"/>
          </w:tcPr>
          <w:p w:rsidR="00475019" w:rsidRPr="00BA3BDC" w:rsidRDefault="00475019" w:rsidP="00704B78">
            <w:pPr>
              <w:pStyle w:val="Normal10-022"/>
              <w:widowControl w:val="0"/>
              <w:autoSpaceDE w:val="0"/>
              <w:autoSpaceDN w:val="0"/>
              <w:adjustRightInd w:val="0"/>
            </w:pPr>
            <w:r w:rsidRPr="00BA3BDC">
              <w:t>№ п/п</w:t>
            </w:r>
          </w:p>
        </w:tc>
        <w:tc>
          <w:tcPr>
            <w:tcW w:w="887" w:type="pct"/>
            <w:shd w:val="clear" w:color="auto" w:fill="A8D08D" w:themeFill="accent6" w:themeFillTint="99"/>
            <w:vAlign w:val="center"/>
          </w:tcPr>
          <w:p w:rsidR="00475019" w:rsidRPr="00BA3BDC" w:rsidRDefault="00475019" w:rsidP="00704B78">
            <w:pPr>
              <w:pStyle w:val="Normal10-022"/>
              <w:widowControl w:val="0"/>
              <w:autoSpaceDE w:val="0"/>
              <w:autoSpaceDN w:val="0"/>
              <w:adjustRightInd w:val="0"/>
            </w:pPr>
            <w:r w:rsidRPr="00BA3BDC">
              <w:t>Местоположение котельной</w:t>
            </w:r>
          </w:p>
        </w:tc>
        <w:tc>
          <w:tcPr>
            <w:tcW w:w="532" w:type="pct"/>
            <w:shd w:val="clear" w:color="auto" w:fill="A8D08D" w:themeFill="accent6" w:themeFillTint="99"/>
            <w:vAlign w:val="center"/>
          </w:tcPr>
          <w:p w:rsidR="00475019" w:rsidRPr="00BA3BDC" w:rsidRDefault="00475019" w:rsidP="00704B78">
            <w:pPr>
              <w:pStyle w:val="Normal10-022"/>
              <w:widowControl w:val="0"/>
              <w:autoSpaceDE w:val="0"/>
              <w:autoSpaceDN w:val="0"/>
              <w:adjustRightInd w:val="0"/>
            </w:pPr>
            <w:proofErr w:type="spellStart"/>
            <w:r w:rsidRPr="00BA3BDC">
              <w:t>Установ</w:t>
            </w:r>
            <w:proofErr w:type="spellEnd"/>
            <w:r w:rsidRPr="00BA3BDC">
              <w:t>-ленная мощность, Гкал/час</w:t>
            </w:r>
          </w:p>
        </w:tc>
        <w:tc>
          <w:tcPr>
            <w:tcW w:w="537" w:type="pct"/>
            <w:shd w:val="clear" w:color="auto" w:fill="A8D08D" w:themeFill="accent6" w:themeFillTint="99"/>
            <w:vAlign w:val="center"/>
          </w:tcPr>
          <w:p w:rsidR="00475019" w:rsidRPr="00BA3BDC" w:rsidRDefault="00475019" w:rsidP="00704B78">
            <w:pPr>
              <w:pStyle w:val="Normal10-022"/>
              <w:widowControl w:val="0"/>
              <w:autoSpaceDE w:val="0"/>
              <w:autoSpaceDN w:val="0"/>
              <w:adjustRightInd w:val="0"/>
            </w:pPr>
            <w:proofErr w:type="spellStart"/>
            <w:r w:rsidRPr="00BA3BDC">
              <w:t>Подклю-ченная</w:t>
            </w:r>
            <w:proofErr w:type="spellEnd"/>
            <w:r w:rsidRPr="00BA3BDC">
              <w:t xml:space="preserve"> тепловая нагрузка</w:t>
            </w:r>
            <w:r w:rsidR="00001C2F">
              <w:t xml:space="preserve"> (при </w:t>
            </w:r>
            <w:r w:rsidR="00001C2F">
              <w:rPr>
                <w:lang w:val="en-US"/>
              </w:rPr>
              <w:t>t</w:t>
            </w:r>
            <w:r w:rsidR="00001C2F">
              <w:rPr>
                <w:vertAlign w:val="subscript"/>
              </w:rPr>
              <w:t>р</w:t>
            </w:r>
            <w:r w:rsidR="00001C2F">
              <w:t>=      -28</w:t>
            </w:r>
            <w:r w:rsidR="00001C2F">
              <w:rPr>
                <w:vertAlign w:val="superscript"/>
              </w:rPr>
              <w:t>о</w:t>
            </w:r>
            <w:r w:rsidR="00001C2F">
              <w:t>С)</w:t>
            </w:r>
            <w:r w:rsidRPr="00BA3BDC">
              <w:t>, Гкал/час</w:t>
            </w:r>
          </w:p>
        </w:tc>
        <w:tc>
          <w:tcPr>
            <w:tcW w:w="458" w:type="pct"/>
            <w:shd w:val="clear" w:color="auto" w:fill="A8D08D" w:themeFill="accent6" w:themeFillTint="99"/>
            <w:vAlign w:val="center"/>
          </w:tcPr>
          <w:p w:rsidR="00475019" w:rsidRPr="00BA3BDC" w:rsidRDefault="00475019" w:rsidP="00704B78">
            <w:pPr>
              <w:pStyle w:val="Normal10-022"/>
              <w:widowControl w:val="0"/>
              <w:autoSpaceDE w:val="0"/>
              <w:autoSpaceDN w:val="0"/>
              <w:adjustRightInd w:val="0"/>
            </w:pPr>
            <w:r w:rsidRPr="00BA3BDC">
              <w:t>Тип котлов</w:t>
            </w:r>
          </w:p>
        </w:tc>
        <w:tc>
          <w:tcPr>
            <w:tcW w:w="407" w:type="pct"/>
            <w:shd w:val="clear" w:color="auto" w:fill="A8D08D" w:themeFill="accent6" w:themeFillTint="99"/>
            <w:vAlign w:val="center"/>
          </w:tcPr>
          <w:p w:rsidR="00475019" w:rsidRPr="00BA3BDC" w:rsidRDefault="00475019" w:rsidP="00704B78">
            <w:pPr>
              <w:pStyle w:val="Normal10-022"/>
              <w:widowControl w:val="0"/>
              <w:autoSpaceDE w:val="0"/>
              <w:autoSpaceDN w:val="0"/>
              <w:adjustRightInd w:val="0"/>
            </w:pPr>
            <w:r w:rsidRPr="00BA3BDC">
              <w:t xml:space="preserve">Кол-во котлов, </w:t>
            </w:r>
            <w:proofErr w:type="spellStart"/>
            <w:r w:rsidRPr="00BA3BDC">
              <w:t>шт</w:t>
            </w:r>
            <w:proofErr w:type="spellEnd"/>
          </w:p>
        </w:tc>
        <w:tc>
          <w:tcPr>
            <w:tcW w:w="443" w:type="pct"/>
            <w:shd w:val="clear" w:color="auto" w:fill="A8D08D" w:themeFill="accent6" w:themeFillTint="99"/>
            <w:vAlign w:val="center"/>
          </w:tcPr>
          <w:p w:rsidR="00475019" w:rsidRPr="00BA3BDC" w:rsidRDefault="00475019" w:rsidP="00704B78">
            <w:pPr>
              <w:pStyle w:val="Normal10-022"/>
              <w:widowControl w:val="0"/>
              <w:autoSpaceDE w:val="0"/>
              <w:autoSpaceDN w:val="0"/>
              <w:adjustRightInd w:val="0"/>
            </w:pPr>
            <w:r w:rsidRPr="00BA3BDC">
              <w:t xml:space="preserve">Год ввода в </w:t>
            </w:r>
            <w:proofErr w:type="spellStart"/>
            <w:r w:rsidRPr="00BA3BDC">
              <w:t>эксплуа-тацию</w:t>
            </w:r>
            <w:proofErr w:type="spellEnd"/>
          </w:p>
        </w:tc>
        <w:tc>
          <w:tcPr>
            <w:tcW w:w="395" w:type="pct"/>
            <w:shd w:val="clear" w:color="auto" w:fill="A8D08D" w:themeFill="accent6" w:themeFillTint="99"/>
            <w:vAlign w:val="center"/>
          </w:tcPr>
          <w:p w:rsidR="00475019" w:rsidRPr="00BA3BDC" w:rsidRDefault="00475019" w:rsidP="00704B78">
            <w:pPr>
              <w:pStyle w:val="Normal10-022"/>
              <w:widowControl w:val="0"/>
              <w:autoSpaceDE w:val="0"/>
              <w:autoSpaceDN w:val="0"/>
              <w:adjustRightInd w:val="0"/>
            </w:pPr>
            <w:r w:rsidRPr="00BA3BDC">
              <w:t>% износа котлов</w:t>
            </w:r>
          </w:p>
        </w:tc>
        <w:tc>
          <w:tcPr>
            <w:tcW w:w="516" w:type="pct"/>
            <w:shd w:val="clear" w:color="auto" w:fill="A8D08D" w:themeFill="accent6" w:themeFillTint="99"/>
            <w:vAlign w:val="center"/>
          </w:tcPr>
          <w:p w:rsidR="00475019" w:rsidRPr="00BA3BDC" w:rsidRDefault="00475019" w:rsidP="00704B78">
            <w:pPr>
              <w:pStyle w:val="Normal10-022"/>
              <w:widowControl w:val="0"/>
              <w:autoSpaceDE w:val="0"/>
              <w:autoSpaceDN w:val="0"/>
              <w:adjustRightInd w:val="0"/>
            </w:pPr>
            <w:r w:rsidRPr="00BA3BDC">
              <w:t>Вид топлива, расход, тыс. м3</w:t>
            </w:r>
          </w:p>
        </w:tc>
        <w:tc>
          <w:tcPr>
            <w:tcW w:w="545" w:type="pct"/>
            <w:shd w:val="clear" w:color="auto" w:fill="A8D08D" w:themeFill="accent6" w:themeFillTint="99"/>
            <w:vAlign w:val="center"/>
          </w:tcPr>
          <w:p w:rsidR="00475019" w:rsidRPr="00BA3BDC" w:rsidRDefault="00D76765" w:rsidP="00704B78">
            <w:pPr>
              <w:pStyle w:val="Normal10-022"/>
              <w:widowControl w:val="0"/>
              <w:autoSpaceDE w:val="0"/>
              <w:autoSpaceDN w:val="0"/>
              <w:adjustRightInd w:val="0"/>
            </w:pPr>
            <w:r w:rsidRPr="00BA3BDC">
              <w:t>Протяжен-</w:t>
            </w:r>
            <w:proofErr w:type="spellStart"/>
            <w:r w:rsidRPr="00BA3BDC">
              <w:t>ность</w:t>
            </w:r>
            <w:proofErr w:type="spellEnd"/>
            <w:r w:rsidRPr="00BA3BDC">
              <w:t xml:space="preserve"> тепло</w:t>
            </w:r>
            <w:r w:rsidR="00475019" w:rsidRPr="00BA3BDC">
              <w:t>вых сетей</w:t>
            </w:r>
          </w:p>
        </w:tc>
      </w:tr>
      <w:tr w:rsidR="00DC74D6" w:rsidRPr="001002A0" w:rsidTr="00056242">
        <w:trPr>
          <w:trHeight w:val="759"/>
        </w:trPr>
        <w:tc>
          <w:tcPr>
            <w:tcW w:w="280" w:type="pct"/>
            <w:shd w:val="clear" w:color="auto" w:fill="auto"/>
            <w:vAlign w:val="center"/>
          </w:tcPr>
          <w:p w:rsidR="00DC74D6" w:rsidRPr="00BA3BDC" w:rsidRDefault="00DC74D6" w:rsidP="00BA3BDC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C74D6" w:rsidRPr="00BA3BDC" w:rsidRDefault="00DC74D6" w:rsidP="00BA3BDC">
            <w:pPr>
              <w:pStyle w:val="15"/>
              <w:widowControl w:val="0"/>
              <w:autoSpaceDE w:val="0"/>
              <w:autoSpaceDN w:val="0"/>
              <w:adjustRightInd w:val="0"/>
              <w:ind w:left="-57" w:right="-113"/>
              <w:jc w:val="center"/>
              <w:rPr>
                <w:szCs w:val="22"/>
              </w:rPr>
            </w:pPr>
            <w:r w:rsidRPr="00BA3BDC">
              <w:rPr>
                <w:szCs w:val="22"/>
              </w:rPr>
              <w:t>ул. Заводская, 10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C74D6" w:rsidRPr="00BA3BDC" w:rsidRDefault="00EE5392" w:rsidP="0082438C">
            <w:pPr>
              <w:pStyle w:val="15"/>
              <w:widowControl w:val="0"/>
              <w:autoSpaceDE w:val="0"/>
              <w:autoSpaceDN w:val="0"/>
              <w:adjustRightInd w:val="0"/>
              <w:ind w:left="-57" w:right="-113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43,</w:t>
            </w:r>
            <w:r w:rsidR="0082438C">
              <w:rPr>
                <w:color w:val="000000" w:themeColor="text1"/>
                <w:szCs w:val="22"/>
              </w:rPr>
              <w:t>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C74D6" w:rsidRPr="00BA3BDC" w:rsidRDefault="00DC74D6" w:rsidP="00001C2F">
            <w:pPr>
              <w:pStyle w:val="15"/>
              <w:widowControl w:val="0"/>
              <w:autoSpaceDE w:val="0"/>
              <w:autoSpaceDN w:val="0"/>
              <w:adjustRightInd w:val="0"/>
              <w:ind w:left="-57" w:right="-113"/>
              <w:jc w:val="center"/>
              <w:rPr>
                <w:color w:val="000000" w:themeColor="text1"/>
                <w:szCs w:val="22"/>
              </w:rPr>
            </w:pPr>
            <w:r w:rsidRPr="00BA3BDC">
              <w:rPr>
                <w:color w:val="000000" w:themeColor="text1"/>
                <w:szCs w:val="22"/>
              </w:rPr>
              <w:t>19,</w:t>
            </w:r>
            <w:r w:rsidR="00001C2F">
              <w:rPr>
                <w:color w:val="000000" w:themeColor="text1"/>
                <w:szCs w:val="22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DC74D6" w:rsidRDefault="00DC74D6" w:rsidP="00BA3BDC">
            <w:pPr>
              <w:pStyle w:val="15"/>
              <w:widowControl w:val="0"/>
              <w:autoSpaceDE w:val="0"/>
              <w:autoSpaceDN w:val="0"/>
              <w:adjustRightInd w:val="0"/>
              <w:ind w:left="-57" w:right="-113"/>
              <w:jc w:val="center"/>
              <w:rPr>
                <w:color w:val="000000" w:themeColor="text1"/>
                <w:szCs w:val="22"/>
              </w:rPr>
            </w:pPr>
            <w:r w:rsidRPr="00BA3BDC">
              <w:rPr>
                <w:color w:val="000000" w:themeColor="text1"/>
                <w:szCs w:val="22"/>
              </w:rPr>
              <w:t>КВГМ-20/25</w:t>
            </w:r>
          </w:p>
          <w:p w:rsidR="00C81B5F" w:rsidRPr="00BA3BDC" w:rsidRDefault="00C81B5F" w:rsidP="00C81B5F">
            <w:pPr>
              <w:pStyle w:val="15"/>
              <w:widowControl w:val="0"/>
              <w:autoSpaceDE w:val="0"/>
              <w:autoSpaceDN w:val="0"/>
              <w:adjustRightInd w:val="0"/>
              <w:ind w:left="-57" w:right="-113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КВГ 3,48 - 95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DC74D6" w:rsidRPr="00BA3BDC" w:rsidRDefault="00C81B5F" w:rsidP="00BA3BDC">
            <w:pPr>
              <w:pStyle w:val="15"/>
              <w:widowControl w:val="0"/>
              <w:autoSpaceDE w:val="0"/>
              <w:autoSpaceDN w:val="0"/>
              <w:adjustRightInd w:val="0"/>
              <w:ind w:left="-57" w:right="-113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3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C74D6" w:rsidRPr="00BA3BDC" w:rsidRDefault="00DC74D6" w:rsidP="00BA3BDC">
            <w:pPr>
              <w:pStyle w:val="15"/>
              <w:widowControl w:val="0"/>
              <w:autoSpaceDE w:val="0"/>
              <w:autoSpaceDN w:val="0"/>
              <w:adjustRightInd w:val="0"/>
              <w:ind w:left="-57" w:right="-113"/>
              <w:jc w:val="center"/>
              <w:rPr>
                <w:color w:val="000000" w:themeColor="text1"/>
                <w:szCs w:val="22"/>
              </w:rPr>
            </w:pPr>
            <w:r w:rsidRPr="00BA3BDC">
              <w:rPr>
                <w:color w:val="000000" w:themeColor="text1"/>
                <w:szCs w:val="22"/>
              </w:rPr>
              <w:t>1980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DC74D6" w:rsidRPr="00BA3BDC" w:rsidRDefault="00DC74D6" w:rsidP="00BA3BDC">
            <w:pPr>
              <w:pStyle w:val="15"/>
              <w:widowControl w:val="0"/>
              <w:autoSpaceDE w:val="0"/>
              <w:autoSpaceDN w:val="0"/>
              <w:adjustRightInd w:val="0"/>
              <w:ind w:left="-57" w:right="-113"/>
              <w:jc w:val="center"/>
              <w:rPr>
                <w:color w:val="000000" w:themeColor="text1"/>
                <w:szCs w:val="22"/>
              </w:rPr>
            </w:pPr>
            <w:r w:rsidRPr="00BA3BDC">
              <w:rPr>
                <w:color w:val="000000" w:themeColor="text1"/>
                <w:szCs w:val="22"/>
              </w:rPr>
              <w:t>52,3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74D6" w:rsidRPr="00BA3BDC" w:rsidRDefault="00DC74D6" w:rsidP="00BA3BDC">
            <w:pPr>
              <w:pStyle w:val="15"/>
              <w:widowControl w:val="0"/>
              <w:autoSpaceDE w:val="0"/>
              <w:autoSpaceDN w:val="0"/>
              <w:adjustRightInd w:val="0"/>
              <w:ind w:left="-57" w:right="-113"/>
              <w:jc w:val="center"/>
              <w:rPr>
                <w:color w:val="000000" w:themeColor="text1"/>
                <w:szCs w:val="22"/>
              </w:rPr>
            </w:pPr>
            <w:r w:rsidRPr="00BA3BDC">
              <w:rPr>
                <w:color w:val="000000" w:themeColor="text1"/>
                <w:szCs w:val="22"/>
              </w:rPr>
              <w:t>природ-</w:t>
            </w:r>
            <w:proofErr w:type="spellStart"/>
            <w:r w:rsidRPr="00BA3BDC">
              <w:rPr>
                <w:color w:val="000000" w:themeColor="text1"/>
                <w:szCs w:val="22"/>
              </w:rPr>
              <w:t>ный</w:t>
            </w:r>
            <w:proofErr w:type="spellEnd"/>
            <w:r w:rsidRPr="00BA3BDC">
              <w:rPr>
                <w:color w:val="000000" w:themeColor="text1"/>
                <w:szCs w:val="22"/>
              </w:rPr>
              <w:t xml:space="preserve"> газ, 10240,8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DC74D6" w:rsidRPr="00BA3BDC" w:rsidRDefault="00DC74D6" w:rsidP="00BA3BD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3BDC">
              <w:rPr>
                <w:rFonts w:ascii="Times New Roman" w:hAnsi="Times New Roman" w:cs="Times New Roman"/>
                <w:color w:val="000000" w:themeColor="text1"/>
              </w:rPr>
              <w:t>20,1</w:t>
            </w:r>
          </w:p>
        </w:tc>
      </w:tr>
    </w:tbl>
    <w:p w:rsidR="00330978" w:rsidRDefault="00330978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019" w:rsidRPr="001002A0" w:rsidRDefault="00475019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Тепловые нагрузки </w:t>
      </w:r>
      <w:r w:rsidR="0033381D">
        <w:rPr>
          <w:rFonts w:ascii="Times New Roman" w:hAnsi="Times New Roman" w:cs="Times New Roman"/>
          <w:sz w:val="28"/>
          <w:szCs w:val="28"/>
        </w:rPr>
        <w:t xml:space="preserve">централизованного теплоснабжения </w:t>
      </w:r>
      <w:r w:rsidRPr="001002A0">
        <w:rPr>
          <w:rFonts w:ascii="Times New Roman" w:hAnsi="Times New Roman" w:cs="Times New Roman"/>
          <w:sz w:val="28"/>
          <w:szCs w:val="28"/>
        </w:rPr>
        <w:t>по поселению распределяются следующим образом:</w:t>
      </w:r>
    </w:p>
    <w:p w:rsidR="00475019" w:rsidRPr="001002A0" w:rsidRDefault="00475019" w:rsidP="00764C1E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на отопление: жилой фонд – 13,8555 Гкал/час, бюджетные организации – 2,038 Гкал/час, объекты социальной сферы и торговли – 0,3157 Гкал/час, предприятия на территории поселка – 0,26663 Гкал/час;</w:t>
      </w:r>
    </w:p>
    <w:p w:rsidR="00475019" w:rsidRPr="001002A0" w:rsidRDefault="00475019" w:rsidP="00764C1E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на горячее водоснабжение: жилой фонд – 1,8596 Гкал/час, бюджетные организации – 0,2381 Гкал/час, объекты социальной сферы и торговли – 0,0155 Гкал/час, промышленные предприятия – 0,0045 Гкал/час.</w:t>
      </w:r>
    </w:p>
    <w:p w:rsidR="00346B10" w:rsidRDefault="00475019" w:rsidP="00F44E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Прокладка тепловых сетей надземная и подземная </w:t>
      </w:r>
      <w:proofErr w:type="spellStart"/>
      <w:r w:rsidRPr="001002A0">
        <w:rPr>
          <w:rFonts w:ascii="Times New Roman" w:hAnsi="Times New Roman" w:cs="Times New Roman"/>
          <w:sz w:val="28"/>
          <w:szCs w:val="28"/>
        </w:rPr>
        <w:t>бесканальная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 xml:space="preserve">. Протяженность тепловых сетей отопления – </w:t>
      </w:r>
      <w:smartTag w:uri="urn:schemas-microsoft-com:office:smarttags" w:element="metricconverter">
        <w:smartTagPr>
          <w:attr w:name="ProductID" w:val="10,615 км"/>
        </w:smartTagPr>
        <w:r w:rsidRPr="001002A0">
          <w:rPr>
            <w:rFonts w:ascii="Times New Roman" w:hAnsi="Times New Roman" w:cs="Times New Roman"/>
            <w:sz w:val="28"/>
            <w:szCs w:val="28"/>
          </w:rPr>
          <w:t>10,615 км</w:t>
        </w:r>
      </w:smartTag>
      <w:r w:rsidRPr="001002A0">
        <w:rPr>
          <w:rFonts w:ascii="Times New Roman" w:hAnsi="Times New Roman" w:cs="Times New Roman"/>
          <w:sz w:val="28"/>
          <w:szCs w:val="28"/>
        </w:rPr>
        <w:t xml:space="preserve">, горячего водоснабжения – </w:t>
      </w:r>
      <w:smartTag w:uri="urn:schemas-microsoft-com:office:smarttags" w:element="metricconverter">
        <w:smartTagPr>
          <w:attr w:name="ProductID" w:val="9,449 км"/>
        </w:smartTagPr>
        <w:r w:rsidRPr="001002A0">
          <w:rPr>
            <w:rFonts w:ascii="Times New Roman" w:hAnsi="Times New Roman" w:cs="Times New Roman"/>
            <w:sz w:val="28"/>
            <w:szCs w:val="28"/>
          </w:rPr>
          <w:t>9,449 км</w:t>
        </w:r>
      </w:smartTag>
      <w:r w:rsidRPr="001002A0">
        <w:rPr>
          <w:rFonts w:ascii="Times New Roman" w:hAnsi="Times New Roman" w:cs="Times New Roman"/>
          <w:sz w:val="28"/>
          <w:szCs w:val="28"/>
        </w:rPr>
        <w:t xml:space="preserve">. Износ сетей составляет </w:t>
      </w:r>
      <w:r w:rsidR="00A9713B" w:rsidRPr="001002A0">
        <w:rPr>
          <w:rFonts w:ascii="Times New Roman" w:hAnsi="Times New Roman" w:cs="Times New Roman"/>
          <w:sz w:val="28"/>
          <w:szCs w:val="28"/>
        </w:rPr>
        <w:t>70</w:t>
      </w:r>
      <w:r w:rsidRPr="001002A0">
        <w:rPr>
          <w:rFonts w:ascii="Times New Roman" w:hAnsi="Times New Roman" w:cs="Times New Roman"/>
          <w:sz w:val="28"/>
          <w:szCs w:val="28"/>
        </w:rPr>
        <w:t xml:space="preserve">%. Протяженность ветхих сетей </w:t>
      </w:r>
      <w:smartTag w:uri="urn:schemas-microsoft-com:office:smarttags" w:element="metricconverter">
        <w:smartTagPr>
          <w:attr w:name="ProductID" w:val="13,5 км"/>
        </w:smartTagPr>
        <w:r w:rsidRPr="001002A0">
          <w:rPr>
            <w:rFonts w:ascii="Times New Roman" w:hAnsi="Times New Roman" w:cs="Times New Roman"/>
            <w:sz w:val="28"/>
            <w:szCs w:val="28"/>
          </w:rPr>
          <w:t>13,5 км</w:t>
        </w:r>
      </w:smartTag>
      <w:r w:rsidRPr="001002A0">
        <w:rPr>
          <w:rFonts w:ascii="Times New Roman" w:hAnsi="Times New Roman" w:cs="Times New Roman"/>
          <w:sz w:val="28"/>
          <w:szCs w:val="28"/>
        </w:rPr>
        <w:t>.</w:t>
      </w:r>
    </w:p>
    <w:p w:rsidR="00F44E41" w:rsidRDefault="00F44E41" w:rsidP="00330978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438365C" wp14:editId="4B8A289C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6B10" w:rsidRDefault="00860B98" w:rsidP="00330978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Рисунок 1.2.2 – </w:t>
      </w:r>
      <w:r>
        <w:rPr>
          <w:rFonts w:ascii="Times New Roman" w:hAnsi="Times New Roman" w:cs="Times New Roman"/>
          <w:sz w:val="28"/>
          <w:szCs w:val="28"/>
        </w:rPr>
        <w:t>Площадь жилых застроек на период 2014 – 2027 гг.</w:t>
      </w:r>
    </w:p>
    <w:p w:rsidR="00330978" w:rsidRPr="00330978" w:rsidRDefault="00330978" w:rsidP="00330978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35C6E" w:rsidRPr="001002A0" w:rsidRDefault="00E35C6E" w:rsidP="00764C1E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проблемами </w:t>
      </w:r>
      <w:r w:rsidR="0033381D">
        <w:rPr>
          <w:rFonts w:ascii="Times New Roman" w:hAnsi="Times New Roman" w:cs="Times New Roman"/>
          <w:sz w:val="28"/>
          <w:szCs w:val="28"/>
        </w:rPr>
        <w:t xml:space="preserve">централизованного </w:t>
      </w:r>
      <w:r w:rsidRPr="001002A0">
        <w:rPr>
          <w:rFonts w:ascii="Times New Roman" w:hAnsi="Times New Roman" w:cs="Times New Roman"/>
          <w:sz w:val="28"/>
          <w:szCs w:val="28"/>
        </w:rPr>
        <w:t>теплоснабжения поселения является высокий процент износа теплофикационного оборудования и тепловых сетей.</w:t>
      </w:r>
    </w:p>
    <w:p w:rsidR="0024336B" w:rsidRPr="001002A0" w:rsidRDefault="0024336B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Теплоноситель в системе теплоснабжения на нужды отопления – горячая вода с параметрами 95/70 °С, на ГВС горячая вода – </w:t>
      </w:r>
      <w:r w:rsidR="009219D0" w:rsidRPr="001002A0">
        <w:rPr>
          <w:rFonts w:ascii="Times New Roman" w:hAnsi="Times New Roman" w:cs="Times New Roman"/>
          <w:sz w:val="28"/>
          <w:szCs w:val="28"/>
        </w:rPr>
        <w:t>6</w:t>
      </w:r>
      <w:r w:rsidRPr="001002A0">
        <w:rPr>
          <w:rFonts w:ascii="Times New Roman" w:hAnsi="Times New Roman" w:cs="Times New Roman"/>
          <w:sz w:val="28"/>
          <w:szCs w:val="28"/>
        </w:rPr>
        <w:t>5 °С.</w:t>
      </w:r>
    </w:p>
    <w:p w:rsidR="0024336B" w:rsidRDefault="0024336B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Теплоснабжение частного сектора осуществляется от поквартирных источников тепловой энергии.</w:t>
      </w:r>
    </w:p>
    <w:p w:rsidR="001002A0" w:rsidRPr="001002A0" w:rsidRDefault="001002A0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36B" w:rsidRPr="00056242" w:rsidRDefault="00056242" w:rsidP="000562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1002A0" w:rsidRPr="00056242">
        <w:rPr>
          <w:rFonts w:ascii="Times New Roman" w:hAnsi="Times New Roman" w:cs="Times New Roman"/>
          <w:sz w:val="28"/>
          <w:szCs w:val="28"/>
        </w:rPr>
        <w:t>ОСНОВНЫЕ ПРОБЛЕМЫ ОРГАНИЗАЦИИ ТЕПЛОСНАБЖЕНИЯ</w:t>
      </w:r>
    </w:p>
    <w:p w:rsidR="00056242" w:rsidRPr="00056242" w:rsidRDefault="00056242" w:rsidP="00056242">
      <w:pPr>
        <w:pStyle w:val="aa"/>
        <w:spacing w:after="0" w:line="276" w:lineRule="auto"/>
        <w:ind w:left="1017"/>
        <w:jc w:val="both"/>
        <w:rPr>
          <w:rFonts w:ascii="Times New Roman" w:hAnsi="Times New Roman" w:cs="Times New Roman"/>
          <w:sz w:val="28"/>
          <w:szCs w:val="28"/>
        </w:rPr>
      </w:pPr>
    </w:p>
    <w:p w:rsidR="004A7569" w:rsidRPr="001002A0" w:rsidRDefault="004A7569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Анализ существующей системы теплоснабжения </w:t>
      </w:r>
      <w:r w:rsidR="00D861AB" w:rsidRPr="001002A0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D861AB"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 xml:space="preserve"> выявил следующие недостатки:</w:t>
      </w:r>
    </w:p>
    <w:p w:rsidR="004A7569" w:rsidRPr="001002A0" w:rsidRDefault="004A7569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- физический и моральный износ котельного оборудования, срок эксплуатации которого составляет более 25 лет;</w:t>
      </w:r>
    </w:p>
    <w:p w:rsidR="004A7569" w:rsidRPr="00467536" w:rsidRDefault="004A7569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- КПД котлов </w:t>
      </w:r>
      <w:r w:rsidR="006B286C" w:rsidRPr="001002A0">
        <w:rPr>
          <w:rFonts w:ascii="Times New Roman" w:hAnsi="Times New Roman" w:cs="Times New Roman"/>
          <w:sz w:val="28"/>
          <w:szCs w:val="28"/>
        </w:rPr>
        <w:t>КВГМ-20/25</w:t>
      </w:r>
      <w:r w:rsidR="0084401C">
        <w:rPr>
          <w:rFonts w:ascii="Times New Roman" w:hAnsi="Times New Roman" w:cs="Times New Roman"/>
          <w:sz w:val="28"/>
          <w:szCs w:val="28"/>
        </w:rPr>
        <w:t xml:space="preserve"> не превышает 8</w:t>
      </w:r>
      <w:r w:rsidR="00076CA3">
        <w:rPr>
          <w:rFonts w:ascii="Times New Roman" w:hAnsi="Times New Roman" w:cs="Times New Roman"/>
          <w:sz w:val="28"/>
          <w:szCs w:val="28"/>
        </w:rPr>
        <w:t>9</w:t>
      </w:r>
      <w:r w:rsidR="0084401C">
        <w:rPr>
          <w:rFonts w:ascii="Times New Roman" w:hAnsi="Times New Roman" w:cs="Times New Roman"/>
          <w:sz w:val="28"/>
          <w:szCs w:val="28"/>
        </w:rPr>
        <w:t>%</w:t>
      </w:r>
      <w:r w:rsidRPr="001002A0">
        <w:rPr>
          <w:rFonts w:ascii="Times New Roman" w:hAnsi="Times New Roman" w:cs="Times New Roman"/>
          <w:sz w:val="28"/>
          <w:szCs w:val="28"/>
        </w:rPr>
        <w:t xml:space="preserve">, </w:t>
      </w:r>
      <w:r w:rsidR="0084401C">
        <w:rPr>
          <w:rFonts w:ascii="Times New Roman" w:hAnsi="Times New Roman" w:cs="Times New Roman"/>
          <w:sz w:val="28"/>
          <w:szCs w:val="28"/>
        </w:rPr>
        <w:t xml:space="preserve">котлы </w:t>
      </w:r>
      <w:r w:rsidR="006B286C" w:rsidRPr="001002A0">
        <w:rPr>
          <w:rFonts w:ascii="Times New Roman" w:hAnsi="Times New Roman" w:cs="Times New Roman"/>
          <w:sz w:val="28"/>
          <w:szCs w:val="28"/>
        </w:rPr>
        <w:t>ДКВР-10/13</w:t>
      </w:r>
      <w:r w:rsidRPr="001002A0">
        <w:rPr>
          <w:rFonts w:ascii="Times New Roman" w:hAnsi="Times New Roman" w:cs="Times New Roman"/>
          <w:sz w:val="28"/>
          <w:szCs w:val="28"/>
        </w:rPr>
        <w:t xml:space="preserve"> </w:t>
      </w:r>
      <w:r w:rsidR="0084401C">
        <w:rPr>
          <w:rFonts w:ascii="Times New Roman" w:hAnsi="Times New Roman" w:cs="Times New Roman"/>
          <w:sz w:val="28"/>
          <w:szCs w:val="28"/>
        </w:rPr>
        <w:t xml:space="preserve">находятся на консервации; </w:t>
      </w:r>
    </w:p>
    <w:p w:rsidR="00B53020" w:rsidRPr="0084401C" w:rsidRDefault="004A7569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01C">
        <w:rPr>
          <w:rFonts w:ascii="Times New Roman" w:hAnsi="Times New Roman" w:cs="Times New Roman"/>
          <w:sz w:val="28"/>
          <w:szCs w:val="28"/>
        </w:rPr>
        <w:t>- котельные оснащены устаревшей автоматикой, отсутствуют приборы учета выработки и отпуска потребителю тепловой энергии;</w:t>
      </w:r>
    </w:p>
    <w:p w:rsidR="004A7569" w:rsidRPr="0084401C" w:rsidRDefault="004A7569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01C">
        <w:rPr>
          <w:rFonts w:ascii="Times New Roman" w:hAnsi="Times New Roman" w:cs="Times New Roman"/>
          <w:sz w:val="28"/>
          <w:szCs w:val="28"/>
        </w:rPr>
        <w:t>- коэффициент загрузки котельн</w:t>
      </w:r>
      <w:r w:rsidR="00E14561" w:rsidRPr="0084401C">
        <w:rPr>
          <w:rFonts w:ascii="Times New Roman" w:hAnsi="Times New Roman" w:cs="Times New Roman"/>
          <w:sz w:val="28"/>
          <w:szCs w:val="28"/>
        </w:rPr>
        <w:t>ой</w:t>
      </w:r>
      <w:r w:rsidRPr="0084401C">
        <w:rPr>
          <w:rFonts w:ascii="Times New Roman" w:hAnsi="Times New Roman" w:cs="Times New Roman"/>
          <w:sz w:val="28"/>
          <w:szCs w:val="28"/>
        </w:rPr>
        <w:t xml:space="preserve"> не превышает </w:t>
      </w:r>
      <w:r w:rsidR="00537319" w:rsidRPr="0084401C">
        <w:rPr>
          <w:rFonts w:ascii="Times New Roman" w:hAnsi="Times New Roman" w:cs="Times New Roman"/>
          <w:sz w:val="28"/>
          <w:szCs w:val="28"/>
        </w:rPr>
        <w:t>70</w:t>
      </w:r>
      <w:r w:rsidRPr="0084401C">
        <w:rPr>
          <w:rFonts w:ascii="Times New Roman" w:hAnsi="Times New Roman" w:cs="Times New Roman"/>
          <w:sz w:val="28"/>
          <w:szCs w:val="28"/>
        </w:rPr>
        <w:t>%;</w:t>
      </w:r>
    </w:p>
    <w:p w:rsidR="004A7569" w:rsidRPr="0084401C" w:rsidRDefault="004A7569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01C">
        <w:rPr>
          <w:rFonts w:ascii="Times New Roman" w:hAnsi="Times New Roman" w:cs="Times New Roman"/>
          <w:sz w:val="28"/>
          <w:szCs w:val="28"/>
        </w:rPr>
        <w:t xml:space="preserve">- износ наружных тепловых сетей достигает </w:t>
      </w:r>
      <w:r w:rsidR="001124DE" w:rsidRPr="0084401C">
        <w:rPr>
          <w:rFonts w:ascii="Times New Roman" w:hAnsi="Times New Roman" w:cs="Times New Roman"/>
          <w:sz w:val="28"/>
          <w:szCs w:val="28"/>
        </w:rPr>
        <w:t>70</w:t>
      </w:r>
      <w:r w:rsidRPr="0084401C">
        <w:rPr>
          <w:rFonts w:ascii="Times New Roman" w:hAnsi="Times New Roman" w:cs="Times New Roman"/>
          <w:sz w:val="28"/>
          <w:szCs w:val="28"/>
        </w:rPr>
        <w:t>%,</w:t>
      </w:r>
      <w:r w:rsidR="006A0F77" w:rsidRPr="0084401C">
        <w:rPr>
          <w:rFonts w:ascii="Times New Roman" w:hAnsi="Times New Roman" w:cs="Times New Roman"/>
          <w:sz w:val="28"/>
          <w:szCs w:val="28"/>
        </w:rPr>
        <w:t xml:space="preserve"> </w:t>
      </w:r>
      <w:r w:rsidRPr="0084401C">
        <w:rPr>
          <w:rFonts w:ascii="Times New Roman" w:hAnsi="Times New Roman" w:cs="Times New Roman"/>
          <w:sz w:val="28"/>
          <w:szCs w:val="28"/>
        </w:rPr>
        <w:t>что приводит возникновению аварийных ситуаций на участках теплотрасс и сверхнормативным потерям тепловой энергии при транспортировк</w:t>
      </w:r>
      <w:r w:rsidR="006B286C" w:rsidRPr="0084401C">
        <w:rPr>
          <w:rFonts w:ascii="Times New Roman" w:hAnsi="Times New Roman" w:cs="Times New Roman"/>
          <w:sz w:val="28"/>
          <w:szCs w:val="28"/>
        </w:rPr>
        <w:t>е</w:t>
      </w:r>
      <w:r w:rsidR="00C90F95" w:rsidRPr="0084401C">
        <w:rPr>
          <w:rFonts w:ascii="Times New Roman" w:hAnsi="Times New Roman" w:cs="Times New Roman"/>
          <w:sz w:val="28"/>
          <w:szCs w:val="28"/>
        </w:rPr>
        <w:t>.</w:t>
      </w:r>
    </w:p>
    <w:p w:rsidR="004A00CF" w:rsidRPr="001002A0" w:rsidRDefault="004A00CF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На основании проведенного анализа существующей системы теплоснабжения необходимо указать на причины, приводящие к перерасходу топливно-энергетических ресурсов, росту себестоимости тепловой энергии:</w:t>
      </w:r>
    </w:p>
    <w:p w:rsidR="004A00CF" w:rsidRPr="001002A0" w:rsidRDefault="004A00CF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- низкий КПД котельного оборудования при сжигании природного газа. Оборудование котельн</w:t>
      </w:r>
      <w:r w:rsidR="009219D0" w:rsidRPr="001002A0">
        <w:rPr>
          <w:rFonts w:ascii="Times New Roman" w:hAnsi="Times New Roman" w:cs="Times New Roman"/>
          <w:sz w:val="28"/>
          <w:szCs w:val="28"/>
        </w:rPr>
        <w:t>ой</w:t>
      </w:r>
      <w:r w:rsidRPr="001002A0">
        <w:rPr>
          <w:rFonts w:ascii="Times New Roman" w:hAnsi="Times New Roman" w:cs="Times New Roman"/>
          <w:sz w:val="28"/>
          <w:szCs w:val="28"/>
        </w:rPr>
        <w:t xml:space="preserve"> физически и морально устарело. Современные котл</w:t>
      </w:r>
      <w:r w:rsidR="009219D0" w:rsidRPr="001002A0">
        <w:rPr>
          <w:rFonts w:ascii="Times New Roman" w:hAnsi="Times New Roman" w:cs="Times New Roman"/>
          <w:sz w:val="28"/>
          <w:szCs w:val="28"/>
        </w:rPr>
        <w:t>ы</w:t>
      </w:r>
      <w:r w:rsidRPr="001002A0">
        <w:rPr>
          <w:rFonts w:ascii="Times New Roman" w:hAnsi="Times New Roman" w:cs="Times New Roman"/>
          <w:sz w:val="28"/>
          <w:szCs w:val="28"/>
        </w:rPr>
        <w:t xml:space="preserve"> на природном газе имеют КПД 90-93%, поэтому для повышения тепловой экономичности котельных требуется их модернизация;</w:t>
      </w:r>
    </w:p>
    <w:p w:rsidR="004A00CF" w:rsidRPr="001002A0" w:rsidRDefault="004A00CF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- значительное превышение установленной тепловой мощности котельн</w:t>
      </w:r>
      <w:r w:rsidR="00A9713B" w:rsidRPr="001002A0">
        <w:rPr>
          <w:rFonts w:ascii="Times New Roman" w:hAnsi="Times New Roman" w:cs="Times New Roman"/>
          <w:sz w:val="28"/>
          <w:szCs w:val="28"/>
        </w:rPr>
        <w:t>ой</w:t>
      </w:r>
      <w:r w:rsidRPr="001002A0">
        <w:rPr>
          <w:rFonts w:ascii="Times New Roman" w:hAnsi="Times New Roman" w:cs="Times New Roman"/>
          <w:sz w:val="28"/>
          <w:szCs w:val="28"/>
        </w:rPr>
        <w:t xml:space="preserve"> </w:t>
      </w:r>
      <w:r w:rsidR="00935A94" w:rsidRPr="001002A0">
        <w:rPr>
          <w:rFonts w:ascii="Times New Roman" w:hAnsi="Times New Roman" w:cs="Times New Roman"/>
          <w:sz w:val="28"/>
          <w:szCs w:val="28"/>
        </w:rPr>
        <w:t>по сравнению с присоединенной нагрузкой приводит к дополнительным расходам на поддержание избыточной мощности в работос</w:t>
      </w:r>
      <w:r w:rsidR="00A26BF1" w:rsidRPr="001002A0">
        <w:rPr>
          <w:rFonts w:ascii="Times New Roman" w:hAnsi="Times New Roman" w:cs="Times New Roman"/>
          <w:sz w:val="28"/>
          <w:szCs w:val="28"/>
        </w:rPr>
        <w:t>пособном состоянии, что увеличивает себестоимость производимой тепловой энергии;</w:t>
      </w:r>
    </w:p>
    <w:p w:rsidR="00A26BF1" w:rsidRPr="001002A0" w:rsidRDefault="00A26BF1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- высокий износ тепловых сетей приводит к частым повреждениям и дополнительным затратам на ремонт и замену трубопроводов, потерям с утечками воды;</w:t>
      </w:r>
    </w:p>
    <w:p w:rsidR="00A26BF1" w:rsidRPr="001002A0" w:rsidRDefault="00A26BF1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- износ теплоизоляционных конструкций обуславливает сверхнормативные потери тепловой энергии при транспортировке тепловой энергии. Отсутствие </w:t>
      </w:r>
      <w:r w:rsidRPr="001002A0">
        <w:rPr>
          <w:rFonts w:ascii="Times New Roman" w:hAnsi="Times New Roman" w:cs="Times New Roman"/>
          <w:sz w:val="28"/>
          <w:szCs w:val="28"/>
        </w:rPr>
        <w:lastRenderedPageBreak/>
        <w:t xml:space="preserve">приборов учета тепловой энергии на источниках и у потребителей не позволяет контролировать фактическую величину </w:t>
      </w:r>
      <w:proofErr w:type="spellStart"/>
      <w:r w:rsidRPr="001002A0">
        <w:rPr>
          <w:rFonts w:ascii="Times New Roman" w:hAnsi="Times New Roman" w:cs="Times New Roman"/>
          <w:sz w:val="28"/>
          <w:szCs w:val="28"/>
        </w:rPr>
        <w:t>теплопотерь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>;</w:t>
      </w:r>
    </w:p>
    <w:p w:rsidR="00170E93" w:rsidRDefault="00170E93" w:rsidP="00860B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Отмеченные недостатки в работе системы теплоснабжения требуют разрабо</w:t>
      </w:r>
      <w:r w:rsidR="00860B98">
        <w:rPr>
          <w:rFonts w:ascii="Times New Roman" w:hAnsi="Times New Roman" w:cs="Times New Roman"/>
          <w:sz w:val="28"/>
          <w:szCs w:val="28"/>
        </w:rPr>
        <w:t>тки путей ее совершенствования.</w:t>
      </w:r>
    </w:p>
    <w:p w:rsidR="00860B98" w:rsidRDefault="00860B98" w:rsidP="00860B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B98" w:rsidRDefault="00860B98" w:rsidP="00860B98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02A0">
        <w:rPr>
          <w:rFonts w:ascii="Times New Roman" w:hAnsi="Times New Roman" w:cs="Times New Roman"/>
          <w:color w:val="auto"/>
          <w:sz w:val="28"/>
          <w:szCs w:val="28"/>
        </w:rPr>
        <w:t>1.4 ЦЕЛЕВЫЕ ПОКАЗАТЕЛИ ЭФФЕКТИВНОСТИ ТЕПЛОСНАБЖЕНИЯ</w:t>
      </w:r>
    </w:p>
    <w:p w:rsidR="00860B98" w:rsidRPr="001002A0" w:rsidRDefault="00860B98" w:rsidP="00860B98">
      <w:pPr>
        <w:spacing w:after="0"/>
      </w:pPr>
    </w:p>
    <w:p w:rsidR="00694298" w:rsidRPr="001002A0" w:rsidRDefault="00E34D51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Существующее состояние теплоснабжения в муниципальном образовании зафиксировано в значениях базовых целевых показателей функционирования систем теплоснабжения </w:t>
      </w:r>
      <w:r w:rsidR="003C4F68" w:rsidRPr="001002A0">
        <w:rPr>
          <w:rFonts w:ascii="Times New Roman" w:hAnsi="Times New Roman" w:cs="Times New Roman"/>
          <w:sz w:val="28"/>
          <w:szCs w:val="28"/>
        </w:rPr>
        <w:t>поселка</w:t>
      </w:r>
      <w:r w:rsidRPr="001002A0">
        <w:rPr>
          <w:rFonts w:ascii="Times New Roman" w:hAnsi="Times New Roman" w:cs="Times New Roman"/>
          <w:sz w:val="28"/>
          <w:szCs w:val="28"/>
        </w:rPr>
        <w:t>, определенных при анализе существующего состояния.</w:t>
      </w:r>
    </w:p>
    <w:p w:rsidR="00E34D51" w:rsidRPr="001002A0" w:rsidRDefault="00E34D51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При полной реализации проектов, предложенных к включению в актуализированную схему теплоснабжения, должны быть достигнуты целевые показатели развития системы теплоснабжения </w:t>
      </w:r>
      <w:r w:rsidR="003C4F68" w:rsidRPr="001002A0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3C4F68"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>.</w:t>
      </w:r>
    </w:p>
    <w:p w:rsidR="00694298" w:rsidRDefault="00E34D51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Целевые показатели характеризу</w:t>
      </w:r>
      <w:r w:rsidR="00D50307" w:rsidRPr="001002A0">
        <w:rPr>
          <w:rFonts w:ascii="Times New Roman" w:hAnsi="Times New Roman" w:cs="Times New Roman"/>
          <w:sz w:val="28"/>
          <w:szCs w:val="28"/>
        </w:rPr>
        <w:t>ю</w:t>
      </w:r>
      <w:r w:rsidRPr="001002A0">
        <w:rPr>
          <w:rFonts w:ascii="Times New Roman" w:hAnsi="Times New Roman" w:cs="Times New Roman"/>
          <w:sz w:val="28"/>
          <w:szCs w:val="28"/>
        </w:rPr>
        <w:t>т энергетическую эффективность, надежность и качество теплоснабжения в зон</w:t>
      </w:r>
      <w:r w:rsidR="003C4F68" w:rsidRPr="001002A0">
        <w:rPr>
          <w:rFonts w:ascii="Times New Roman" w:hAnsi="Times New Roman" w:cs="Times New Roman"/>
          <w:sz w:val="28"/>
          <w:szCs w:val="28"/>
        </w:rPr>
        <w:t>е</w:t>
      </w:r>
      <w:r w:rsidRPr="001002A0">
        <w:rPr>
          <w:rFonts w:ascii="Times New Roman" w:hAnsi="Times New Roman" w:cs="Times New Roman"/>
          <w:sz w:val="28"/>
          <w:szCs w:val="28"/>
        </w:rPr>
        <w:t xml:space="preserve"> действия котельн</w:t>
      </w:r>
      <w:r w:rsidR="003C4F68" w:rsidRPr="001002A0">
        <w:rPr>
          <w:rFonts w:ascii="Times New Roman" w:hAnsi="Times New Roman" w:cs="Times New Roman"/>
          <w:sz w:val="28"/>
          <w:szCs w:val="28"/>
        </w:rPr>
        <w:t>ой</w:t>
      </w:r>
      <w:r w:rsidRPr="001002A0">
        <w:rPr>
          <w:rFonts w:ascii="Times New Roman" w:hAnsi="Times New Roman" w:cs="Times New Roman"/>
          <w:sz w:val="28"/>
          <w:szCs w:val="28"/>
        </w:rPr>
        <w:t>. Данные показатели</w:t>
      </w:r>
      <w:r w:rsidR="002E2816">
        <w:rPr>
          <w:rFonts w:ascii="Times New Roman" w:hAnsi="Times New Roman" w:cs="Times New Roman"/>
          <w:sz w:val="28"/>
          <w:szCs w:val="28"/>
        </w:rPr>
        <w:t xml:space="preserve"> с учетом реализации инвестиционной программы</w:t>
      </w:r>
      <w:r w:rsidRPr="001002A0">
        <w:rPr>
          <w:rFonts w:ascii="Times New Roman" w:hAnsi="Times New Roman" w:cs="Times New Roman"/>
          <w:sz w:val="28"/>
          <w:szCs w:val="28"/>
        </w:rPr>
        <w:t xml:space="preserve"> приведены в таблице 1.4.1.</w:t>
      </w:r>
    </w:p>
    <w:p w:rsidR="00764C1E" w:rsidRPr="001002A0" w:rsidRDefault="00764C1E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477" w:rsidRPr="001002A0" w:rsidRDefault="009D2477" w:rsidP="002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b/>
          <w:sz w:val="28"/>
          <w:szCs w:val="28"/>
        </w:rPr>
        <w:t>Таблица 1.4.1</w:t>
      </w:r>
      <w:r w:rsidRPr="001002A0">
        <w:rPr>
          <w:rFonts w:ascii="Times New Roman" w:hAnsi="Times New Roman" w:cs="Times New Roman"/>
          <w:sz w:val="28"/>
          <w:szCs w:val="28"/>
        </w:rPr>
        <w:t xml:space="preserve"> – Целевые показатели развития систем</w:t>
      </w:r>
      <w:r w:rsidR="003C4F68" w:rsidRPr="001002A0">
        <w:rPr>
          <w:rFonts w:ascii="Times New Roman" w:hAnsi="Times New Roman" w:cs="Times New Roman"/>
          <w:sz w:val="28"/>
          <w:szCs w:val="28"/>
        </w:rPr>
        <w:t>ы</w:t>
      </w:r>
      <w:r w:rsidR="007D43CB">
        <w:rPr>
          <w:rFonts w:ascii="Times New Roman" w:hAnsi="Times New Roman" w:cs="Times New Roman"/>
          <w:sz w:val="28"/>
          <w:szCs w:val="28"/>
        </w:rPr>
        <w:t xml:space="preserve"> централизованного</w:t>
      </w:r>
      <w:r w:rsidRPr="001002A0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3C4F68" w:rsidRPr="001002A0">
        <w:rPr>
          <w:rFonts w:ascii="Times New Roman" w:hAnsi="Times New Roman" w:cs="Times New Roman"/>
          <w:sz w:val="28"/>
          <w:szCs w:val="28"/>
        </w:rPr>
        <w:t>поселка</w:t>
      </w:r>
      <w:r w:rsidRPr="00100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F68"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</w:p>
    <w:tbl>
      <w:tblPr>
        <w:tblStyle w:val="ac"/>
        <w:tblW w:w="109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1389"/>
        <w:gridCol w:w="1275"/>
        <w:gridCol w:w="1021"/>
        <w:gridCol w:w="993"/>
        <w:gridCol w:w="996"/>
        <w:gridCol w:w="996"/>
      </w:tblGrid>
      <w:tr w:rsidR="0081569B" w:rsidRPr="001002A0" w:rsidTr="0081569B">
        <w:trPr>
          <w:trHeight w:val="20"/>
          <w:tblHeader/>
        </w:trPr>
        <w:tc>
          <w:tcPr>
            <w:tcW w:w="675" w:type="dxa"/>
            <w:vMerge w:val="restart"/>
            <w:shd w:val="clear" w:color="auto" w:fill="A8D08D" w:themeFill="accent6" w:themeFillTint="99"/>
            <w:vAlign w:val="center"/>
          </w:tcPr>
          <w:p w:rsidR="0081569B" w:rsidRPr="001002A0" w:rsidRDefault="0081569B" w:rsidP="00764C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573" w:type="dxa"/>
            <w:vMerge w:val="restart"/>
            <w:shd w:val="clear" w:color="auto" w:fill="A8D08D" w:themeFill="accent6" w:themeFillTint="99"/>
            <w:vAlign w:val="center"/>
          </w:tcPr>
          <w:p w:rsidR="0081569B" w:rsidRPr="001002A0" w:rsidRDefault="0081569B" w:rsidP="00764C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9" w:type="dxa"/>
            <w:vMerge w:val="restart"/>
            <w:shd w:val="clear" w:color="auto" w:fill="A8D08D" w:themeFill="accent6" w:themeFillTint="99"/>
            <w:vAlign w:val="center"/>
          </w:tcPr>
          <w:p w:rsidR="0081569B" w:rsidRPr="001002A0" w:rsidRDefault="0081569B" w:rsidP="00764C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5281" w:type="dxa"/>
            <w:gridSpan w:val="5"/>
            <w:shd w:val="clear" w:color="auto" w:fill="A8D08D" w:themeFill="accent6" w:themeFillTint="99"/>
            <w:vAlign w:val="center"/>
          </w:tcPr>
          <w:p w:rsidR="0081569B" w:rsidRPr="001002A0" w:rsidRDefault="0081569B" w:rsidP="00764C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целевого показателя для соответствующего года</w:t>
            </w:r>
          </w:p>
        </w:tc>
      </w:tr>
      <w:tr w:rsidR="0081569B" w:rsidRPr="001002A0" w:rsidTr="0081569B">
        <w:trPr>
          <w:trHeight w:val="20"/>
          <w:tblHeader/>
        </w:trPr>
        <w:tc>
          <w:tcPr>
            <w:tcW w:w="675" w:type="dxa"/>
            <w:vMerge/>
            <w:shd w:val="clear" w:color="auto" w:fill="A8D08D" w:themeFill="accent6" w:themeFillTint="99"/>
            <w:vAlign w:val="center"/>
          </w:tcPr>
          <w:p w:rsidR="0081569B" w:rsidRPr="001002A0" w:rsidRDefault="0081569B" w:rsidP="00764C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3" w:type="dxa"/>
            <w:vMerge/>
            <w:shd w:val="clear" w:color="auto" w:fill="A8D08D" w:themeFill="accent6" w:themeFillTint="99"/>
            <w:vAlign w:val="center"/>
          </w:tcPr>
          <w:p w:rsidR="0081569B" w:rsidRPr="001002A0" w:rsidRDefault="0081569B" w:rsidP="00764C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8D08D" w:themeFill="accent6" w:themeFillTint="99"/>
            <w:vAlign w:val="center"/>
          </w:tcPr>
          <w:p w:rsidR="0081569B" w:rsidRPr="001002A0" w:rsidRDefault="0081569B" w:rsidP="00764C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:rsidR="0081569B" w:rsidRPr="001002A0" w:rsidRDefault="0081569B" w:rsidP="004A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021" w:type="dxa"/>
            <w:shd w:val="clear" w:color="auto" w:fill="A8D08D" w:themeFill="accent6" w:themeFillTint="99"/>
            <w:vAlign w:val="center"/>
          </w:tcPr>
          <w:p w:rsidR="0081569B" w:rsidRPr="001002A0" w:rsidRDefault="0081569B" w:rsidP="004A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81569B" w:rsidRPr="001002A0" w:rsidRDefault="0081569B" w:rsidP="004A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96" w:type="dxa"/>
            <w:shd w:val="clear" w:color="auto" w:fill="A8D08D" w:themeFill="accent6" w:themeFillTint="99"/>
            <w:vAlign w:val="center"/>
          </w:tcPr>
          <w:p w:rsidR="0081569B" w:rsidRPr="001002A0" w:rsidRDefault="0081569B" w:rsidP="0071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96" w:type="dxa"/>
            <w:shd w:val="clear" w:color="auto" w:fill="A8D08D" w:themeFill="accent6" w:themeFillTint="99"/>
          </w:tcPr>
          <w:p w:rsidR="0081569B" w:rsidRPr="001002A0" w:rsidRDefault="0081569B" w:rsidP="0071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</w:p>
        </w:tc>
      </w:tr>
      <w:tr w:rsidR="0081569B" w:rsidRPr="001002A0" w:rsidTr="007E72DF">
        <w:trPr>
          <w:trHeight w:val="20"/>
        </w:trPr>
        <w:tc>
          <w:tcPr>
            <w:tcW w:w="675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573" w:type="dxa"/>
          </w:tcPr>
          <w:p w:rsidR="0081569B" w:rsidRPr="001002A0" w:rsidRDefault="0081569B" w:rsidP="008156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sz w:val="26"/>
                <w:szCs w:val="26"/>
              </w:rPr>
              <w:t>Установленная тепловая мощность</w:t>
            </w:r>
          </w:p>
        </w:tc>
        <w:tc>
          <w:tcPr>
            <w:tcW w:w="1389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sz w:val="26"/>
                <w:szCs w:val="26"/>
              </w:rPr>
              <w:t>Гкал/час</w:t>
            </w:r>
          </w:p>
        </w:tc>
        <w:tc>
          <w:tcPr>
            <w:tcW w:w="1275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43,5</w:t>
            </w:r>
          </w:p>
        </w:tc>
        <w:tc>
          <w:tcPr>
            <w:tcW w:w="1021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43,5</w:t>
            </w:r>
          </w:p>
        </w:tc>
        <w:tc>
          <w:tcPr>
            <w:tcW w:w="993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43,5</w:t>
            </w:r>
          </w:p>
        </w:tc>
        <w:tc>
          <w:tcPr>
            <w:tcW w:w="996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43,5</w:t>
            </w:r>
          </w:p>
        </w:tc>
        <w:tc>
          <w:tcPr>
            <w:tcW w:w="996" w:type="dxa"/>
            <w:vAlign w:val="center"/>
          </w:tcPr>
          <w:p w:rsidR="0081569B" w:rsidRPr="001002A0" w:rsidRDefault="009634D6" w:rsidP="0081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1569B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81569B" w:rsidRPr="001002A0" w:rsidTr="007E72DF">
        <w:trPr>
          <w:trHeight w:val="20"/>
        </w:trPr>
        <w:tc>
          <w:tcPr>
            <w:tcW w:w="675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573" w:type="dxa"/>
          </w:tcPr>
          <w:p w:rsidR="0081569B" w:rsidRPr="001002A0" w:rsidRDefault="007A1D6D" w:rsidP="007A1D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Расчетная п</w:t>
            </w:r>
            <w:r w:rsidR="0081569B">
              <w:rPr>
                <w:rFonts w:ascii="Times New Roman" w:hAnsi="Times New Roman" w:cs="Times New Roman"/>
                <w:sz w:val="26"/>
                <w:szCs w:val="26"/>
              </w:rPr>
              <w:t>рисоединенная тепловая нагрузка</w:t>
            </w:r>
          </w:p>
        </w:tc>
        <w:tc>
          <w:tcPr>
            <w:tcW w:w="1389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sz w:val="26"/>
                <w:szCs w:val="26"/>
              </w:rPr>
              <w:t>Гкал/час</w:t>
            </w:r>
          </w:p>
        </w:tc>
        <w:tc>
          <w:tcPr>
            <w:tcW w:w="1275" w:type="dxa"/>
            <w:vAlign w:val="center"/>
          </w:tcPr>
          <w:p w:rsidR="0081569B" w:rsidRPr="001002A0" w:rsidRDefault="007A1D6D" w:rsidP="00815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021" w:type="dxa"/>
            <w:vAlign w:val="center"/>
          </w:tcPr>
          <w:p w:rsidR="0081569B" w:rsidRPr="001002A0" w:rsidRDefault="007A1D6D" w:rsidP="00815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93" w:type="dxa"/>
            <w:vAlign w:val="center"/>
          </w:tcPr>
          <w:p w:rsidR="0081569B" w:rsidRPr="001002A0" w:rsidRDefault="007A1D6D" w:rsidP="00815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96" w:type="dxa"/>
            <w:vAlign w:val="center"/>
          </w:tcPr>
          <w:p w:rsidR="0081569B" w:rsidRPr="001002A0" w:rsidRDefault="007A1D6D" w:rsidP="00815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96" w:type="dxa"/>
            <w:vAlign w:val="center"/>
          </w:tcPr>
          <w:p w:rsidR="0081569B" w:rsidRPr="001002A0" w:rsidRDefault="007A1D6D" w:rsidP="00815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</w:tr>
      <w:tr w:rsidR="0081569B" w:rsidRPr="001002A0" w:rsidTr="007E72DF">
        <w:trPr>
          <w:trHeight w:val="20"/>
        </w:trPr>
        <w:tc>
          <w:tcPr>
            <w:tcW w:w="675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73" w:type="dxa"/>
          </w:tcPr>
          <w:p w:rsidR="0081569B" w:rsidRPr="001002A0" w:rsidRDefault="0081569B" w:rsidP="008156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sz w:val="26"/>
                <w:szCs w:val="26"/>
              </w:rPr>
              <w:t>Коэффициент использования установленной тепловой мощности</w:t>
            </w:r>
          </w:p>
        </w:tc>
        <w:tc>
          <w:tcPr>
            <w:tcW w:w="1389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5" w:type="dxa"/>
            <w:vAlign w:val="center"/>
          </w:tcPr>
          <w:p w:rsidR="0081569B" w:rsidRPr="001002A0" w:rsidRDefault="007A1D6D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44,1</w:t>
            </w:r>
          </w:p>
        </w:tc>
        <w:tc>
          <w:tcPr>
            <w:tcW w:w="1021" w:type="dxa"/>
            <w:vAlign w:val="center"/>
          </w:tcPr>
          <w:p w:rsidR="0081569B" w:rsidRPr="001002A0" w:rsidRDefault="007A1D6D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44,1</w:t>
            </w:r>
          </w:p>
        </w:tc>
        <w:tc>
          <w:tcPr>
            <w:tcW w:w="993" w:type="dxa"/>
            <w:vAlign w:val="center"/>
          </w:tcPr>
          <w:p w:rsidR="0081569B" w:rsidRPr="001002A0" w:rsidRDefault="007A1D6D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44,1</w:t>
            </w:r>
          </w:p>
        </w:tc>
        <w:tc>
          <w:tcPr>
            <w:tcW w:w="996" w:type="dxa"/>
            <w:vAlign w:val="center"/>
          </w:tcPr>
          <w:p w:rsidR="0081569B" w:rsidRPr="001002A0" w:rsidRDefault="007A1D6D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44,1</w:t>
            </w:r>
          </w:p>
        </w:tc>
        <w:tc>
          <w:tcPr>
            <w:tcW w:w="996" w:type="dxa"/>
            <w:vAlign w:val="center"/>
          </w:tcPr>
          <w:p w:rsidR="0081569B" w:rsidRPr="001002A0" w:rsidRDefault="009634D6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35,9</w:t>
            </w:r>
          </w:p>
        </w:tc>
      </w:tr>
      <w:tr w:rsidR="0081569B" w:rsidRPr="001002A0" w:rsidTr="007E72DF">
        <w:trPr>
          <w:trHeight w:val="20"/>
        </w:trPr>
        <w:tc>
          <w:tcPr>
            <w:tcW w:w="675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73" w:type="dxa"/>
            <w:vAlign w:val="center"/>
          </w:tcPr>
          <w:p w:rsidR="0081569B" w:rsidRPr="001002A0" w:rsidRDefault="0081569B" w:rsidP="008156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sz w:val="26"/>
                <w:szCs w:val="26"/>
              </w:rPr>
              <w:t>Отпуск тепловой энергии в сеть</w:t>
            </w:r>
          </w:p>
        </w:tc>
        <w:tc>
          <w:tcPr>
            <w:tcW w:w="1389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sz w:val="26"/>
                <w:szCs w:val="26"/>
              </w:rPr>
              <w:t>Гкал</w:t>
            </w:r>
          </w:p>
        </w:tc>
        <w:tc>
          <w:tcPr>
            <w:tcW w:w="1275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74488</w:t>
            </w:r>
          </w:p>
        </w:tc>
        <w:tc>
          <w:tcPr>
            <w:tcW w:w="1021" w:type="dxa"/>
            <w:vAlign w:val="center"/>
          </w:tcPr>
          <w:p w:rsidR="0081569B" w:rsidRPr="007D43CB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74488</w:t>
            </w:r>
          </w:p>
        </w:tc>
        <w:tc>
          <w:tcPr>
            <w:tcW w:w="993" w:type="dxa"/>
            <w:vAlign w:val="center"/>
          </w:tcPr>
          <w:p w:rsidR="0081569B" w:rsidRPr="007D43CB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74488</w:t>
            </w:r>
          </w:p>
        </w:tc>
        <w:tc>
          <w:tcPr>
            <w:tcW w:w="996" w:type="dxa"/>
            <w:vAlign w:val="center"/>
          </w:tcPr>
          <w:p w:rsidR="0081569B" w:rsidRPr="007D43CB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74488</w:t>
            </w:r>
          </w:p>
        </w:tc>
        <w:tc>
          <w:tcPr>
            <w:tcW w:w="996" w:type="dxa"/>
            <w:vAlign w:val="center"/>
          </w:tcPr>
          <w:p w:rsidR="0081569B" w:rsidRPr="007D43CB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74488</w:t>
            </w:r>
          </w:p>
        </w:tc>
      </w:tr>
      <w:tr w:rsidR="0081569B" w:rsidRPr="001002A0" w:rsidTr="007E72DF">
        <w:trPr>
          <w:trHeight w:val="20"/>
        </w:trPr>
        <w:tc>
          <w:tcPr>
            <w:tcW w:w="675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73" w:type="dxa"/>
            <w:vAlign w:val="center"/>
          </w:tcPr>
          <w:p w:rsidR="0081569B" w:rsidRPr="001002A0" w:rsidRDefault="0081569B" w:rsidP="008156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sz w:val="26"/>
                <w:szCs w:val="26"/>
              </w:rPr>
              <w:t>Потери в тепловых сетях</w:t>
            </w:r>
          </w:p>
        </w:tc>
        <w:tc>
          <w:tcPr>
            <w:tcW w:w="1389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sz w:val="26"/>
                <w:szCs w:val="26"/>
              </w:rPr>
              <w:t>Гкал</w:t>
            </w:r>
          </w:p>
        </w:tc>
        <w:tc>
          <w:tcPr>
            <w:tcW w:w="1275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14833</w:t>
            </w:r>
          </w:p>
        </w:tc>
        <w:tc>
          <w:tcPr>
            <w:tcW w:w="1021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14833</w:t>
            </w:r>
          </w:p>
        </w:tc>
        <w:tc>
          <w:tcPr>
            <w:tcW w:w="993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14833</w:t>
            </w:r>
          </w:p>
        </w:tc>
        <w:tc>
          <w:tcPr>
            <w:tcW w:w="996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14833</w:t>
            </w:r>
          </w:p>
        </w:tc>
        <w:tc>
          <w:tcPr>
            <w:tcW w:w="996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14833</w:t>
            </w:r>
          </w:p>
        </w:tc>
      </w:tr>
      <w:tr w:rsidR="0081569B" w:rsidRPr="001002A0" w:rsidTr="007E72DF">
        <w:trPr>
          <w:trHeight w:val="20"/>
        </w:trPr>
        <w:tc>
          <w:tcPr>
            <w:tcW w:w="675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73" w:type="dxa"/>
          </w:tcPr>
          <w:p w:rsidR="0081569B" w:rsidRPr="001002A0" w:rsidRDefault="0081569B" w:rsidP="008156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sz w:val="26"/>
                <w:szCs w:val="26"/>
              </w:rPr>
              <w:t>УРУТ на выработку тепловой энергии</w:t>
            </w:r>
          </w:p>
        </w:tc>
        <w:tc>
          <w:tcPr>
            <w:tcW w:w="1389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2A0">
              <w:rPr>
                <w:rFonts w:ascii="Times New Roman" w:hAnsi="Times New Roman" w:cs="Times New Roman"/>
                <w:sz w:val="26"/>
                <w:szCs w:val="26"/>
              </w:rPr>
              <w:t xml:space="preserve">кг </w:t>
            </w:r>
            <w:proofErr w:type="spellStart"/>
            <w:r w:rsidRPr="001002A0">
              <w:rPr>
                <w:rFonts w:ascii="Times New Roman" w:hAnsi="Times New Roman" w:cs="Times New Roman"/>
                <w:sz w:val="26"/>
                <w:szCs w:val="26"/>
              </w:rPr>
              <w:t>у.т</w:t>
            </w:r>
            <w:proofErr w:type="spellEnd"/>
            <w:r w:rsidRPr="001002A0">
              <w:rPr>
                <w:rFonts w:ascii="Times New Roman" w:hAnsi="Times New Roman" w:cs="Times New Roman"/>
                <w:sz w:val="26"/>
                <w:szCs w:val="26"/>
              </w:rPr>
              <w:t>./Гкал</w:t>
            </w:r>
          </w:p>
        </w:tc>
        <w:tc>
          <w:tcPr>
            <w:tcW w:w="1275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159,4</w:t>
            </w:r>
          </w:p>
        </w:tc>
        <w:tc>
          <w:tcPr>
            <w:tcW w:w="1021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159,4</w:t>
            </w:r>
          </w:p>
        </w:tc>
        <w:tc>
          <w:tcPr>
            <w:tcW w:w="993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158,9</w:t>
            </w:r>
          </w:p>
        </w:tc>
        <w:tc>
          <w:tcPr>
            <w:tcW w:w="996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158,9</w:t>
            </w:r>
          </w:p>
        </w:tc>
        <w:tc>
          <w:tcPr>
            <w:tcW w:w="996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158,5</w:t>
            </w:r>
          </w:p>
        </w:tc>
      </w:tr>
      <w:tr w:rsidR="0081569B" w:rsidRPr="001002A0" w:rsidTr="0081569B">
        <w:trPr>
          <w:trHeight w:val="20"/>
        </w:trPr>
        <w:tc>
          <w:tcPr>
            <w:tcW w:w="675" w:type="dxa"/>
            <w:vAlign w:val="center"/>
          </w:tcPr>
          <w:p w:rsidR="0081569B" w:rsidRPr="001002A0" w:rsidRDefault="0081569B" w:rsidP="00CE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E6B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73" w:type="dxa"/>
          </w:tcPr>
          <w:p w:rsidR="0081569B" w:rsidRPr="001002A0" w:rsidRDefault="0081569B" w:rsidP="008156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инвестиций в реализацию проекта</w:t>
            </w:r>
          </w:p>
        </w:tc>
        <w:tc>
          <w:tcPr>
            <w:tcW w:w="1389" w:type="dxa"/>
            <w:vAlign w:val="center"/>
          </w:tcPr>
          <w:p w:rsidR="0081569B" w:rsidRPr="001002A0" w:rsidRDefault="0081569B" w:rsidP="00815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1275" w:type="dxa"/>
            <w:vAlign w:val="center"/>
          </w:tcPr>
          <w:p w:rsidR="0081569B" w:rsidRPr="00F84E16" w:rsidRDefault="0081569B" w:rsidP="0081569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1,053</w:t>
            </w:r>
          </w:p>
        </w:tc>
        <w:tc>
          <w:tcPr>
            <w:tcW w:w="1021" w:type="dxa"/>
            <w:vAlign w:val="center"/>
          </w:tcPr>
          <w:p w:rsidR="0081569B" w:rsidRPr="00F84E16" w:rsidRDefault="0081569B" w:rsidP="0081569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6,980</w:t>
            </w:r>
          </w:p>
        </w:tc>
        <w:tc>
          <w:tcPr>
            <w:tcW w:w="993" w:type="dxa"/>
            <w:vAlign w:val="center"/>
          </w:tcPr>
          <w:p w:rsidR="0081569B" w:rsidRPr="00F84E16" w:rsidRDefault="00312D8F" w:rsidP="0081569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8,888</w:t>
            </w:r>
          </w:p>
        </w:tc>
        <w:tc>
          <w:tcPr>
            <w:tcW w:w="996" w:type="dxa"/>
            <w:vAlign w:val="center"/>
          </w:tcPr>
          <w:p w:rsidR="0081569B" w:rsidRPr="00F84E16" w:rsidRDefault="0081569B" w:rsidP="0081569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7,982</w:t>
            </w:r>
          </w:p>
        </w:tc>
        <w:tc>
          <w:tcPr>
            <w:tcW w:w="996" w:type="dxa"/>
            <w:vAlign w:val="center"/>
          </w:tcPr>
          <w:p w:rsidR="0081569B" w:rsidRPr="00F84E16" w:rsidRDefault="00312D8F" w:rsidP="008156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</w:tr>
    </w:tbl>
    <w:p w:rsidR="00764C1E" w:rsidRPr="001002A0" w:rsidRDefault="00764C1E" w:rsidP="00764C1E">
      <w:pPr>
        <w:spacing w:after="0"/>
        <w:rPr>
          <w:rFonts w:ascii="Times New Roman" w:hAnsi="Times New Roman" w:cs="Times New Roman"/>
          <w:color w:val="FF0000"/>
        </w:rPr>
      </w:pPr>
    </w:p>
    <w:p w:rsidR="004F11B0" w:rsidRDefault="00704B78" w:rsidP="007E72DF">
      <w:pPr>
        <w:pStyle w:val="2"/>
        <w:spacing w:before="0"/>
        <w:ind w:left="567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lastRenderedPageBreak/>
        <w:t xml:space="preserve">2 </w:t>
      </w:r>
      <w:r w:rsidR="004F11B0" w:rsidRPr="001002A0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ПОКАЗАТЕЛИ ПЕРСПЕКТИВНОГО СПРОСА НА ТЕПЛОВУЮ ЭНЕРГИЮ (МОЩНОСТЬ) И ТЕПЛОНОСИТЕЛЬ В УСТАНОВЛЕННЫХ ГРАНИЦАХ </w:t>
      </w:r>
      <w:r w:rsidR="007D1332" w:rsidRPr="001002A0">
        <w:rPr>
          <w:rFonts w:ascii="Times New Roman" w:hAnsi="Times New Roman" w:cs="Times New Roman"/>
          <w:b/>
          <w:caps/>
          <w:color w:val="auto"/>
          <w:sz w:val="28"/>
          <w:szCs w:val="28"/>
        </w:rPr>
        <w:t>Поселка</w:t>
      </w:r>
      <w:r w:rsidR="004F11B0" w:rsidRPr="001002A0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  <w:r w:rsidR="007D1332" w:rsidRPr="001002A0">
        <w:rPr>
          <w:rFonts w:ascii="Times New Roman" w:hAnsi="Times New Roman" w:cs="Times New Roman"/>
          <w:b/>
          <w:caps/>
          <w:color w:val="auto"/>
          <w:sz w:val="28"/>
          <w:szCs w:val="28"/>
        </w:rPr>
        <w:t>балакирево</w:t>
      </w:r>
    </w:p>
    <w:p w:rsidR="001002A0" w:rsidRPr="001002A0" w:rsidRDefault="001002A0" w:rsidP="00764C1E">
      <w:pPr>
        <w:spacing w:after="0"/>
      </w:pPr>
    </w:p>
    <w:p w:rsidR="004F11B0" w:rsidRDefault="001002A0" w:rsidP="00C5181C">
      <w:pPr>
        <w:pStyle w:val="1"/>
        <w:spacing w:before="0" w:line="276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02A0">
        <w:rPr>
          <w:rFonts w:ascii="Times New Roman" w:hAnsi="Times New Roman" w:cs="Times New Roman"/>
          <w:color w:val="auto"/>
          <w:sz w:val="28"/>
          <w:szCs w:val="28"/>
        </w:rPr>
        <w:t>2.1 ОБЩИЕ ПОЛОЖЕНИЯ</w:t>
      </w:r>
    </w:p>
    <w:p w:rsidR="001002A0" w:rsidRPr="001002A0" w:rsidRDefault="001002A0" w:rsidP="00764C1E">
      <w:pPr>
        <w:spacing w:after="0"/>
      </w:pPr>
    </w:p>
    <w:p w:rsidR="0015584E" w:rsidRPr="001002A0" w:rsidRDefault="008F69C6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Прогноз перспективного потребления тепловой энергии на цели теплоснабжения потребителей </w:t>
      </w:r>
      <w:r w:rsidR="007D1332" w:rsidRPr="001002A0">
        <w:rPr>
          <w:rFonts w:ascii="Times New Roman" w:hAnsi="Times New Roman" w:cs="Times New Roman"/>
          <w:sz w:val="28"/>
          <w:szCs w:val="28"/>
        </w:rPr>
        <w:t>п</w:t>
      </w:r>
      <w:r w:rsidRPr="001002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1332"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 xml:space="preserve"> приведен в Главе 2 «Перспективное потребление тепловой энергии на цели теплоснабжения» Обосновывающих материалов к схеме теплоснабжения </w:t>
      </w:r>
      <w:r w:rsidR="007D1332" w:rsidRPr="001002A0">
        <w:rPr>
          <w:rFonts w:ascii="Times New Roman" w:hAnsi="Times New Roman" w:cs="Times New Roman"/>
          <w:sz w:val="28"/>
          <w:szCs w:val="28"/>
        </w:rPr>
        <w:t>п</w:t>
      </w:r>
      <w:r w:rsidRPr="001002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1332"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 xml:space="preserve"> до 202</w:t>
      </w:r>
      <w:r w:rsidR="002F4F3C" w:rsidRPr="001002A0">
        <w:rPr>
          <w:rFonts w:ascii="Times New Roman" w:hAnsi="Times New Roman" w:cs="Times New Roman"/>
          <w:sz w:val="28"/>
          <w:szCs w:val="28"/>
        </w:rPr>
        <w:t>7</w:t>
      </w:r>
      <w:r w:rsidRPr="001002A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69C6" w:rsidRPr="001002A0" w:rsidRDefault="00565B02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П</w:t>
      </w:r>
      <w:r w:rsidR="008F69C6" w:rsidRPr="001002A0">
        <w:rPr>
          <w:rFonts w:ascii="Times New Roman" w:hAnsi="Times New Roman" w:cs="Times New Roman"/>
          <w:sz w:val="28"/>
          <w:szCs w:val="28"/>
        </w:rPr>
        <w:t xml:space="preserve">рогноз ввода новых объектов на территории </w:t>
      </w:r>
      <w:r w:rsidR="007D1332" w:rsidRPr="001002A0">
        <w:rPr>
          <w:rFonts w:ascii="Times New Roman" w:hAnsi="Times New Roman" w:cs="Times New Roman"/>
          <w:sz w:val="28"/>
          <w:szCs w:val="28"/>
        </w:rPr>
        <w:t>поселка</w:t>
      </w:r>
      <w:r w:rsidR="008F69C6" w:rsidRPr="001002A0">
        <w:rPr>
          <w:rFonts w:ascii="Times New Roman" w:hAnsi="Times New Roman" w:cs="Times New Roman"/>
          <w:sz w:val="28"/>
          <w:szCs w:val="28"/>
        </w:rPr>
        <w:t xml:space="preserve"> сформирован на основании данных генерального плана </w:t>
      </w:r>
      <w:r w:rsidR="007D1332" w:rsidRPr="001002A0">
        <w:rPr>
          <w:rFonts w:ascii="Times New Roman" w:hAnsi="Times New Roman" w:cs="Times New Roman"/>
          <w:sz w:val="28"/>
          <w:szCs w:val="28"/>
        </w:rPr>
        <w:t>поселка</w:t>
      </w:r>
      <w:r w:rsidR="008F69C6" w:rsidRPr="001002A0">
        <w:rPr>
          <w:rFonts w:ascii="Times New Roman" w:hAnsi="Times New Roman" w:cs="Times New Roman"/>
          <w:sz w:val="28"/>
          <w:szCs w:val="28"/>
        </w:rPr>
        <w:t>.</w:t>
      </w:r>
    </w:p>
    <w:p w:rsidR="008F69C6" w:rsidRPr="001002A0" w:rsidRDefault="008F69C6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В результате анализа и сопоставления предоставленных сведений были определены значения ввода в эксплуатацию строительных площадей различного назначения</w:t>
      </w:r>
      <w:r w:rsidR="00565B02" w:rsidRPr="001002A0">
        <w:rPr>
          <w:rFonts w:ascii="Times New Roman" w:hAnsi="Times New Roman" w:cs="Times New Roman"/>
          <w:sz w:val="28"/>
          <w:szCs w:val="28"/>
        </w:rPr>
        <w:t>.</w:t>
      </w:r>
    </w:p>
    <w:p w:rsidR="005B4B70" w:rsidRPr="001002A0" w:rsidRDefault="005B4B70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0379" w:rsidRDefault="00DE5C3F" w:rsidP="00C5181C">
      <w:pPr>
        <w:pStyle w:val="1"/>
        <w:tabs>
          <w:tab w:val="left" w:pos="9356"/>
        </w:tabs>
        <w:spacing w:before="0" w:line="276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02A0">
        <w:rPr>
          <w:rFonts w:ascii="Times New Roman" w:hAnsi="Times New Roman" w:cs="Times New Roman"/>
          <w:color w:val="auto"/>
          <w:sz w:val="28"/>
          <w:szCs w:val="28"/>
        </w:rPr>
        <w:t xml:space="preserve">2.2 </w:t>
      </w:r>
      <w:r w:rsidR="001002A0" w:rsidRPr="001002A0">
        <w:rPr>
          <w:rFonts w:ascii="Times New Roman" w:hAnsi="Times New Roman" w:cs="Times New Roman"/>
          <w:color w:val="auto"/>
          <w:sz w:val="28"/>
          <w:szCs w:val="28"/>
        </w:rPr>
        <w:t>ПЛОЩАДЬ СТРОИТЕЛЬНЫХ ФОНДОВ И ПРИРОСТЫ ПЛОЩАДИ СТРОИТЕЛЬНЫХ ФОНДОВ ПО РАСЧЕТНЫМ ЭЛЕМЕНТАМ ТЕРРИТОРИАЛЬНОГО ДЕЛЕНИЯ</w:t>
      </w:r>
    </w:p>
    <w:p w:rsidR="001002A0" w:rsidRPr="001002A0" w:rsidRDefault="001002A0" w:rsidP="00764C1E">
      <w:pPr>
        <w:spacing w:after="0"/>
      </w:pPr>
    </w:p>
    <w:p w:rsidR="009D3C35" w:rsidRPr="001002A0" w:rsidRDefault="009D3C35" w:rsidP="000562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Проектом определен объем нового жилищного строительства на первую очередь (до 2015 года) в размере 7,0 тыс. м² из расчета увеличения жилищной обеспеченности не менее чем до </w:t>
      </w:r>
      <w:smartTag w:uri="urn:schemas-microsoft-com:office:smarttags" w:element="metricconverter">
        <w:smartTagPr>
          <w:attr w:name="ProductID" w:val="22 м²"/>
        </w:smartTagPr>
        <w:r w:rsidRPr="001002A0">
          <w:rPr>
            <w:rFonts w:ascii="Times New Roman" w:hAnsi="Times New Roman" w:cs="Times New Roman"/>
            <w:sz w:val="28"/>
            <w:szCs w:val="28"/>
          </w:rPr>
          <w:t>22 м²</w:t>
        </w:r>
      </w:smartTag>
      <w:r w:rsidRPr="001002A0">
        <w:rPr>
          <w:rFonts w:ascii="Times New Roman" w:hAnsi="Times New Roman" w:cs="Times New Roman"/>
          <w:sz w:val="28"/>
          <w:szCs w:val="28"/>
        </w:rPr>
        <w:t xml:space="preserve"> на человека. Структура вводимого жилья – 100% ИЖС. Строительство на первую очередь предполагается вести на вновь застраиваемых территориях. Среднегодовой объе</w:t>
      </w:r>
      <w:r w:rsidR="00B059E1">
        <w:rPr>
          <w:rFonts w:ascii="Times New Roman" w:hAnsi="Times New Roman" w:cs="Times New Roman"/>
          <w:sz w:val="28"/>
          <w:szCs w:val="28"/>
        </w:rPr>
        <w:t>м ввода жилья составит 1,2тыс.</w:t>
      </w:r>
      <w:r w:rsidRPr="001002A0">
        <w:rPr>
          <w:rFonts w:ascii="Times New Roman" w:hAnsi="Times New Roman" w:cs="Times New Roman"/>
          <w:sz w:val="28"/>
          <w:szCs w:val="28"/>
        </w:rPr>
        <w:t>м</w:t>
      </w:r>
      <w:r w:rsidRPr="00B059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02A0">
        <w:rPr>
          <w:rFonts w:ascii="Times New Roman" w:hAnsi="Times New Roman" w:cs="Times New Roman"/>
          <w:sz w:val="28"/>
          <w:szCs w:val="28"/>
        </w:rPr>
        <w:t>.</w:t>
      </w:r>
    </w:p>
    <w:p w:rsidR="009D3C35" w:rsidRPr="001002A0" w:rsidRDefault="009D3C35" w:rsidP="000562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На расчетный срок (до 2027 года) объем нового жилищного строительства будет складываться из следующих показателей:</w:t>
      </w:r>
    </w:p>
    <w:p w:rsidR="009D3C35" w:rsidRPr="001002A0" w:rsidRDefault="00D926CA" w:rsidP="00D926C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C35" w:rsidRPr="001002A0">
        <w:rPr>
          <w:rFonts w:ascii="Times New Roman" w:hAnsi="Times New Roman" w:cs="Times New Roman"/>
          <w:sz w:val="28"/>
          <w:szCs w:val="28"/>
        </w:rPr>
        <w:t>строительство на вновь застра</w:t>
      </w:r>
      <w:r w:rsidR="00B059E1">
        <w:rPr>
          <w:rFonts w:ascii="Times New Roman" w:hAnsi="Times New Roman" w:cs="Times New Roman"/>
          <w:sz w:val="28"/>
          <w:szCs w:val="28"/>
        </w:rPr>
        <w:t>иваемых территориях – 15,0 тыс.</w:t>
      </w:r>
      <w:r w:rsidR="009D3C35" w:rsidRPr="001002A0">
        <w:rPr>
          <w:rFonts w:ascii="Times New Roman" w:hAnsi="Times New Roman" w:cs="Times New Roman"/>
          <w:sz w:val="28"/>
          <w:szCs w:val="28"/>
        </w:rPr>
        <w:t>м</w:t>
      </w:r>
      <w:r w:rsidR="009D3C35" w:rsidRPr="00B059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D3C35" w:rsidRPr="00100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C35" w:rsidRPr="001002A0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9D3C35" w:rsidRPr="001002A0">
        <w:rPr>
          <w:rFonts w:ascii="Times New Roman" w:hAnsi="Times New Roman" w:cs="Times New Roman"/>
          <w:sz w:val="28"/>
          <w:szCs w:val="28"/>
        </w:rPr>
        <w:t xml:space="preserve"> застройки, 7,0 ты</w:t>
      </w:r>
      <w:r w:rsidR="00B059E1">
        <w:rPr>
          <w:rFonts w:ascii="Times New Roman" w:hAnsi="Times New Roman" w:cs="Times New Roman"/>
          <w:sz w:val="28"/>
          <w:szCs w:val="28"/>
        </w:rPr>
        <w:t>с.</w:t>
      </w:r>
      <w:r w:rsidR="009D3C35" w:rsidRPr="001002A0">
        <w:rPr>
          <w:rFonts w:ascii="Times New Roman" w:hAnsi="Times New Roman" w:cs="Times New Roman"/>
          <w:sz w:val="28"/>
          <w:szCs w:val="28"/>
        </w:rPr>
        <w:t>м</w:t>
      </w:r>
      <w:r w:rsidR="009D3C35" w:rsidRPr="00B059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D3C35" w:rsidRPr="001002A0">
        <w:rPr>
          <w:rFonts w:ascii="Times New Roman" w:hAnsi="Times New Roman" w:cs="Times New Roman"/>
          <w:sz w:val="28"/>
          <w:szCs w:val="28"/>
        </w:rPr>
        <w:t xml:space="preserve"> инд</w:t>
      </w:r>
      <w:r w:rsidR="00B059E1">
        <w:rPr>
          <w:rFonts w:ascii="Times New Roman" w:hAnsi="Times New Roman" w:cs="Times New Roman"/>
          <w:sz w:val="28"/>
          <w:szCs w:val="28"/>
        </w:rPr>
        <w:t>ивидуальной застройки, 9,0 тыс.</w:t>
      </w:r>
      <w:r w:rsidR="009D3C35" w:rsidRPr="001002A0">
        <w:rPr>
          <w:rFonts w:ascii="Times New Roman" w:hAnsi="Times New Roman" w:cs="Times New Roman"/>
          <w:sz w:val="28"/>
          <w:szCs w:val="28"/>
        </w:rPr>
        <w:t>м</w:t>
      </w:r>
      <w:r w:rsidR="009D3C35" w:rsidRPr="00B059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D3C35" w:rsidRPr="001002A0">
        <w:rPr>
          <w:rFonts w:ascii="Times New Roman" w:hAnsi="Times New Roman" w:cs="Times New Roman"/>
          <w:sz w:val="28"/>
          <w:szCs w:val="28"/>
        </w:rPr>
        <w:t xml:space="preserve"> коттеджной застройки. Всего планируется с</w:t>
      </w:r>
      <w:r w:rsidR="00B059E1">
        <w:rPr>
          <w:rFonts w:ascii="Times New Roman" w:hAnsi="Times New Roman" w:cs="Times New Roman"/>
          <w:sz w:val="28"/>
          <w:szCs w:val="28"/>
        </w:rPr>
        <w:t>троительство не менее 31,0 тыс.</w:t>
      </w:r>
      <w:r w:rsidR="009D3C35" w:rsidRPr="001002A0">
        <w:rPr>
          <w:rFonts w:ascii="Times New Roman" w:hAnsi="Times New Roman" w:cs="Times New Roman"/>
          <w:sz w:val="28"/>
          <w:szCs w:val="28"/>
        </w:rPr>
        <w:t>м</w:t>
      </w:r>
      <w:r w:rsidR="009D3C35" w:rsidRPr="00B059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D3C35" w:rsidRPr="001002A0">
        <w:rPr>
          <w:rFonts w:ascii="Times New Roman" w:hAnsi="Times New Roman" w:cs="Times New Roman"/>
          <w:sz w:val="28"/>
          <w:szCs w:val="28"/>
        </w:rPr>
        <w:t>;</w:t>
      </w:r>
    </w:p>
    <w:p w:rsidR="009D3C35" w:rsidRPr="001002A0" w:rsidRDefault="00D926CA" w:rsidP="00D926C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C35" w:rsidRPr="001002A0">
        <w:rPr>
          <w:rFonts w:ascii="Times New Roman" w:hAnsi="Times New Roman" w:cs="Times New Roman"/>
          <w:sz w:val="28"/>
          <w:szCs w:val="28"/>
        </w:rPr>
        <w:t xml:space="preserve">реконструкция сложившейся малоэтажной многоквартирной застройки (год строительства – до </w:t>
      </w:r>
      <w:smartTag w:uri="urn:schemas-microsoft-com:office:smarttags" w:element="metricconverter">
        <w:smartTagPr>
          <w:attr w:name="ProductID" w:val="1975 г"/>
        </w:smartTagPr>
        <w:r w:rsidR="009D3C35" w:rsidRPr="001002A0">
          <w:rPr>
            <w:rFonts w:ascii="Times New Roman" w:hAnsi="Times New Roman" w:cs="Times New Roman"/>
            <w:sz w:val="28"/>
            <w:szCs w:val="28"/>
          </w:rPr>
          <w:t>1975 г</w:t>
        </w:r>
      </w:smartTag>
      <w:r w:rsidR="00B059E1">
        <w:rPr>
          <w:rFonts w:ascii="Times New Roman" w:hAnsi="Times New Roman" w:cs="Times New Roman"/>
          <w:sz w:val="28"/>
          <w:szCs w:val="28"/>
        </w:rPr>
        <w:t>.) в размере 6,8 тыс.</w:t>
      </w:r>
      <w:r w:rsidR="009D3C35" w:rsidRPr="001002A0">
        <w:rPr>
          <w:rFonts w:ascii="Times New Roman" w:hAnsi="Times New Roman" w:cs="Times New Roman"/>
          <w:sz w:val="28"/>
          <w:szCs w:val="28"/>
        </w:rPr>
        <w:t>м</w:t>
      </w:r>
      <w:r w:rsidR="009D3C35" w:rsidRPr="00B059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D3C35" w:rsidRPr="001002A0">
        <w:rPr>
          <w:rFonts w:ascii="Times New Roman" w:hAnsi="Times New Roman" w:cs="Times New Roman"/>
          <w:sz w:val="28"/>
          <w:szCs w:val="28"/>
        </w:rPr>
        <w:t xml:space="preserve"> (по ул. Заводской);</w:t>
      </w:r>
    </w:p>
    <w:p w:rsidR="009D3C35" w:rsidRPr="001002A0" w:rsidRDefault="00D926CA" w:rsidP="00D926C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C35" w:rsidRPr="001002A0">
        <w:rPr>
          <w:rFonts w:ascii="Times New Roman" w:hAnsi="Times New Roman" w:cs="Times New Roman"/>
          <w:sz w:val="28"/>
          <w:szCs w:val="28"/>
        </w:rPr>
        <w:t>отсутствие уплотнительной застройки;</w:t>
      </w:r>
    </w:p>
    <w:p w:rsidR="009D3C35" w:rsidRPr="001002A0" w:rsidRDefault="00D926CA" w:rsidP="00D926C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C35" w:rsidRPr="001002A0">
        <w:rPr>
          <w:rFonts w:ascii="Times New Roman" w:hAnsi="Times New Roman" w:cs="Times New Roman"/>
          <w:sz w:val="28"/>
          <w:szCs w:val="28"/>
        </w:rPr>
        <w:t>капитальный ремонт, реконструкция и модернизация многоэтажного (5, 9 этажей) жилищного фонда.</w:t>
      </w:r>
    </w:p>
    <w:p w:rsidR="009D3C35" w:rsidRPr="001002A0" w:rsidRDefault="009D3C35" w:rsidP="000562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Общий объем жилищного строительства на период 2016-2027 гг. предусматривается в размере не менее 38 тыс.м</w:t>
      </w:r>
      <w:r w:rsidRPr="00B059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02A0">
        <w:rPr>
          <w:rFonts w:ascii="Times New Roman" w:hAnsi="Times New Roman" w:cs="Times New Roman"/>
          <w:sz w:val="28"/>
          <w:szCs w:val="28"/>
        </w:rPr>
        <w:t>. Среднегодовой объем ввода жилья составит 3,2 тыс. м</w:t>
      </w:r>
      <w:r w:rsidRPr="00B059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02A0">
        <w:rPr>
          <w:rFonts w:ascii="Times New Roman" w:hAnsi="Times New Roman" w:cs="Times New Roman"/>
          <w:sz w:val="28"/>
          <w:szCs w:val="28"/>
        </w:rPr>
        <w:t xml:space="preserve">. Жилищная обеспеченность на конец расчетного срока </w:t>
      </w:r>
      <w:r w:rsidRPr="001002A0">
        <w:rPr>
          <w:rFonts w:ascii="Times New Roman" w:hAnsi="Times New Roman" w:cs="Times New Roman"/>
          <w:sz w:val="28"/>
          <w:szCs w:val="28"/>
        </w:rPr>
        <w:lastRenderedPageBreak/>
        <w:t xml:space="preserve">составит не менее </w:t>
      </w:r>
      <w:smartTag w:uri="urn:schemas-microsoft-com:office:smarttags" w:element="metricconverter">
        <w:smartTagPr>
          <w:attr w:name="ProductID" w:val="24 м2"/>
        </w:smartTagPr>
        <w:r w:rsidRPr="001002A0">
          <w:rPr>
            <w:rFonts w:ascii="Times New Roman" w:hAnsi="Times New Roman" w:cs="Times New Roman"/>
            <w:sz w:val="28"/>
            <w:szCs w:val="28"/>
          </w:rPr>
          <w:t>24 м</w:t>
        </w:r>
        <w:r w:rsidRPr="00B059E1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1002A0">
        <w:rPr>
          <w:rFonts w:ascii="Times New Roman" w:hAnsi="Times New Roman" w:cs="Times New Roman"/>
          <w:sz w:val="28"/>
          <w:szCs w:val="28"/>
        </w:rPr>
        <w:t xml:space="preserve"> на 1 жителя. Убыль жилищного фонда на расчетный срок закладывается в размере 6,8 тыс. м</w:t>
      </w:r>
      <w:r w:rsidRPr="00B059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02A0">
        <w:rPr>
          <w:rFonts w:ascii="Times New Roman" w:hAnsi="Times New Roman" w:cs="Times New Roman"/>
          <w:sz w:val="28"/>
          <w:szCs w:val="28"/>
        </w:rPr>
        <w:t>.</w:t>
      </w:r>
    </w:p>
    <w:p w:rsidR="009D3C35" w:rsidRDefault="009D3C35" w:rsidP="000562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Динамика структуры жи</w:t>
      </w:r>
      <w:r w:rsidR="00565B02" w:rsidRPr="001002A0">
        <w:rPr>
          <w:rFonts w:ascii="Times New Roman" w:hAnsi="Times New Roman" w:cs="Times New Roman"/>
          <w:sz w:val="28"/>
          <w:szCs w:val="28"/>
        </w:rPr>
        <w:t>лищного фонда представлена в таблице 2.</w:t>
      </w:r>
      <w:r w:rsidR="001002A0">
        <w:rPr>
          <w:rFonts w:ascii="Times New Roman" w:hAnsi="Times New Roman" w:cs="Times New Roman"/>
          <w:sz w:val="28"/>
          <w:szCs w:val="28"/>
        </w:rPr>
        <w:t>2.</w:t>
      </w:r>
      <w:r w:rsidR="00565B02" w:rsidRPr="001002A0">
        <w:rPr>
          <w:rFonts w:ascii="Times New Roman" w:hAnsi="Times New Roman" w:cs="Times New Roman"/>
          <w:sz w:val="28"/>
          <w:szCs w:val="28"/>
        </w:rPr>
        <w:t>1</w:t>
      </w:r>
      <w:r w:rsidR="001002A0">
        <w:rPr>
          <w:rFonts w:ascii="Times New Roman" w:hAnsi="Times New Roman" w:cs="Times New Roman"/>
          <w:sz w:val="28"/>
          <w:szCs w:val="28"/>
        </w:rPr>
        <w:t>.</w:t>
      </w:r>
    </w:p>
    <w:p w:rsidR="001002A0" w:rsidRPr="001002A0" w:rsidRDefault="001002A0" w:rsidP="00764C1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C35" w:rsidRPr="001002A0" w:rsidRDefault="00565B02" w:rsidP="002E73A1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b/>
          <w:sz w:val="28"/>
          <w:szCs w:val="28"/>
        </w:rPr>
        <w:t>Таблица 2.</w:t>
      </w:r>
      <w:r w:rsidR="001002A0">
        <w:rPr>
          <w:rFonts w:ascii="Times New Roman" w:hAnsi="Times New Roman" w:cs="Times New Roman"/>
          <w:b/>
          <w:sz w:val="28"/>
          <w:szCs w:val="28"/>
        </w:rPr>
        <w:t>2.</w:t>
      </w:r>
      <w:r w:rsidRPr="001002A0">
        <w:rPr>
          <w:rFonts w:ascii="Times New Roman" w:hAnsi="Times New Roman" w:cs="Times New Roman"/>
          <w:b/>
          <w:sz w:val="28"/>
          <w:szCs w:val="28"/>
        </w:rPr>
        <w:t xml:space="preserve">1 – </w:t>
      </w:r>
      <w:r w:rsidRPr="001002A0">
        <w:rPr>
          <w:rFonts w:ascii="Times New Roman" w:hAnsi="Times New Roman" w:cs="Times New Roman"/>
          <w:sz w:val="28"/>
          <w:szCs w:val="28"/>
        </w:rPr>
        <w:t>Динамика структуры</w:t>
      </w:r>
      <w:r w:rsidR="009D3C35" w:rsidRPr="001002A0">
        <w:rPr>
          <w:rFonts w:ascii="Times New Roman" w:hAnsi="Times New Roman" w:cs="Times New Roman"/>
          <w:sz w:val="28"/>
          <w:szCs w:val="28"/>
        </w:rPr>
        <w:t xml:space="preserve"> жилищного фонда п. </w:t>
      </w:r>
      <w:proofErr w:type="spellStart"/>
      <w:r w:rsidR="009D3C35"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2200"/>
        <w:gridCol w:w="2635"/>
        <w:gridCol w:w="2484"/>
        <w:gridCol w:w="2593"/>
      </w:tblGrid>
      <w:tr w:rsidR="009D3C35" w:rsidRPr="001002A0" w:rsidTr="00056242">
        <w:tc>
          <w:tcPr>
            <w:tcW w:w="1110" w:type="pct"/>
            <w:shd w:val="clear" w:color="auto" w:fill="C5E0B3" w:themeFill="accent6" w:themeFillTint="66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Этажность</w:t>
            </w:r>
          </w:p>
        </w:tc>
        <w:tc>
          <w:tcPr>
            <w:tcW w:w="1329" w:type="pct"/>
            <w:shd w:val="clear" w:color="auto" w:fill="C5E0B3" w:themeFill="accent6" w:themeFillTint="66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Исходный год, тыс. м</w:t>
            </w:r>
            <w:r w:rsidRPr="00B059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05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/%</w:t>
            </w:r>
          </w:p>
        </w:tc>
        <w:tc>
          <w:tcPr>
            <w:tcW w:w="1253" w:type="pct"/>
            <w:shd w:val="clear" w:color="auto" w:fill="C5E0B3" w:themeFill="accent6" w:themeFillTint="66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очередь (2015 год), тыс. м</w:t>
            </w:r>
            <w:r w:rsidRPr="00B059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05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/%</w:t>
            </w:r>
          </w:p>
        </w:tc>
        <w:tc>
          <w:tcPr>
            <w:tcW w:w="1308" w:type="pct"/>
            <w:shd w:val="clear" w:color="auto" w:fill="C5E0B3" w:themeFill="accent6" w:themeFillTint="66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Расчетный срок (2027 год), тыс. м</w:t>
            </w:r>
            <w:r w:rsidRPr="00B059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05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/%</w:t>
            </w:r>
          </w:p>
        </w:tc>
      </w:tr>
      <w:tr w:rsidR="009D3C35" w:rsidRPr="001002A0" w:rsidTr="00056242">
        <w:tc>
          <w:tcPr>
            <w:tcW w:w="1110" w:type="pct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sz w:val="24"/>
                <w:szCs w:val="24"/>
              </w:rPr>
              <w:t>9 этажные</w:t>
            </w:r>
          </w:p>
        </w:tc>
        <w:tc>
          <w:tcPr>
            <w:tcW w:w="1329" w:type="pct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sz w:val="24"/>
                <w:szCs w:val="24"/>
              </w:rPr>
              <w:t>12,9 / 6,7</w:t>
            </w:r>
          </w:p>
        </w:tc>
        <w:tc>
          <w:tcPr>
            <w:tcW w:w="1253" w:type="pct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sz w:val="24"/>
                <w:szCs w:val="24"/>
              </w:rPr>
              <w:t>12,9 / 6,5</w:t>
            </w:r>
          </w:p>
        </w:tc>
        <w:tc>
          <w:tcPr>
            <w:tcW w:w="1308" w:type="pct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sz w:val="24"/>
                <w:szCs w:val="24"/>
              </w:rPr>
              <w:t>12,9 / 5,6</w:t>
            </w:r>
          </w:p>
        </w:tc>
      </w:tr>
      <w:tr w:rsidR="009D3C35" w:rsidRPr="001002A0" w:rsidTr="00056242">
        <w:tc>
          <w:tcPr>
            <w:tcW w:w="1110" w:type="pct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sz w:val="24"/>
                <w:szCs w:val="24"/>
              </w:rPr>
              <w:t>5 этажные</w:t>
            </w:r>
          </w:p>
        </w:tc>
        <w:tc>
          <w:tcPr>
            <w:tcW w:w="1329" w:type="pct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sz w:val="24"/>
                <w:szCs w:val="24"/>
              </w:rPr>
              <w:t>146,7 / 76,2</w:t>
            </w:r>
          </w:p>
        </w:tc>
        <w:tc>
          <w:tcPr>
            <w:tcW w:w="1253" w:type="pct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sz w:val="24"/>
                <w:szCs w:val="24"/>
              </w:rPr>
              <w:t>146,7 / 73,4</w:t>
            </w:r>
          </w:p>
        </w:tc>
        <w:tc>
          <w:tcPr>
            <w:tcW w:w="1308" w:type="pct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sz w:val="24"/>
                <w:szCs w:val="24"/>
              </w:rPr>
              <w:t>146,7 / 63,8</w:t>
            </w:r>
          </w:p>
        </w:tc>
      </w:tr>
      <w:tr w:rsidR="009D3C35" w:rsidRPr="001002A0" w:rsidTr="00056242">
        <w:tc>
          <w:tcPr>
            <w:tcW w:w="1110" w:type="pct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sz w:val="24"/>
                <w:szCs w:val="24"/>
              </w:rPr>
              <w:t>1-4 этажные многоквартирные</w:t>
            </w:r>
          </w:p>
        </w:tc>
        <w:tc>
          <w:tcPr>
            <w:tcW w:w="1329" w:type="pct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sz w:val="24"/>
                <w:szCs w:val="24"/>
              </w:rPr>
              <w:t>21,5 / 11,2</w:t>
            </w:r>
          </w:p>
        </w:tc>
        <w:tc>
          <w:tcPr>
            <w:tcW w:w="1253" w:type="pct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sz w:val="24"/>
                <w:szCs w:val="24"/>
              </w:rPr>
              <w:t>21,5 / 10,8</w:t>
            </w:r>
          </w:p>
        </w:tc>
        <w:tc>
          <w:tcPr>
            <w:tcW w:w="1308" w:type="pct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sz w:val="24"/>
                <w:szCs w:val="24"/>
              </w:rPr>
              <w:t>36,5 / 15,9</w:t>
            </w:r>
          </w:p>
        </w:tc>
      </w:tr>
      <w:tr w:rsidR="009D3C35" w:rsidRPr="001002A0" w:rsidTr="00056242">
        <w:tc>
          <w:tcPr>
            <w:tcW w:w="1110" w:type="pct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329" w:type="pct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sz w:val="24"/>
                <w:szCs w:val="24"/>
              </w:rPr>
              <w:t>11,5 / 5,9</w:t>
            </w:r>
          </w:p>
        </w:tc>
        <w:tc>
          <w:tcPr>
            <w:tcW w:w="1253" w:type="pct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sz w:val="24"/>
                <w:szCs w:val="24"/>
              </w:rPr>
              <w:t>18,5 / 9,3</w:t>
            </w:r>
          </w:p>
        </w:tc>
        <w:tc>
          <w:tcPr>
            <w:tcW w:w="1308" w:type="pct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sz w:val="24"/>
                <w:szCs w:val="24"/>
              </w:rPr>
              <w:t>25,5 / 11,1</w:t>
            </w:r>
          </w:p>
        </w:tc>
      </w:tr>
      <w:tr w:rsidR="009D3C35" w:rsidRPr="001002A0" w:rsidTr="00056242">
        <w:tc>
          <w:tcPr>
            <w:tcW w:w="1110" w:type="pct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sz w:val="24"/>
                <w:szCs w:val="24"/>
              </w:rPr>
              <w:t>Коттеджная</w:t>
            </w:r>
          </w:p>
        </w:tc>
        <w:tc>
          <w:tcPr>
            <w:tcW w:w="1329" w:type="pct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sz w:val="24"/>
                <w:szCs w:val="24"/>
              </w:rPr>
              <w:t>- / -</w:t>
            </w:r>
          </w:p>
        </w:tc>
        <w:tc>
          <w:tcPr>
            <w:tcW w:w="1253" w:type="pct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pct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sz w:val="24"/>
                <w:szCs w:val="24"/>
              </w:rPr>
              <w:t>9,0 / 3,6</w:t>
            </w:r>
          </w:p>
        </w:tc>
      </w:tr>
      <w:tr w:rsidR="009D3C35" w:rsidRPr="001002A0" w:rsidTr="00056242">
        <w:tc>
          <w:tcPr>
            <w:tcW w:w="1110" w:type="pct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sz w:val="24"/>
                <w:szCs w:val="24"/>
              </w:rPr>
              <w:t>Всего (округленно)</w:t>
            </w:r>
          </w:p>
        </w:tc>
        <w:tc>
          <w:tcPr>
            <w:tcW w:w="1329" w:type="pct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sz w:val="24"/>
                <w:szCs w:val="24"/>
              </w:rPr>
              <w:t>192,6 / 100</w:t>
            </w:r>
          </w:p>
        </w:tc>
        <w:tc>
          <w:tcPr>
            <w:tcW w:w="1253" w:type="pct"/>
            <w:vAlign w:val="center"/>
          </w:tcPr>
          <w:p w:rsidR="009D3C35" w:rsidRPr="00056242" w:rsidRDefault="009D3C35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sz w:val="24"/>
                <w:szCs w:val="24"/>
              </w:rPr>
              <w:t>200,0 / 100</w:t>
            </w:r>
          </w:p>
        </w:tc>
        <w:tc>
          <w:tcPr>
            <w:tcW w:w="1308" w:type="pct"/>
            <w:vAlign w:val="center"/>
          </w:tcPr>
          <w:p w:rsidR="009D3C35" w:rsidRPr="00056242" w:rsidRDefault="00E475E6" w:rsidP="0005624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230,6</w:t>
            </w:r>
          </w:p>
        </w:tc>
      </w:tr>
    </w:tbl>
    <w:p w:rsidR="00704B78" w:rsidRDefault="00704B78" w:rsidP="00764C1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C35" w:rsidRPr="001002A0" w:rsidRDefault="009D3C35" w:rsidP="00764C1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Как видно из таблицы, новое жилищное строительство, предлагаемое генеральным планом</w:t>
      </w:r>
      <w:r w:rsidR="002F4F3C" w:rsidRPr="001002A0">
        <w:rPr>
          <w:rFonts w:ascii="Times New Roman" w:hAnsi="Times New Roman" w:cs="Times New Roman"/>
          <w:sz w:val="28"/>
          <w:szCs w:val="28"/>
        </w:rPr>
        <w:t>,</w:t>
      </w:r>
      <w:r w:rsidRPr="001002A0">
        <w:rPr>
          <w:rFonts w:ascii="Times New Roman" w:hAnsi="Times New Roman" w:cs="Times New Roman"/>
          <w:sz w:val="28"/>
          <w:szCs w:val="28"/>
        </w:rPr>
        <w:t xml:space="preserve"> на проектный период незначительно меняет жилую среду поселка. В то же время, обновленная структура жилищного фонда поселка всё же становится более универсальной и гармоничной - за счет </w:t>
      </w:r>
      <w:proofErr w:type="spellStart"/>
      <w:r w:rsidRPr="001002A0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 xml:space="preserve"> и малоэтажной застройки.</w:t>
      </w:r>
    </w:p>
    <w:p w:rsidR="00F337C9" w:rsidRPr="001002A0" w:rsidRDefault="00F337C9" w:rsidP="00B930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Подключение строящегося жилищного фонда к системе централизованного теплоснабжения </w:t>
      </w:r>
      <w:r w:rsidR="00B930F6">
        <w:rPr>
          <w:rFonts w:ascii="Times New Roman" w:hAnsi="Times New Roman" w:cs="Times New Roman"/>
          <w:sz w:val="28"/>
          <w:szCs w:val="28"/>
        </w:rPr>
        <w:t>осуществляется</w:t>
      </w:r>
      <w:r w:rsidRPr="001002A0">
        <w:rPr>
          <w:rFonts w:ascii="Times New Roman" w:hAnsi="Times New Roman" w:cs="Times New Roman"/>
          <w:sz w:val="28"/>
          <w:szCs w:val="28"/>
        </w:rPr>
        <w:t xml:space="preserve"> для многоквартирной застройки, для районов индивидуальной застройки теплоснабжение и горячее водоснабжение предусматривается от индивидуальных теплоисточников.</w:t>
      </w:r>
      <w:r w:rsidR="00B930F6">
        <w:rPr>
          <w:rFonts w:ascii="Times New Roman" w:hAnsi="Times New Roman" w:cs="Times New Roman"/>
          <w:sz w:val="28"/>
          <w:szCs w:val="28"/>
        </w:rPr>
        <w:t xml:space="preserve"> Согласно таблице 2.2.1 расширение площади многоквартирной застройки не предусмотрено, а значит рост подключенной тепловой нагрузки к системе централизованного теплоснабжения не происходит. </w:t>
      </w:r>
    </w:p>
    <w:p w:rsidR="00F337C9" w:rsidRPr="001002A0" w:rsidRDefault="00F337C9" w:rsidP="00764C1E">
      <w:pPr>
        <w:spacing w:before="60" w:after="0"/>
        <w:ind w:firstLine="709"/>
        <w:jc w:val="both"/>
        <w:rPr>
          <w:rFonts w:ascii="Times New Roman" w:hAnsi="Times New Roman" w:cs="Times New Roman"/>
        </w:rPr>
      </w:pPr>
    </w:p>
    <w:p w:rsidR="00630E60" w:rsidRDefault="00DE5C3F" w:rsidP="00C5181C">
      <w:pPr>
        <w:pStyle w:val="1"/>
        <w:spacing w:before="0" w:line="276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02A0">
        <w:rPr>
          <w:rFonts w:ascii="Times New Roman" w:hAnsi="Times New Roman" w:cs="Times New Roman"/>
          <w:color w:val="auto"/>
          <w:sz w:val="28"/>
          <w:szCs w:val="28"/>
        </w:rPr>
        <w:t xml:space="preserve">2.3 </w:t>
      </w:r>
      <w:r w:rsidR="001002A0" w:rsidRPr="001002A0">
        <w:rPr>
          <w:rFonts w:ascii="Times New Roman" w:hAnsi="Times New Roman" w:cs="Times New Roman"/>
          <w:color w:val="auto"/>
          <w:sz w:val="28"/>
          <w:szCs w:val="28"/>
        </w:rPr>
        <w:t xml:space="preserve">ОБЪЕМЫ ПОТРЕБЛЕНИЯ ТЕПЛОВОЙ </w:t>
      </w:r>
      <w:r w:rsidR="00593EFF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="001002A0" w:rsidRPr="001002A0">
        <w:rPr>
          <w:rFonts w:ascii="Times New Roman" w:hAnsi="Times New Roman" w:cs="Times New Roman"/>
          <w:color w:val="auto"/>
          <w:sz w:val="28"/>
          <w:szCs w:val="28"/>
        </w:rPr>
        <w:t>НЕРГИИ, ТЕПЛОНОСИТЕЛЯ И ПРИРОСТЫ ПОТРЕБЛЕНИЯ ТЕЛОВОЙ ЭНЕРГИИ</w:t>
      </w:r>
    </w:p>
    <w:p w:rsidR="001002A0" w:rsidRPr="001002A0" w:rsidRDefault="001002A0" w:rsidP="00764C1E">
      <w:pPr>
        <w:spacing w:after="0"/>
      </w:pPr>
    </w:p>
    <w:p w:rsidR="000354CF" w:rsidRPr="00C43805" w:rsidRDefault="00630E60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805">
        <w:rPr>
          <w:rFonts w:ascii="Times New Roman" w:hAnsi="Times New Roman" w:cs="Times New Roman"/>
          <w:sz w:val="28"/>
          <w:szCs w:val="28"/>
        </w:rPr>
        <w:t xml:space="preserve">Прогноз прироста тепловых нагрузок по </w:t>
      </w:r>
      <w:r w:rsidR="006C6062" w:rsidRPr="00C43805">
        <w:rPr>
          <w:rFonts w:ascii="Times New Roman" w:hAnsi="Times New Roman" w:cs="Times New Roman"/>
          <w:sz w:val="28"/>
          <w:szCs w:val="28"/>
        </w:rPr>
        <w:t xml:space="preserve">поселку </w:t>
      </w:r>
      <w:proofErr w:type="spellStart"/>
      <w:r w:rsidR="006C6062" w:rsidRPr="00C43805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C43805">
        <w:rPr>
          <w:rFonts w:ascii="Times New Roman" w:hAnsi="Times New Roman" w:cs="Times New Roman"/>
          <w:sz w:val="28"/>
          <w:szCs w:val="28"/>
        </w:rPr>
        <w:t xml:space="preserve"> сформирован на основе прогноза перспективной застройки до 2027 года</w:t>
      </w:r>
      <w:r w:rsidR="00C43805" w:rsidRPr="00C43805">
        <w:rPr>
          <w:rFonts w:ascii="Times New Roman" w:hAnsi="Times New Roman" w:cs="Times New Roman"/>
          <w:sz w:val="28"/>
          <w:szCs w:val="28"/>
        </w:rPr>
        <w:t>.</w:t>
      </w:r>
    </w:p>
    <w:p w:rsidR="000354CF" w:rsidRPr="00C43805" w:rsidRDefault="000354CF" w:rsidP="00B059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805">
        <w:rPr>
          <w:rFonts w:ascii="Times New Roman" w:hAnsi="Times New Roman" w:cs="Times New Roman"/>
          <w:sz w:val="28"/>
          <w:szCs w:val="28"/>
        </w:rPr>
        <w:t xml:space="preserve">Расчеты произведены для расчетной температуры наружного воздуха на отопление Т = -28 </w:t>
      </w:r>
      <w:r w:rsidRPr="00C4380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43805">
        <w:rPr>
          <w:rFonts w:ascii="Times New Roman" w:hAnsi="Times New Roman" w:cs="Times New Roman"/>
          <w:sz w:val="28"/>
          <w:szCs w:val="28"/>
        </w:rPr>
        <w:t xml:space="preserve">С (согласно СНиП </w:t>
      </w:r>
      <w:smartTag w:uri="urn:schemas-microsoft-com:office:smarttags" w:element="date">
        <w:smartTagPr>
          <w:attr w:name="Year" w:val="99"/>
          <w:attr w:name="Day" w:val="23"/>
          <w:attr w:name="Month" w:val="01"/>
          <w:attr w:name="ls" w:val="trans"/>
        </w:smartTagPr>
        <w:r w:rsidRPr="00C43805">
          <w:rPr>
            <w:rFonts w:ascii="Times New Roman" w:hAnsi="Times New Roman" w:cs="Times New Roman"/>
            <w:sz w:val="28"/>
            <w:szCs w:val="28"/>
          </w:rPr>
          <w:t>23.01.99</w:t>
        </w:r>
      </w:smartTag>
      <w:r w:rsidRPr="00C43805">
        <w:rPr>
          <w:rFonts w:ascii="Times New Roman" w:hAnsi="Times New Roman" w:cs="Times New Roman"/>
          <w:sz w:val="28"/>
          <w:szCs w:val="28"/>
        </w:rPr>
        <w:t xml:space="preserve"> «Строительная климатология»).</w:t>
      </w:r>
    </w:p>
    <w:p w:rsidR="000354CF" w:rsidRPr="001002A0" w:rsidRDefault="000354CF" w:rsidP="00B059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Согласно СНиП 2.04.07-86 (п.2.4):</w:t>
      </w:r>
    </w:p>
    <w:p w:rsidR="000354CF" w:rsidRDefault="00D926CA" w:rsidP="00D926C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54CF" w:rsidRPr="001002A0">
        <w:rPr>
          <w:rFonts w:ascii="Times New Roman" w:hAnsi="Times New Roman" w:cs="Times New Roman"/>
          <w:sz w:val="28"/>
          <w:szCs w:val="28"/>
        </w:rPr>
        <w:t>укрупненный показатель максимального теплового потока на отопление жилых зданий принят в соответствии со следующей таблицей.</w:t>
      </w:r>
    </w:p>
    <w:p w:rsidR="00B930F6" w:rsidRDefault="00B930F6" w:rsidP="00764C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9E1" w:rsidRPr="001002A0" w:rsidRDefault="00B059E1" w:rsidP="00764C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4CF" w:rsidRPr="001002A0" w:rsidRDefault="000354CF" w:rsidP="002E73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 w:rsidR="006D1D17" w:rsidRPr="001002A0">
        <w:rPr>
          <w:rFonts w:ascii="Times New Roman" w:hAnsi="Times New Roman" w:cs="Times New Roman"/>
          <w:b/>
          <w:sz w:val="28"/>
          <w:szCs w:val="28"/>
        </w:rPr>
        <w:t>2.3.1</w:t>
      </w:r>
      <w:r w:rsidR="001002A0" w:rsidRPr="001002A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002A0">
        <w:rPr>
          <w:rFonts w:ascii="Times New Roman" w:hAnsi="Times New Roman" w:cs="Times New Roman"/>
          <w:sz w:val="28"/>
          <w:szCs w:val="28"/>
        </w:rPr>
        <w:t xml:space="preserve"> Расчет максимального теплового потока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2438"/>
        <w:gridCol w:w="2518"/>
        <w:gridCol w:w="2478"/>
      </w:tblGrid>
      <w:tr w:rsidR="000354CF" w:rsidRPr="001002A0" w:rsidTr="00056242">
        <w:tc>
          <w:tcPr>
            <w:tcW w:w="1250" w:type="pct"/>
            <w:shd w:val="clear" w:color="auto" w:fill="C5E0B3" w:themeFill="accent6" w:themeFillTint="66"/>
            <w:vAlign w:val="center"/>
          </w:tcPr>
          <w:p w:rsidR="000354CF" w:rsidRPr="00056242" w:rsidRDefault="000354CF" w:rsidP="00056242">
            <w:pPr>
              <w:spacing w:after="0" w:line="276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5624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Застройка</w:t>
            </w:r>
          </w:p>
        </w:tc>
        <w:tc>
          <w:tcPr>
            <w:tcW w:w="1230" w:type="pct"/>
            <w:shd w:val="clear" w:color="auto" w:fill="C5E0B3" w:themeFill="accent6" w:themeFillTint="66"/>
            <w:vAlign w:val="center"/>
          </w:tcPr>
          <w:p w:rsidR="000354CF" w:rsidRPr="00056242" w:rsidRDefault="000354CF" w:rsidP="00056242">
            <w:pPr>
              <w:spacing w:after="0" w:line="276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5624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ИЖС</w:t>
            </w:r>
          </w:p>
        </w:tc>
        <w:tc>
          <w:tcPr>
            <w:tcW w:w="1270" w:type="pct"/>
            <w:shd w:val="clear" w:color="auto" w:fill="C5E0B3" w:themeFill="accent6" w:themeFillTint="66"/>
            <w:vAlign w:val="center"/>
          </w:tcPr>
          <w:p w:rsidR="000354CF" w:rsidRPr="00056242" w:rsidRDefault="000354CF" w:rsidP="00056242">
            <w:pPr>
              <w:spacing w:after="0" w:line="276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5624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1-4 этажа</w:t>
            </w:r>
          </w:p>
        </w:tc>
        <w:tc>
          <w:tcPr>
            <w:tcW w:w="1250" w:type="pct"/>
            <w:shd w:val="clear" w:color="auto" w:fill="C5E0B3" w:themeFill="accent6" w:themeFillTint="66"/>
            <w:vAlign w:val="center"/>
          </w:tcPr>
          <w:p w:rsidR="000354CF" w:rsidRPr="00056242" w:rsidRDefault="000354CF" w:rsidP="00056242">
            <w:pPr>
              <w:spacing w:after="0" w:line="276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5624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5 и более этажей</w:t>
            </w:r>
          </w:p>
        </w:tc>
      </w:tr>
      <w:tr w:rsidR="000354CF" w:rsidRPr="001002A0" w:rsidTr="00056242">
        <w:tc>
          <w:tcPr>
            <w:tcW w:w="1250" w:type="pct"/>
            <w:vAlign w:val="center"/>
          </w:tcPr>
          <w:p w:rsidR="000354CF" w:rsidRPr="00056242" w:rsidRDefault="000354CF" w:rsidP="00056242">
            <w:pPr>
              <w:spacing w:after="0" w:line="276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242">
              <w:rPr>
                <w:rFonts w:ascii="Times New Roman" w:hAnsi="Times New Roman" w:cs="Times New Roman"/>
                <w:sz w:val="24"/>
                <w:szCs w:val="28"/>
              </w:rPr>
              <w:t>Существующая</w:t>
            </w:r>
          </w:p>
        </w:tc>
        <w:tc>
          <w:tcPr>
            <w:tcW w:w="1230" w:type="pct"/>
            <w:vAlign w:val="center"/>
          </w:tcPr>
          <w:p w:rsidR="000354CF" w:rsidRPr="00056242" w:rsidRDefault="000354CF" w:rsidP="00056242">
            <w:pPr>
              <w:spacing w:after="0" w:line="276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242">
              <w:rPr>
                <w:rFonts w:ascii="Times New Roman" w:hAnsi="Times New Roman" w:cs="Times New Roman"/>
                <w:sz w:val="24"/>
                <w:szCs w:val="28"/>
              </w:rPr>
              <w:t>223,2</w:t>
            </w:r>
          </w:p>
        </w:tc>
        <w:tc>
          <w:tcPr>
            <w:tcW w:w="1270" w:type="pct"/>
            <w:vAlign w:val="center"/>
          </w:tcPr>
          <w:p w:rsidR="000354CF" w:rsidRPr="00005AAC" w:rsidRDefault="000354CF" w:rsidP="00056242">
            <w:pPr>
              <w:spacing w:after="0" w:line="276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242">
              <w:rPr>
                <w:rFonts w:ascii="Times New Roman" w:hAnsi="Times New Roman" w:cs="Times New Roman"/>
                <w:sz w:val="24"/>
                <w:szCs w:val="28"/>
              </w:rPr>
              <w:t>130,8</w:t>
            </w:r>
          </w:p>
        </w:tc>
        <w:tc>
          <w:tcPr>
            <w:tcW w:w="1250" w:type="pct"/>
            <w:vAlign w:val="center"/>
          </w:tcPr>
          <w:p w:rsidR="000354CF" w:rsidRPr="00056242" w:rsidRDefault="000354CF" w:rsidP="00056242">
            <w:pPr>
              <w:spacing w:after="0" w:line="276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242">
              <w:rPr>
                <w:rFonts w:ascii="Times New Roman" w:hAnsi="Times New Roman" w:cs="Times New Roman"/>
                <w:sz w:val="24"/>
                <w:szCs w:val="28"/>
              </w:rPr>
              <w:t>87,2</w:t>
            </w:r>
          </w:p>
        </w:tc>
      </w:tr>
      <w:tr w:rsidR="000354CF" w:rsidRPr="001002A0" w:rsidTr="00056242">
        <w:tc>
          <w:tcPr>
            <w:tcW w:w="1250" w:type="pct"/>
            <w:vAlign w:val="center"/>
          </w:tcPr>
          <w:p w:rsidR="000354CF" w:rsidRPr="00056242" w:rsidRDefault="000354CF" w:rsidP="00056242">
            <w:pPr>
              <w:spacing w:after="0" w:line="276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242">
              <w:rPr>
                <w:rFonts w:ascii="Times New Roman" w:hAnsi="Times New Roman" w:cs="Times New Roman"/>
                <w:sz w:val="24"/>
                <w:szCs w:val="28"/>
              </w:rPr>
              <w:t>Новая</w:t>
            </w:r>
          </w:p>
        </w:tc>
        <w:tc>
          <w:tcPr>
            <w:tcW w:w="1230" w:type="pct"/>
            <w:vAlign w:val="center"/>
          </w:tcPr>
          <w:p w:rsidR="000354CF" w:rsidRPr="00056242" w:rsidRDefault="00FD348D" w:rsidP="00056242">
            <w:pPr>
              <w:spacing w:after="0" w:line="276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24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0" w:type="pct"/>
            <w:vAlign w:val="center"/>
          </w:tcPr>
          <w:p w:rsidR="000354CF" w:rsidRPr="00056242" w:rsidRDefault="00FD348D" w:rsidP="00056242">
            <w:pPr>
              <w:spacing w:after="0" w:line="276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24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50" w:type="pct"/>
            <w:vAlign w:val="center"/>
          </w:tcPr>
          <w:p w:rsidR="000354CF" w:rsidRPr="00056242" w:rsidRDefault="00FD348D" w:rsidP="00056242">
            <w:pPr>
              <w:spacing w:after="0" w:line="276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24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056242" w:rsidRDefault="00056242" w:rsidP="000562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4CF" w:rsidRPr="006147D6" w:rsidRDefault="00D926CA" w:rsidP="00D926C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54CF" w:rsidRPr="001002A0">
        <w:rPr>
          <w:rFonts w:ascii="Times New Roman" w:hAnsi="Times New Roman" w:cs="Times New Roman"/>
          <w:sz w:val="28"/>
          <w:szCs w:val="28"/>
        </w:rPr>
        <w:t xml:space="preserve">коэффициент, учитывающий тепловой поток на отопление общественных зданий, </w:t>
      </w:r>
      <w:r w:rsidR="000354CF" w:rsidRPr="006147D6">
        <w:rPr>
          <w:rFonts w:ascii="Times New Roman" w:hAnsi="Times New Roman" w:cs="Times New Roman"/>
          <w:sz w:val="28"/>
          <w:szCs w:val="28"/>
        </w:rPr>
        <w:t>принят 0,25;</w:t>
      </w:r>
    </w:p>
    <w:p w:rsidR="000354CF" w:rsidRPr="006147D6" w:rsidRDefault="00D926CA" w:rsidP="00D926C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D6">
        <w:rPr>
          <w:rFonts w:ascii="Times New Roman" w:hAnsi="Times New Roman" w:cs="Times New Roman"/>
          <w:sz w:val="28"/>
          <w:szCs w:val="28"/>
        </w:rPr>
        <w:t xml:space="preserve">- </w:t>
      </w:r>
      <w:r w:rsidR="000354CF" w:rsidRPr="006147D6">
        <w:rPr>
          <w:rFonts w:ascii="Times New Roman" w:hAnsi="Times New Roman" w:cs="Times New Roman"/>
          <w:sz w:val="28"/>
          <w:szCs w:val="28"/>
        </w:rPr>
        <w:t>коэффициент, учитывающий тепловой поток на вентиляцию общественных зданий, принят для существующих зданий – 0,4, для новых зданий – 0,6;</w:t>
      </w:r>
    </w:p>
    <w:p w:rsidR="000354CF" w:rsidRPr="006147D6" w:rsidRDefault="00D926CA" w:rsidP="00D926C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D6">
        <w:rPr>
          <w:rFonts w:ascii="Times New Roman" w:hAnsi="Times New Roman" w:cs="Times New Roman"/>
          <w:sz w:val="28"/>
          <w:szCs w:val="28"/>
        </w:rPr>
        <w:t xml:space="preserve">- </w:t>
      </w:r>
      <w:r w:rsidR="000354CF" w:rsidRPr="006147D6">
        <w:rPr>
          <w:rFonts w:ascii="Times New Roman" w:hAnsi="Times New Roman" w:cs="Times New Roman"/>
          <w:sz w:val="28"/>
          <w:szCs w:val="28"/>
        </w:rPr>
        <w:t>укрупненный показатель теплового потока на горячее водоснабжение равен 376 Вт/чел.</w:t>
      </w:r>
    </w:p>
    <w:p w:rsidR="00A7178E" w:rsidRDefault="000354CF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     Расчетные тепловые нагрузки жилищно-коммунального сектора п. </w:t>
      </w:r>
      <w:proofErr w:type="spellStart"/>
      <w:r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 xml:space="preserve"> приводятся в следующей таблице.</w:t>
      </w:r>
    </w:p>
    <w:p w:rsidR="00056242" w:rsidRPr="001002A0" w:rsidRDefault="00056242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4CF" w:rsidRPr="001002A0" w:rsidRDefault="000354CF" w:rsidP="002E73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6D1D17" w:rsidRPr="001002A0">
        <w:rPr>
          <w:rFonts w:ascii="Times New Roman" w:hAnsi="Times New Roman" w:cs="Times New Roman"/>
          <w:b/>
          <w:sz w:val="28"/>
          <w:szCs w:val="28"/>
        </w:rPr>
        <w:t>2.3.2</w:t>
      </w:r>
      <w:r w:rsidR="001002A0" w:rsidRPr="001002A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002A0">
        <w:rPr>
          <w:rFonts w:ascii="Times New Roman" w:hAnsi="Times New Roman" w:cs="Times New Roman"/>
          <w:sz w:val="28"/>
          <w:szCs w:val="28"/>
        </w:rPr>
        <w:t xml:space="preserve"> Расчет тепловых нагрузок жилищно-коммунального сектора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844"/>
        <w:gridCol w:w="2125"/>
        <w:gridCol w:w="2262"/>
      </w:tblGrid>
      <w:tr w:rsidR="000354CF" w:rsidRPr="001002A0" w:rsidTr="00992B3F">
        <w:trPr>
          <w:trHeight w:val="175"/>
        </w:trPr>
        <w:tc>
          <w:tcPr>
            <w:tcW w:w="1857" w:type="pct"/>
            <w:shd w:val="clear" w:color="auto" w:fill="C5E0B3" w:themeFill="accent6" w:themeFillTint="66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30" w:type="pct"/>
            <w:shd w:val="clear" w:color="auto" w:fill="C5E0B3" w:themeFill="accent6" w:themeFillTint="66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072" w:type="pct"/>
            <w:shd w:val="clear" w:color="auto" w:fill="C5E0B3" w:themeFill="accent6" w:themeFillTint="66"/>
            <w:vAlign w:val="center"/>
          </w:tcPr>
          <w:p w:rsidR="000354CF" w:rsidRPr="00992B3F" w:rsidRDefault="006D1D17" w:rsidP="00D571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201</w:t>
            </w:r>
            <w:r w:rsidR="00D57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92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141" w:type="pct"/>
            <w:shd w:val="clear" w:color="auto" w:fill="C5E0B3" w:themeFill="accent6" w:themeFillTint="66"/>
            <w:vAlign w:val="center"/>
          </w:tcPr>
          <w:p w:rsidR="000354CF" w:rsidRPr="00992B3F" w:rsidRDefault="006D1D17" w:rsidP="00121C4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D57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21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57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2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0354CF" w:rsidRPr="001002A0" w:rsidTr="00992B3F">
        <w:trPr>
          <w:trHeight w:val="183"/>
        </w:trPr>
        <w:tc>
          <w:tcPr>
            <w:tcW w:w="1857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D1D17" w:rsidRPr="00992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4CF" w:rsidRPr="001002A0" w:rsidTr="00992B3F">
        <w:trPr>
          <w:trHeight w:val="222"/>
        </w:trPr>
        <w:tc>
          <w:tcPr>
            <w:tcW w:w="1857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зданий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E475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0354CF" w:rsidRPr="00992B3F" w:rsidRDefault="00121C4C" w:rsidP="00992B3F">
            <w:pP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0354CF" w:rsidRPr="001002A0" w:rsidTr="00992B3F">
        <w:trPr>
          <w:trHeight w:val="149"/>
        </w:trPr>
        <w:tc>
          <w:tcPr>
            <w:tcW w:w="1857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CF" w:rsidRPr="001002A0" w:rsidTr="00992B3F">
        <w:trPr>
          <w:trHeight w:val="244"/>
        </w:trPr>
        <w:tc>
          <w:tcPr>
            <w:tcW w:w="1857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E475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0354CF" w:rsidRPr="00992B3F" w:rsidRDefault="00121C4C" w:rsidP="00992B3F">
            <w:pP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</w:tr>
      <w:tr w:rsidR="000354CF" w:rsidRPr="001002A0" w:rsidTr="00992B3F">
        <w:trPr>
          <w:trHeight w:val="171"/>
        </w:trPr>
        <w:tc>
          <w:tcPr>
            <w:tcW w:w="1857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E475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0354CF" w:rsidRPr="00992B3F" w:rsidRDefault="00D45FE0" w:rsidP="00992B3F">
            <w:pPr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0354CF" w:rsidRPr="00992B3F" w:rsidRDefault="00121C4C" w:rsidP="00D45FE0">
            <w:pP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0354CF" w:rsidRPr="001002A0" w:rsidTr="00992B3F">
        <w:trPr>
          <w:trHeight w:val="252"/>
        </w:trPr>
        <w:tc>
          <w:tcPr>
            <w:tcW w:w="1857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1-4 этажных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E475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0354CF" w:rsidRPr="00992B3F" w:rsidRDefault="00121C4C" w:rsidP="00992B3F">
            <w:pP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0354CF" w:rsidRPr="001002A0" w:rsidTr="00992B3F">
        <w:trPr>
          <w:trHeight w:val="180"/>
        </w:trPr>
        <w:tc>
          <w:tcPr>
            <w:tcW w:w="1857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5 и более этажей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E475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159,6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159,6</w:t>
            </w:r>
          </w:p>
        </w:tc>
      </w:tr>
      <w:tr w:rsidR="00E475E6" w:rsidRPr="001002A0" w:rsidTr="00992B3F">
        <w:trPr>
          <w:trHeight w:val="180"/>
        </w:trPr>
        <w:tc>
          <w:tcPr>
            <w:tcW w:w="1857" w:type="pct"/>
            <w:shd w:val="clear" w:color="auto" w:fill="auto"/>
            <w:vAlign w:val="center"/>
          </w:tcPr>
          <w:p w:rsidR="00E475E6" w:rsidRDefault="00E475E6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застройка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E475E6" w:rsidRDefault="00E475E6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475E6" w:rsidRDefault="00E475E6" w:rsidP="00992B3F">
            <w:pPr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E475E6" w:rsidRDefault="00121C4C" w:rsidP="00992B3F">
            <w:pP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54CF" w:rsidRPr="001002A0" w:rsidTr="00992B3F">
        <w:trPr>
          <w:trHeight w:val="123"/>
        </w:trPr>
        <w:tc>
          <w:tcPr>
            <w:tcW w:w="1857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тепловой поток </w:t>
            </w:r>
            <w:proofErr w:type="spellStart"/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0354CF" w:rsidRPr="00992B3F" w:rsidRDefault="00D5710B" w:rsidP="00992B3F">
            <w:pPr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0354CF" w:rsidRPr="00992B3F" w:rsidRDefault="00121C4C" w:rsidP="00992B3F">
            <w:pP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0354CF" w:rsidRPr="001002A0" w:rsidTr="00992B3F">
        <w:trPr>
          <w:trHeight w:val="204"/>
        </w:trPr>
        <w:tc>
          <w:tcPr>
            <w:tcW w:w="1857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тепловой поток </w:t>
            </w:r>
            <w:proofErr w:type="spellStart"/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0354CF" w:rsidRPr="00992B3F" w:rsidRDefault="00D5710B" w:rsidP="00992B3F">
            <w:pPr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0354CF" w:rsidRPr="00992B3F" w:rsidRDefault="0081569B" w:rsidP="00992B3F">
            <w:pP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0354CF" w:rsidRPr="001002A0" w:rsidTr="00992B3F">
        <w:trPr>
          <w:trHeight w:val="131"/>
        </w:trPr>
        <w:tc>
          <w:tcPr>
            <w:tcW w:w="1857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Отопление жилых зданий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0354CF" w:rsidRPr="00992B3F" w:rsidRDefault="00D5710B" w:rsidP="00992B3F">
            <w:pPr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0354CF" w:rsidRPr="00992B3F" w:rsidRDefault="00121C4C" w:rsidP="00992B3F">
            <w:pP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354CF" w:rsidRPr="001002A0" w:rsidTr="00992B3F">
        <w:trPr>
          <w:trHeight w:val="70"/>
        </w:trPr>
        <w:tc>
          <w:tcPr>
            <w:tcW w:w="1857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CF" w:rsidRPr="001002A0" w:rsidTr="00992B3F">
        <w:trPr>
          <w:trHeight w:val="139"/>
        </w:trPr>
        <w:tc>
          <w:tcPr>
            <w:tcW w:w="1857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121C4C" w:rsidRPr="00992B3F" w:rsidRDefault="00121C4C" w:rsidP="00121C4C">
            <w:pP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0354CF" w:rsidRPr="001002A0" w:rsidTr="00992B3F">
        <w:trPr>
          <w:trHeight w:val="70"/>
        </w:trPr>
        <w:tc>
          <w:tcPr>
            <w:tcW w:w="1857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0354CF" w:rsidRPr="00992B3F" w:rsidRDefault="00121C4C" w:rsidP="00992B3F">
            <w:pP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54CF" w:rsidRPr="001002A0" w:rsidTr="00992B3F">
        <w:trPr>
          <w:trHeight w:val="161"/>
        </w:trPr>
        <w:tc>
          <w:tcPr>
            <w:tcW w:w="1857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1-4 этажных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0354CF" w:rsidRPr="00992B3F" w:rsidRDefault="00121C4C" w:rsidP="00992B3F">
            <w:pP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0354CF" w:rsidRPr="001002A0" w:rsidTr="00992B3F">
        <w:trPr>
          <w:trHeight w:val="76"/>
        </w:trPr>
        <w:tc>
          <w:tcPr>
            <w:tcW w:w="1857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5 и более этажей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0354CF" w:rsidRPr="001002A0" w:rsidTr="00992B3F">
        <w:trPr>
          <w:trHeight w:val="200"/>
        </w:trPr>
        <w:tc>
          <w:tcPr>
            <w:tcW w:w="1857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Отопление общественной застройки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0354CF" w:rsidRPr="00992B3F" w:rsidRDefault="006D1D17" w:rsidP="00992B3F">
            <w:pP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4CF" w:rsidRPr="00992B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4CF" w:rsidRPr="001002A0" w:rsidTr="00992B3F">
        <w:trPr>
          <w:trHeight w:val="113"/>
        </w:trPr>
        <w:tc>
          <w:tcPr>
            <w:tcW w:w="1857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Вентиляция общественной застройки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0354CF" w:rsidRPr="00992B3F" w:rsidRDefault="006D1D17" w:rsidP="00992B3F">
            <w:pP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4CF" w:rsidRPr="00992B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54CF" w:rsidRPr="001002A0" w:rsidTr="00992B3F">
        <w:trPr>
          <w:trHeight w:val="208"/>
        </w:trPr>
        <w:tc>
          <w:tcPr>
            <w:tcW w:w="1857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0354CF" w:rsidRPr="00992B3F" w:rsidRDefault="000354CF" w:rsidP="00992B3F">
            <w:pP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6D1D17" w:rsidRPr="00992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4CF" w:rsidRPr="001002A0" w:rsidRDefault="00F84E16" w:rsidP="00E475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</w:t>
      </w:r>
      <w:r w:rsidR="00121C4C">
        <w:rPr>
          <w:rFonts w:ascii="Times New Roman" w:hAnsi="Times New Roman" w:cs="Times New Roman"/>
          <w:sz w:val="28"/>
          <w:szCs w:val="28"/>
        </w:rPr>
        <w:t xml:space="preserve"> 2020 г.</w:t>
      </w:r>
      <w:r w:rsidR="007F5C72" w:rsidRPr="001002A0">
        <w:rPr>
          <w:rFonts w:ascii="Times New Roman" w:hAnsi="Times New Roman" w:cs="Times New Roman"/>
          <w:sz w:val="28"/>
          <w:szCs w:val="28"/>
        </w:rPr>
        <w:t xml:space="preserve"> </w:t>
      </w:r>
      <w:r w:rsidR="00C131D6">
        <w:rPr>
          <w:rFonts w:ascii="Times New Roman" w:hAnsi="Times New Roman" w:cs="Times New Roman"/>
          <w:sz w:val="28"/>
          <w:szCs w:val="28"/>
        </w:rPr>
        <w:t>перспективный рост жилого фонда планируется только для индивидуального жилого сектора, для многоквартирного жилого фо</w:t>
      </w:r>
      <w:r w:rsidR="00E475E6">
        <w:rPr>
          <w:rFonts w:ascii="Times New Roman" w:hAnsi="Times New Roman" w:cs="Times New Roman"/>
          <w:sz w:val="28"/>
          <w:szCs w:val="28"/>
        </w:rPr>
        <w:t xml:space="preserve">нда в перспективе строительство </w:t>
      </w:r>
      <w:r w:rsidR="00121C4C">
        <w:rPr>
          <w:rFonts w:ascii="Times New Roman" w:hAnsi="Times New Roman" w:cs="Times New Roman"/>
          <w:sz w:val="28"/>
          <w:szCs w:val="28"/>
        </w:rPr>
        <w:t>не предусмотрено</w:t>
      </w:r>
      <w:r w:rsidR="007F5C72" w:rsidRPr="001002A0">
        <w:rPr>
          <w:rFonts w:ascii="Times New Roman" w:hAnsi="Times New Roman" w:cs="Times New Roman"/>
          <w:sz w:val="28"/>
          <w:szCs w:val="28"/>
        </w:rPr>
        <w:t>, соответственно и рост тепловой нагрузки</w:t>
      </w:r>
      <w:r w:rsidR="00E475E6">
        <w:rPr>
          <w:rFonts w:ascii="Times New Roman" w:hAnsi="Times New Roman" w:cs="Times New Roman"/>
          <w:sz w:val="28"/>
          <w:szCs w:val="28"/>
        </w:rPr>
        <w:t xml:space="preserve"> присутствует</w:t>
      </w:r>
      <w:r w:rsidR="00121C4C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E475E6">
        <w:rPr>
          <w:rFonts w:ascii="Times New Roman" w:hAnsi="Times New Roman" w:cs="Times New Roman"/>
          <w:sz w:val="28"/>
          <w:szCs w:val="28"/>
        </w:rPr>
        <w:t xml:space="preserve"> </w:t>
      </w:r>
      <w:r w:rsidR="00121C4C">
        <w:rPr>
          <w:rFonts w:ascii="Times New Roman" w:hAnsi="Times New Roman" w:cs="Times New Roman"/>
          <w:sz w:val="28"/>
          <w:szCs w:val="28"/>
        </w:rPr>
        <w:t>на индивидуальное отопление.</w:t>
      </w:r>
    </w:p>
    <w:p w:rsidR="00C10BF8" w:rsidRDefault="00C10BF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56A" w:rsidRDefault="0089256A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56A" w:rsidRDefault="0089256A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56A" w:rsidRDefault="0089256A" w:rsidP="00764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Pr="001002A0" w:rsidRDefault="00704B78" w:rsidP="004C2F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E32" w:rsidRDefault="00704B78" w:rsidP="00C5181C">
      <w:pPr>
        <w:pStyle w:val="2"/>
        <w:spacing w:before="0" w:line="276" w:lineRule="auto"/>
        <w:ind w:left="567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lastRenderedPageBreak/>
        <w:t>3</w:t>
      </w:r>
      <w:r w:rsidR="00823E32" w:rsidRPr="001002A0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Перспективные балансы тепловой мощности источников тепловой энергии и тепловой нагрузки потребителей</w:t>
      </w:r>
    </w:p>
    <w:p w:rsidR="00056242" w:rsidRPr="00704B78" w:rsidRDefault="00056242" w:rsidP="00704B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C0379" w:rsidRPr="001002A0" w:rsidRDefault="00BB31B7" w:rsidP="00704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B78">
        <w:rPr>
          <w:rFonts w:ascii="Times New Roman" w:hAnsi="Times New Roman" w:cs="Times New Roman"/>
          <w:sz w:val="28"/>
          <w:szCs w:val="28"/>
        </w:rPr>
        <w:t>Перспективные балансы тепловой мощности источников тепловой энергии и тепловой нагрузки потребителей приведены в Главе 5 «Перспективные балансы тепловой мощности источников</w:t>
      </w:r>
      <w:r w:rsidRPr="001002A0">
        <w:rPr>
          <w:rFonts w:ascii="Times New Roman" w:hAnsi="Times New Roman" w:cs="Times New Roman"/>
          <w:sz w:val="28"/>
          <w:szCs w:val="28"/>
        </w:rPr>
        <w:t xml:space="preserve"> тепловой энергии и тепловой нагрузки</w:t>
      </w:r>
      <w:r w:rsidR="00EE0BF5" w:rsidRPr="001002A0">
        <w:rPr>
          <w:rFonts w:ascii="Times New Roman" w:hAnsi="Times New Roman" w:cs="Times New Roman"/>
          <w:sz w:val="28"/>
          <w:szCs w:val="28"/>
        </w:rPr>
        <w:t xml:space="preserve"> «</w:t>
      </w:r>
      <w:r w:rsidRPr="001002A0">
        <w:rPr>
          <w:rFonts w:ascii="Times New Roman" w:hAnsi="Times New Roman" w:cs="Times New Roman"/>
          <w:sz w:val="28"/>
          <w:szCs w:val="28"/>
        </w:rPr>
        <w:t xml:space="preserve">Обосновывающих материалов к схеме теплоснабжения </w:t>
      </w:r>
      <w:r w:rsidR="000354CF" w:rsidRPr="001002A0">
        <w:rPr>
          <w:rFonts w:ascii="Times New Roman" w:hAnsi="Times New Roman" w:cs="Times New Roman"/>
          <w:sz w:val="28"/>
          <w:szCs w:val="28"/>
        </w:rPr>
        <w:t>п</w:t>
      </w:r>
      <w:r w:rsidRPr="001002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0BF5"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EE0BF5" w:rsidRPr="001002A0">
        <w:rPr>
          <w:rFonts w:ascii="Times New Roman" w:hAnsi="Times New Roman" w:cs="Times New Roman"/>
          <w:sz w:val="28"/>
          <w:szCs w:val="28"/>
        </w:rPr>
        <w:t>»</w:t>
      </w:r>
      <w:r w:rsidRPr="001002A0">
        <w:rPr>
          <w:rFonts w:ascii="Times New Roman" w:hAnsi="Times New Roman" w:cs="Times New Roman"/>
          <w:sz w:val="28"/>
          <w:szCs w:val="28"/>
        </w:rPr>
        <w:t>.</w:t>
      </w:r>
    </w:p>
    <w:p w:rsidR="00DE5C3F" w:rsidRPr="001002A0" w:rsidRDefault="00DE5C3F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0E7" w:rsidRDefault="003E20E7" w:rsidP="00C5181C">
      <w:pPr>
        <w:pStyle w:val="1"/>
        <w:spacing w:before="0" w:line="276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02A0">
        <w:rPr>
          <w:rFonts w:ascii="Times New Roman" w:hAnsi="Times New Roman" w:cs="Times New Roman"/>
          <w:color w:val="auto"/>
          <w:sz w:val="28"/>
          <w:szCs w:val="28"/>
        </w:rPr>
        <w:t>3.1</w:t>
      </w:r>
      <w:r w:rsidR="001002A0" w:rsidRPr="001002A0">
        <w:rPr>
          <w:rFonts w:ascii="Times New Roman" w:hAnsi="Times New Roman" w:cs="Times New Roman"/>
          <w:color w:val="auto"/>
          <w:sz w:val="28"/>
          <w:szCs w:val="28"/>
        </w:rPr>
        <w:t xml:space="preserve"> РАДИУСЫ ЭФФЕКТИВНОГО ТЕПЛОСНАБЖЕНИЯ БАЗОВЫХ ТЕПЛОИСТОЧНИКОВ</w:t>
      </w:r>
      <w:r w:rsidRPr="001002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375D7" w:rsidRPr="00A375D7" w:rsidRDefault="00A375D7" w:rsidP="00764C1E">
      <w:pPr>
        <w:spacing w:after="0"/>
      </w:pPr>
    </w:p>
    <w:p w:rsidR="001002A0" w:rsidRDefault="00A375D7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Радиус эффективного теплоснабжения не рассчитывается, ввиду отсутствия перспективных застроек, подключаемых к системе централизованного теплоснабжения.</w:t>
      </w:r>
    </w:p>
    <w:p w:rsidR="00A375D7" w:rsidRPr="00A375D7" w:rsidRDefault="00A375D7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839" w:rsidRDefault="00B77839" w:rsidP="00C5181C">
      <w:pPr>
        <w:pStyle w:val="1"/>
        <w:spacing w:before="0" w:line="276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02A0">
        <w:rPr>
          <w:rFonts w:ascii="Times New Roman" w:hAnsi="Times New Roman" w:cs="Times New Roman"/>
          <w:color w:val="auto"/>
          <w:sz w:val="28"/>
          <w:szCs w:val="28"/>
        </w:rPr>
        <w:t xml:space="preserve">3.2 </w:t>
      </w:r>
      <w:r w:rsidR="001002A0" w:rsidRPr="001002A0">
        <w:rPr>
          <w:rFonts w:ascii="Times New Roman" w:hAnsi="Times New Roman" w:cs="Times New Roman"/>
          <w:color w:val="auto"/>
          <w:sz w:val="28"/>
          <w:szCs w:val="28"/>
        </w:rPr>
        <w:t>ОПИСАНИЕ СУЩЕСТВУЮЩИХ И ПЕРСПЕКТИВНЫХ ЗОН ДЕЙСТВИЯ ИСТОЧНИКА ТЕПЛОСНАБЖЕНИЯ</w:t>
      </w:r>
    </w:p>
    <w:p w:rsidR="001002A0" w:rsidRPr="001002A0" w:rsidRDefault="001002A0" w:rsidP="00764C1E">
      <w:pPr>
        <w:spacing w:after="0"/>
      </w:pPr>
    </w:p>
    <w:p w:rsidR="003D14E0" w:rsidRDefault="00B77839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Анализ тепловых нагрузок потребителей целесообразно рассмотреть по источник</w:t>
      </w:r>
      <w:r w:rsidR="004F71BC" w:rsidRPr="001002A0">
        <w:rPr>
          <w:rFonts w:ascii="Times New Roman" w:hAnsi="Times New Roman" w:cs="Times New Roman"/>
          <w:sz w:val="28"/>
          <w:szCs w:val="28"/>
        </w:rPr>
        <w:t>у</w:t>
      </w:r>
      <w:r w:rsidRPr="001002A0">
        <w:rPr>
          <w:rFonts w:ascii="Times New Roman" w:hAnsi="Times New Roman" w:cs="Times New Roman"/>
          <w:sz w:val="28"/>
          <w:szCs w:val="28"/>
        </w:rPr>
        <w:t xml:space="preserve"> теплоты, к котор</w:t>
      </w:r>
      <w:r w:rsidR="004F71BC" w:rsidRPr="001002A0">
        <w:rPr>
          <w:rFonts w:ascii="Times New Roman" w:hAnsi="Times New Roman" w:cs="Times New Roman"/>
          <w:sz w:val="28"/>
          <w:szCs w:val="28"/>
        </w:rPr>
        <w:t>ому</w:t>
      </w:r>
      <w:r w:rsidRPr="001002A0">
        <w:rPr>
          <w:rFonts w:ascii="Times New Roman" w:hAnsi="Times New Roman" w:cs="Times New Roman"/>
          <w:sz w:val="28"/>
          <w:szCs w:val="28"/>
        </w:rPr>
        <w:t xml:space="preserve"> подключены здания микрорайонов. В табл</w:t>
      </w:r>
      <w:r w:rsidR="003D14E0" w:rsidRPr="001002A0">
        <w:rPr>
          <w:rFonts w:ascii="Times New Roman" w:hAnsi="Times New Roman" w:cs="Times New Roman"/>
          <w:sz w:val="28"/>
          <w:szCs w:val="28"/>
        </w:rPr>
        <w:t>иц</w:t>
      </w:r>
      <w:r w:rsidR="004F71BC" w:rsidRPr="001002A0">
        <w:rPr>
          <w:rFonts w:ascii="Times New Roman" w:hAnsi="Times New Roman" w:cs="Times New Roman"/>
          <w:sz w:val="28"/>
          <w:szCs w:val="28"/>
        </w:rPr>
        <w:t>е</w:t>
      </w:r>
      <w:r w:rsidRPr="001002A0">
        <w:rPr>
          <w:rFonts w:ascii="Times New Roman" w:hAnsi="Times New Roman" w:cs="Times New Roman"/>
          <w:sz w:val="28"/>
          <w:szCs w:val="28"/>
        </w:rPr>
        <w:t xml:space="preserve"> </w:t>
      </w:r>
      <w:r w:rsidR="003D14E0" w:rsidRPr="001002A0">
        <w:rPr>
          <w:rFonts w:ascii="Times New Roman" w:hAnsi="Times New Roman" w:cs="Times New Roman"/>
          <w:sz w:val="28"/>
          <w:szCs w:val="28"/>
        </w:rPr>
        <w:t>3.2</w:t>
      </w:r>
      <w:r w:rsidRPr="001002A0">
        <w:rPr>
          <w:rFonts w:ascii="Times New Roman" w:hAnsi="Times New Roman" w:cs="Times New Roman"/>
          <w:sz w:val="28"/>
          <w:szCs w:val="28"/>
        </w:rPr>
        <w:t>.1</w:t>
      </w:r>
      <w:r w:rsidR="004F71BC" w:rsidRPr="001002A0">
        <w:rPr>
          <w:rFonts w:ascii="Times New Roman" w:hAnsi="Times New Roman" w:cs="Times New Roman"/>
          <w:sz w:val="28"/>
          <w:szCs w:val="28"/>
        </w:rPr>
        <w:t xml:space="preserve"> </w:t>
      </w:r>
      <w:r w:rsidRPr="001002A0">
        <w:rPr>
          <w:rFonts w:ascii="Times New Roman" w:hAnsi="Times New Roman" w:cs="Times New Roman"/>
          <w:sz w:val="28"/>
          <w:szCs w:val="28"/>
        </w:rPr>
        <w:t xml:space="preserve">приведены тепловые нагрузки отопления и ГВС объектов </w:t>
      </w:r>
      <w:r w:rsidR="006B2934" w:rsidRPr="001002A0">
        <w:rPr>
          <w:rFonts w:ascii="Times New Roman" w:hAnsi="Times New Roman" w:cs="Times New Roman"/>
          <w:sz w:val="28"/>
          <w:szCs w:val="28"/>
        </w:rPr>
        <w:t>по категориям</w:t>
      </w:r>
      <w:r w:rsidRPr="001002A0">
        <w:rPr>
          <w:rFonts w:ascii="Times New Roman" w:hAnsi="Times New Roman" w:cs="Times New Roman"/>
          <w:sz w:val="28"/>
          <w:szCs w:val="28"/>
        </w:rPr>
        <w:t>, подключенных к котельн</w:t>
      </w:r>
      <w:r w:rsidR="004F71BC" w:rsidRPr="001002A0">
        <w:rPr>
          <w:rFonts w:ascii="Times New Roman" w:hAnsi="Times New Roman" w:cs="Times New Roman"/>
          <w:sz w:val="28"/>
          <w:szCs w:val="28"/>
        </w:rPr>
        <w:t>ой</w:t>
      </w:r>
      <w:r w:rsidRPr="001002A0">
        <w:rPr>
          <w:rFonts w:ascii="Times New Roman" w:hAnsi="Times New Roman" w:cs="Times New Roman"/>
          <w:sz w:val="28"/>
          <w:szCs w:val="28"/>
        </w:rPr>
        <w:t xml:space="preserve">. </w:t>
      </w:r>
      <w:r w:rsidR="006B2934" w:rsidRPr="001002A0">
        <w:rPr>
          <w:rFonts w:ascii="Times New Roman" w:hAnsi="Times New Roman" w:cs="Times New Roman"/>
          <w:sz w:val="28"/>
          <w:szCs w:val="28"/>
        </w:rPr>
        <w:t>В</w:t>
      </w:r>
      <w:r w:rsidRPr="001002A0">
        <w:rPr>
          <w:rFonts w:ascii="Times New Roman" w:hAnsi="Times New Roman" w:cs="Times New Roman"/>
          <w:sz w:val="28"/>
          <w:szCs w:val="28"/>
        </w:rPr>
        <w:t>еличина установлен</w:t>
      </w:r>
      <w:r w:rsidR="004F71BC" w:rsidRPr="001002A0">
        <w:rPr>
          <w:rFonts w:ascii="Times New Roman" w:hAnsi="Times New Roman" w:cs="Times New Roman"/>
          <w:sz w:val="28"/>
          <w:szCs w:val="28"/>
        </w:rPr>
        <w:t>ной мощности источника теплоты</w:t>
      </w:r>
      <w:r w:rsidR="006B2934" w:rsidRPr="001002A0">
        <w:rPr>
          <w:rFonts w:ascii="Times New Roman" w:hAnsi="Times New Roman" w:cs="Times New Roman"/>
          <w:sz w:val="28"/>
          <w:szCs w:val="28"/>
        </w:rPr>
        <w:t xml:space="preserve"> </w:t>
      </w:r>
      <w:r w:rsidR="00005AAC">
        <w:rPr>
          <w:rFonts w:ascii="Times New Roman" w:hAnsi="Times New Roman" w:cs="Times New Roman"/>
          <w:sz w:val="28"/>
          <w:szCs w:val="28"/>
        </w:rPr>
        <w:t>43,48</w:t>
      </w:r>
      <w:r w:rsidR="006B2934" w:rsidRPr="00EE11A3">
        <w:rPr>
          <w:rFonts w:ascii="Times New Roman" w:hAnsi="Times New Roman" w:cs="Times New Roman"/>
          <w:sz w:val="28"/>
          <w:szCs w:val="28"/>
        </w:rPr>
        <w:t xml:space="preserve"> Гкал/ч</w:t>
      </w:r>
      <w:r w:rsidR="004F71BC" w:rsidRPr="00EE11A3">
        <w:rPr>
          <w:rFonts w:ascii="Times New Roman" w:hAnsi="Times New Roman" w:cs="Times New Roman"/>
          <w:sz w:val="28"/>
          <w:szCs w:val="28"/>
        </w:rPr>
        <w:t>.</w:t>
      </w:r>
      <w:r w:rsidR="00EE0BF5" w:rsidRPr="00EE11A3">
        <w:rPr>
          <w:rFonts w:ascii="Times New Roman" w:hAnsi="Times New Roman" w:cs="Times New Roman"/>
          <w:sz w:val="28"/>
          <w:szCs w:val="28"/>
        </w:rPr>
        <w:t xml:space="preserve"> </w:t>
      </w:r>
      <w:r w:rsidR="00EE0BF5" w:rsidRPr="001002A0">
        <w:rPr>
          <w:rFonts w:ascii="Times New Roman" w:hAnsi="Times New Roman" w:cs="Times New Roman"/>
          <w:sz w:val="28"/>
          <w:szCs w:val="28"/>
        </w:rPr>
        <w:t xml:space="preserve">Зоны действия источника теплоснабжения вместе с генеральным планом поселка представлены в главе 1 «Обосновывающих материалов к схеме теплоснабжения п. </w:t>
      </w:r>
      <w:proofErr w:type="spellStart"/>
      <w:r w:rsidR="00EE0BF5"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EE0BF5" w:rsidRPr="001002A0">
        <w:rPr>
          <w:rFonts w:ascii="Times New Roman" w:hAnsi="Times New Roman" w:cs="Times New Roman"/>
          <w:sz w:val="28"/>
          <w:szCs w:val="28"/>
        </w:rPr>
        <w:t>».</w:t>
      </w:r>
    </w:p>
    <w:p w:rsidR="001002A0" w:rsidRPr="001002A0" w:rsidRDefault="001002A0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7839" w:rsidRPr="001002A0" w:rsidRDefault="00B96BF5" w:rsidP="00E47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b/>
          <w:sz w:val="28"/>
          <w:szCs w:val="28"/>
        </w:rPr>
        <w:t>Таблица 3.2</w:t>
      </w:r>
      <w:r w:rsidR="00B77839" w:rsidRPr="001002A0">
        <w:rPr>
          <w:rFonts w:ascii="Times New Roman" w:hAnsi="Times New Roman" w:cs="Times New Roman"/>
          <w:b/>
          <w:sz w:val="28"/>
          <w:szCs w:val="28"/>
        </w:rPr>
        <w:t>.1</w:t>
      </w:r>
      <w:r w:rsidRPr="001002A0">
        <w:rPr>
          <w:rFonts w:ascii="Times New Roman" w:hAnsi="Times New Roman" w:cs="Times New Roman"/>
          <w:sz w:val="28"/>
          <w:szCs w:val="28"/>
        </w:rPr>
        <w:t xml:space="preserve"> - </w:t>
      </w:r>
      <w:r w:rsidR="00B77839" w:rsidRPr="001002A0">
        <w:rPr>
          <w:rFonts w:ascii="Times New Roman" w:hAnsi="Times New Roman" w:cs="Times New Roman"/>
          <w:sz w:val="28"/>
          <w:szCs w:val="28"/>
        </w:rPr>
        <w:t>Тепловые нагрузки котельн</w:t>
      </w:r>
      <w:r w:rsidR="00557033" w:rsidRPr="001002A0">
        <w:rPr>
          <w:rFonts w:ascii="Times New Roman" w:hAnsi="Times New Roman" w:cs="Times New Roman"/>
          <w:sz w:val="28"/>
          <w:szCs w:val="28"/>
        </w:rPr>
        <w:t>ой</w:t>
      </w:r>
      <w:r w:rsidR="00B77839" w:rsidRPr="001002A0">
        <w:rPr>
          <w:rFonts w:ascii="Times New Roman" w:hAnsi="Times New Roman" w:cs="Times New Roman"/>
          <w:sz w:val="28"/>
          <w:szCs w:val="28"/>
        </w:rPr>
        <w:t xml:space="preserve"> </w:t>
      </w:r>
      <w:r w:rsidR="00557033" w:rsidRPr="001002A0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557033"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EE0BF5" w:rsidRPr="001002A0">
        <w:rPr>
          <w:rFonts w:ascii="Times New Roman" w:hAnsi="Times New Roman" w:cs="Times New Roman"/>
          <w:sz w:val="28"/>
          <w:szCs w:val="28"/>
        </w:rPr>
        <w:t xml:space="preserve"> при расчетных температурах наружного воздуха, </w:t>
      </w:r>
      <w:r w:rsidR="00B77839" w:rsidRPr="001002A0">
        <w:rPr>
          <w:rFonts w:ascii="Times New Roman" w:hAnsi="Times New Roman" w:cs="Times New Roman"/>
          <w:sz w:val="28"/>
          <w:szCs w:val="28"/>
        </w:rPr>
        <w:t>Гкал/ч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93"/>
        <w:gridCol w:w="992"/>
        <w:gridCol w:w="992"/>
        <w:gridCol w:w="1134"/>
        <w:gridCol w:w="993"/>
        <w:gridCol w:w="1133"/>
        <w:gridCol w:w="993"/>
      </w:tblGrid>
      <w:tr w:rsidR="003B50F9" w:rsidRPr="001002A0" w:rsidTr="003B50F9">
        <w:trPr>
          <w:trHeight w:val="983"/>
        </w:trPr>
        <w:tc>
          <w:tcPr>
            <w:tcW w:w="1985" w:type="dxa"/>
            <w:gridSpan w:val="2"/>
            <w:shd w:val="clear" w:color="auto" w:fill="A8D08D" w:themeFill="accent6" w:themeFillTint="99"/>
            <w:vAlign w:val="center"/>
          </w:tcPr>
          <w:p w:rsidR="006B2934" w:rsidRPr="001002A0" w:rsidRDefault="002D4EA7" w:rsidP="00764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нужды предприятия </w:t>
            </w:r>
          </w:p>
        </w:tc>
        <w:tc>
          <w:tcPr>
            <w:tcW w:w="1985" w:type="dxa"/>
            <w:gridSpan w:val="2"/>
            <w:shd w:val="clear" w:color="auto" w:fill="A8D08D" w:themeFill="accent6" w:themeFillTint="99"/>
            <w:vAlign w:val="center"/>
          </w:tcPr>
          <w:p w:rsidR="006B2934" w:rsidRPr="001002A0" w:rsidRDefault="002D4EA7" w:rsidP="00764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b/>
                <w:sz w:val="24"/>
                <w:szCs w:val="24"/>
              </w:rPr>
              <w:t>Прочим потребителям</w:t>
            </w:r>
          </w:p>
        </w:tc>
        <w:tc>
          <w:tcPr>
            <w:tcW w:w="1984" w:type="dxa"/>
            <w:gridSpan w:val="2"/>
            <w:shd w:val="clear" w:color="auto" w:fill="A8D08D" w:themeFill="accent6" w:themeFillTint="99"/>
            <w:vAlign w:val="center"/>
          </w:tcPr>
          <w:p w:rsidR="006B2934" w:rsidRPr="001002A0" w:rsidRDefault="006B2934" w:rsidP="00764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организации</w:t>
            </w:r>
          </w:p>
        </w:tc>
        <w:tc>
          <w:tcPr>
            <w:tcW w:w="2127" w:type="dxa"/>
            <w:gridSpan w:val="2"/>
            <w:shd w:val="clear" w:color="auto" w:fill="A8D08D" w:themeFill="accent6" w:themeFillTint="99"/>
            <w:vAlign w:val="center"/>
          </w:tcPr>
          <w:p w:rsidR="006B2934" w:rsidRPr="001002A0" w:rsidRDefault="006B2934" w:rsidP="00764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b/>
                <w:sz w:val="24"/>
                <w:szCs w:val="24"/>
              </w:rPr>
              <w:t>Жилой фонд</w:t>
            </w:r>
          </w:p>
        </w:tc>
        <w:tc>
          <w:tcPr>
            <w:tcW w:w="2126" w:type="dxa"/>
            <w:gridSpan w:val="2"/>
            <w:shd w:val="clear" w:color="auto" w:fill="A8D08D" w:themeFill="accent6" w:themeFillTint="99"/>
            <w:vAlign w:val="center"/>
          </w:tcPr>
          <w:p w:rsidR="006B2934" w:rsidRPr="001002A0" w:rsidRDefault="006B2934" w:rsidP="00764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3B50F9" w:rsidRPr="001002A0" w:rsidTr="003B50F9">
        <w:trPr>
          <w:trHeight w:val="96"/>
        </w:trPr>
        <w:tc>
          <w:tcPr>
            <w:tcW w:w="993" w:type="dxa"/>
            <w:shd w:val="clear" w:color="auto" w:fill="A8D08D" w:themeFill="accent6" w:themeFillTint="99"/>
            <w:vAlign w:val="center"/>
          </w:tcPr>
          <w:p w:rsidR="003B50F9" w:rsidRPr="001002A0" w:rsidRDefault="003B50F9" w:rsidP="00764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b/>
                <w:sz w:val="24"/>
                <w:szCs w:val="24"/>
              </w:rPr>
              <w:t>Q от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:rsidR="003B50F9" w:rsidRPr="001002A0" w:rsidRDefault="003B50F9" w:rsidP="00764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b/>
                <w:sz w:val="24"/>
                <w:szCs w:val="24"/>
              </w:rPr>
              <w:t>Q г/в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:rsidR="003B50F9" w:rsidRPr="001002A0" w:rsidRDefault="003B50F9" w:rsidP="00764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b/>
                <w:sz w:val="24"/>
                <w:szCs w:val="24"/>
              </w:rPr>
              <w:t>Q от</w:t>
            </w: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3B50F9" w:rsidRPr="001002A0" w:rsidRDefault="003B50F9" w:rsidP="00764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b/>
                <w:sz w:val="24"/>
                <w:szCs w:val="24"/>
              </w:rPr>
              <w:t>Q г/в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:rsidR="003B50F9" w:rsidRPr="001002A0" w:rsidRDefault="003B50F9" w:rsidP="00764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b/>
                <w:sz w:val="24"/>
                <w:szCs w:val="24"/>
              </w:rPr>
              <w:t>Q от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:rsidR="003B50F9" w:rsidRPr="001002A0" w:rsidRDefault="003B50F9" w:rsidP="00764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b/>
                <w:sz w:val="24"/>
                <w:szCs w:val="24"/>
              </w:rPr>
              <w:t>Q г/в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:rsidR="003B50F9" w:rsidRPr="001002A0" w:rsidRDefault="003B50F9" w:rsidP="00764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b/>
                <w:sz w:val="24"/>
                <w:szCs w:val="24"/>
              </w:rPr>
              <w:t>Q от</w:t>
            </w: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3B50F9" w:rsidRPr="001002A0" w:rsidRDefault="003B50F9" w:rsidP="00764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b/>
                <w:sz w:val="24"/>
                <w:szCs w:val="24"/>
              </w:rPr>
              <w:t>Q г/в</w:t>
            </w:r>
          </w:p>
        </w:tc>
        <w:tc>
          <w:tcPr>
            <w:tcW w:w="1133" w:type="dxa"/>
            <w:shd w:val="clear" w:color="auto" w:fill="A8D08D" w:themeFill="accent6" w:themeFillTint="99"/>
            <w:vAlign w:val="center"/>
          </w:tcPr>
          <w:p w:rsidR="003B50F9" w:rsidRPr="001002A0" w:rsidRDefault="003B50F9" w:rsidP="00764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b/>
                <w:sz w:val="24"/>
                <w:szCs w:val="24"/>
              </w:rPr>
              <w:t>Q от</w:t>
            </w: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3B50F9" w:rsidRPr="001002A0" w:rsidRDefault="003B50F9" w:rsidP="00764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b/>
                <w:sz w:val="24"/>
                <w:szCs w:val="24"/>
              </w:rPr>
              <w:t>Q г/в</w:t>
            </w:r>
          </w:p>
        </w:tc>
      </w:tr>
      <w:tr w:rsidR="003B50F9" w:rsidRPr="00EE11A3" w:rsidTr="003B50F9">
        <w:trPr>
          <w:trHeight w:val="57"/>
        </w:trPr>
        <w:tc>
          <w:tcPr>
            <w:tcW w:w="993" w:type="dxa"/>
            <w:noWrap/>
          </w:tcPr>
          <w:p w:rsidR="003B50F9" w:rsidRPr="001002A0" w:rsidRDefault="002D4EA7" w:rsidP="0076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2A0">
              <w:rPr>
                <w:rFonts w:ascii="Times New Roman" w:hAnsi="Times New Roman" w:cs="Times New Roman"/>
              </w:rPr>
              <w:t>0,0</w:t>
            </w:r>
            <w:r w:rsidR="00EE0BF5" w:rsidRPr="001002A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</w:tcPr>
          <w:p w:rsidR="003B50F9" w:rsidRPr="001002A0" w:rsidRDefault="002D4EA7" w:rsidP="0076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2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2D4EA7" w:rsidRPr="001002A0" w:rsidRDefault="00EE0BF5" w:rsidP="00312D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2A0">
              <w:rPr>
                <w:rFonts w:ascii="Times New Roman" w:hAnsi="Times New Roman" w:cs="Times New Roman"/>
              </w:rPr>
              <w:t>2,</w:t>
            </w:r>
            <w:r w:rsidR="00312D8F">
              <w:rPr>
                <w:rFonts w:ascii="Times New Roman" w:hAnsi="Times New Roman" w:cs="Times New Roman"/>
              </w:rPr>
              <w:t>8</w:t>
            </w:r>
            <w:r w:rsidRPr="001002A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shd w:val="clear" w:color="000000" w:fill="auto"/>
          </w:tcPr>
          <w:p w:rsidR="003B50F9" w:rsidRPr="001002A0" w:rsidRDefault="00EE0BF5" w:rsidP="0076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2A0">
              <w:rPr>
                <w:rFonts w:ascii="Times New Roman" w:hAnsi="Times New Roman" w:cs="Times New Roman"/>
              </w:rPr>
              <w:t>0,0358</w:t>
            </w:r>
          </w:p>
        </w:tc>
        <w:tc>
          <w:tcPr>
            <w:tcW w:w="992" w:type="dxa"/>
            <w:shd w:val="clear" w:color="000000" w:fill="auto"/>
            <w:noWrap/>
            <w:vAlign w:val="center"/>
          </w:tcPr>
          <w:p w:rsidR="003B50F9" w:rsidRPr="001002A0" w:rsidRDefault="00EE0BF5" w:rsidP="0076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2A0">
              <w:rPr>
                <w:rFonts w:ascii="Times New Roman" w:hAnsi="Times New Roman" w:cs="Times New Roman"/>
              </w:rPr>
              <w:t>1,601</w:t>
            </w:r>
          </w:p>
        </w:tc>
        <w:tc>
          <w:tcPr>
            <w:tcW w:w="992" w:type="dxa"/>
            <w:shd w:val="clear" w:color="000000" w:fill="auto"/>
            <w:noWrap/>
            <w:vAlign w:val="center"/>
          </w:tcPr>
          <w:p w:rsidR="003B50F9" w:rsidRPr="001002A0" w:rsidRDefault="00EE0BF5" w:rsidP="0076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2A0">
              <w:rPr>
                <w:rFonts w:ascii="Times New Roman" w:hAnsi="Times New Roman" w:cs="Times New Roman"/>
              </w:rPr>
              <w:t>0,0729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B50F9" w:rsidRPr="001002A0" w:rsidRDefault="00EE0BF5" w:rsidP="0076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2A0">
              <w:rPr>
                <w:rFonts w:ascii="Times New Roman" w:hAnsi="Times New Roman" w:cs="Times New Roman"/>
              </w:rPr>
              <w:t>13,31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B50F9" w:rsidRPr="001002A0" w:rsidRDefault="00EE0BF5" w:rsidP="0076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2A0">
              <w:rPr>
                <w:rFonts w:ascii="Times New Roman" w:hAnsi="Times New Roman" w:cs="Times New Roman"/>
              </w:rPr>
              <w:t>1,396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:rsidR="003B50F9" w:rsidRPr="00005AAC" w:rsidRDefault="00EE0BF5" w:rsidP="00312D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AAC">
              <w:rPr>
                <w:rFonts w:ascii="Times New Roman" w:hAnsi="Times New Roman" w:cs="Times New Roman"/>
              </w:rPr>
              <w:t>1</w:t>
            </w:r>
            <w:r w:rsidR="00312D8F">
              <w:rPr>
                <w:rFonts w:ascii="Times New Roman" w:hAnsi="Times New Roman" w:cs="Times New Roman"/>
              </w:rPr>
              <w:t>8</w:t>
            </w:r>
            <w:r w:rsidRPr="00005AAC">
              <w:rPr>
                <w:rFonts w:ascii="Times New Roman" w:hAnsi="Times New Roman" w:cs="Times New Roman"/>
              </w:rPr>
              <w:t>,</w:t>
            </w:r>
            <w:r w:rsidR="0057791B">
              <w:rPr>
                <w:rFonts w:ascii="Times New Roman" w:hAnsi="Times New Roman" w:cs="Times New Roman"/>
              </w:rPr>
              <w:t>7</w:t>
            </w:r>
            <w:r w:rsidRPr="00005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B50F9" w:rsidRPr="00005AAC" w:rsidRDefault="00EE0BF5" w:rsidP="0076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AAC">
              <w:rPr>
                <w:rFonts w:ascii="Times New Roman" w:hAnsi="Times New Roman" w:cs="Times New Roman"/>
              </w:rPr>
              <w:t>1,505</w:t>
            </w:r>
          </w:p>
        </w:tc>
      </w:tr>
    </w:tbl>
    <w:p w:rsidR="00056242" w:rsidRDefault="00056242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18A" w:rsidRDefault="0076518A" w:rsidP="000562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На </w:t>
      </w:r>
      <w:r w:rsidR="0081569B">
        <w:rPr>
          <w:rFonts w:ascii="Times New Roman" w:hAnsi="Times New Roman" w:cs="Times New Roman"/>
          <w:sz w:val="28"/>
          <w:szCs w:val="28"/>
        </w:rPr>
        <w:t>расчетный срок</w:t>
      </w:r>
      <w:r w:rsidRPr="001002A0">
        <w:rPr>
          <w:rFonts w:ascii="Times New Roman" w:hAnsi="Times New Roman" w:cs="Times New Roman"/>
          <w:sz w:val="28"/>
          <w:szCs w:val="28"/>
        </w:rPr>
        <w:t xml:space="preserve"> актуализ</w:t>
      </w:r>
      <w:r w:rsidR="0081569B">
        <w:rPr>
          <w:rFonts w:ascii="Times New Roman" w:hAnsi="Times New Roman" w:cs="Times New Roman"/>
          <w:sz w:val="28"/>
          <w:szCs w:val="28"/>
        </w:rPr>
        <w:t xml:space="preserve">ации схемы теплоснабжения (2016 </w:t>
      </w:r>
      <w:r w:rsidRPr="001002A0">
        <w:rPr>
          <w:rFonts w:ascii="Times New Roman" w:hAnsi="Times New Roman" w:cs="Times New Roman"/>
          <w:sz w:val="28"/>
          <w:szCs w:val="28"/>
        </w:rPr>
        <w:t>г.) ввод в эксплуатацию н</w:t>
      </w:r>
      <w:r w:rsidR="005F008C" w:rsidRPr="001002A0">
        <w:rPr>
          <w:rFonts w:ascii="Times New Roman" w:hAnsi="Times New Roman" w:cs="Times New Roman"/>
          <w:sz w:val="28"/>
          <w:szCs w:val="28"/>
        </w:rPr>
        <w:t>овых котельных не запланирован. Не запланирован та</w:t>
      </w:r>
      <w:r w:rsidR="00B758AC" w:rsidRPr="001002A0">
        <w:rPr>
          <w:rFonts w:ascii="Times New Roman" w:hAnsi="Times New Roman" w:cs="Times New Roman"/>
          <w:sz w:val="28"/>
          <w:szCs w:val="28"/>
        </w:rPr>
        <w:t>к же ввод новой жилой застройки.</w:t>
      </w:r>
    </w:p>
    <w:p w:rsidR="0081569B" w:rsidRPr="001002A0" w:rsidRDefault="0081569B" w:rsidP="000562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308" w:rsidRDefault="00774308" w:rsidP="00C5181C">
      <w:pPr>
        <w:pStyle w:val="1"/>
        <w:spacing w:before="0" w:line="240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4B3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3.3 </w:t>
      </w:r>
      <w:r w:rsidR="001002A0" w:rsidRPr="00844B32">
        <w:rPr>
          <w:rFonts w:ascii="Times New Roman" w:hAnsi="Times New Roman" w:cs="Times New Roman"/>
          <w:color w:val="auto"/>
          <w:sz w:val="28"/>
          <w:szCs w:val="28"/>
        </w:rPr>
        <w:t>ПЕРСПЕКТ</w:t>
      </w:r>
      <w:r w:rsidR="00844B32">
        <w:rPr>
          <w:rFonts w:ascii="Times New Roman" w:hAnsi="Times New Roman" w:cs="Times New Roman"/>
          <w:color w:val="auto"/>
          <w:sz w:val="28"/>
          <w:szCs w:val="28"/>
        </w:rPr>
        <w:t>ИВНЫЕ БАЛАНСЫ ТЕЛОВОЙ МОЩНОСТИ</w:t>
      </w:r>
      <w:r w:rsidR="001002A0" w:rsidRPr="00844B32">
        <w:rPr>
          <w:rFonts w:ascii="Times New Roman" w:hAnsi="Times New Roman" w:cs="Times New Roman"/>
          <w:color w:val="auto"/>
          <w:sz w:val="28"/>
          <w:szCs w:val="28"/>
        </w:rPr>
        <w:t xml:space="preserve"> В ЗОНАХ ДЕЙСТВИЯ ИСТОЧНИ</w:t>
      </w:r>
      <w:r w:rsidR="00844B32" w:rsidRPr="00844B32">
        <w:rPr>
          <w:rFonts w:ascii="Times New Roman" w:hAnsi="Times New Roman" w:cs="Times New Roman"/>
          <w:color w:val="auto"/>
          <w:sz w:val="28"/>
          <w:szCs w:val="28"/>
        </w:rPr>
        <w:t>КА ТЕПЛОВОЙ ЭНЕРГИИ</w:t>
      </w:r>
    </w:p>
    <w:p w:rsidR="00844B32" w:rsidRPr="00844B32" w:rsidRDefault="00844B32" w:rsidP="00764C1E">
      <w:pPr>
        <w:spacing w:after="0"/>
      </w:pPr>
    </w:p>
    <w:p w:rsidR="005908FB" w:rsidRPr="001002A0" w:rsidRDefault="005908FB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335408514"/>
      <w:bookmarkStart w:id="2" w:name="_Hlk335046103"/>
      <w:r w:rsidRPr="001002A0">
        <w:rPr>
          <w:rFonts w:ascii="Times New Roman" w:hAnsi="Times New Roman" w:cs="Times New Roman"/>
          <w:sz w:val="28"/>
          <w:szCs w:val="28"/>
        </w:rPr>
        <w:t xml:space="preserve">Зоной теплоснабжения котельной является территория всего поселка </w:t>
      </w:r>
      <w:proofErr w:type="spellStart"/>
      <w:r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>, так как данная котельная является единственным источником теплоснабжения.</w:t>
      </w:r>
    </w:p>
    <w:bookmarkEnd w:id="1"/>
    <w:bookmarkEnd w:id="2"/>
    <w:p w:rsidR="00BA0913" w:rsidRPr="001002A0" w:rsidRDefault="00BA0913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Баланс тепловой мощности и присоединенной тепловой нагрузки для котельн</w:t>
      </w:r>
      <w:r w:rsidR="00065DB5" w:rsidRPr="001002A0">
        <w:rPr>
          <w:rFonts w:ascii="Times New Roman" w:hAnsi="Times New Roman" w:cs="Times New Roman"/>
          <w:sz w:val="28"/>
          <w:szCs w:val="28"/>
        </w:rPr>
        <w:t>ой</w:t>
      </w:r>
      <w:r w:rsidRPr="001002A0">
        <w:rPr>
          <w:rFonts w:ascii="Times New Roman" w:hAnsi="Times New Roman" w:cs="Times New Roman"/>
          <w:sz w:val="28"/>
          <w:szCs w:val="28"/>
        </w:rPr>
        <w:t xml:space="preserve"> </w:t>
      </w:r>
      <w:r w:rsidR="00065DB5" w:rsidRPr="001002A0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065DB5"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B4118C">
        <w:rPr>
          <w:rFonts w:ascii="Times New Roman" w:hAnsi="Times New Roman" w:cs="Times New Roman"/>
          <w:sz w:val="28"/>
          <w:szCs w:val="28"/>
        </w:rPr>
        <w:t xml:space="preserve"> </w:t>
      </w:r>
      <w:r w:rsidRPr="001002A0">
        <w:rPr>
          <w:rFonts w:ascii="Times New Roman" w:hAnsi="Times New Roman" w:cs="Times New Roman"/>
          <w:sz w:val="28"/>
          <w:szCs w:val="28"/>
        </w:rPr>
        <w:t xml:space="preserve">приведен в таблице 3.3.1. </w:t>
      </w:r>
    </w:p>
    <w:p w:rsidR="005016F5" w:rsidRPr="001002A0" w:rsidRDefault="005016F5" w:rsidP="005016F5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1002A0">
        <w:rPr>
          <w:sz w:val="28"/>
          <w:szCs w:val="28"/>
        </w:rPr>
        <w:t xml:space="preserve">На котельной поселка </w:t>
      </w:r>
      <w:proofErr w:type="spellStart"/>
      <w:r w:rsidRPr="001002A0">
        <w:rPr>
          <w:sz w:val="28"/>
          <w:szCs w:val="28"/>
        </w:rPr>
        <w:t>Балакирево</w:t>
      </w:r>
      <w:proofErr w:type="spellEnd"/>
      <w:r w:rsidRPr="001002A0">
        <w:rPr>
          <w:sz w:val="28"/>
          <w:szCs w:val="28"/>
        </w:rPr>
        <w:t xml:space="preserve"> во всем периоде действия схемы теплоснабжения будет присутствовать </w:t>
      </w:r>
      <w:r>
        <w:rPr>
          <w:sz w:val="28"/>
          <w:szCs w:val="28"/>
        </w:rPr>
        <w:t>резерв</w:t>
      </w:r>
      <w:r w:rsidRPr="001002A0">
        <w:rPr>
          <w:sz w:val="28"/>
          <w:szCs w:val="28"/>
        </w:rPr>
        <w:t xml:space="preserve"> тепловой мощности, который связан с </w:t>
      </w:r>
      <w:r>
        <w:rPr>
          <w:sz w:val="28"/>
          <w:szCs w:val="28"/>
        </w:rPr>
        <w:t>высокой располагаемой мощностью котлов по сравнению с присоединяемой нагрузкой</w:t>
      </w:r>
      <w:r w:rsidRPr="001002A0">
        <w:rPr>
          <w:sz w:val="28"/>
          <w:szCs w:val="28"/>
        </w:rPr>
        <w:t>.</w:t>
      </w:r>
    </w:p>
    <w:p w:rsidR="005016F5" w:rsidRPr="001002A0" w:rsidRDefault="005016F5" w:rsidP="00764C1E">
      <w:pPr>
        <w:pStyle w:val="21"/>
        <w:spacing w:after="0" w:line="240" w:lineRule="auto"/>
        <w:ind w:left="0"/>
        <w:jc w:val="both"/>
        <w:rPr>
          <w:color w:val="FF0000"/>
        </w:rPr>
        <w:sectPr w:rsidR="005016F5" w:rsidRPr="001002A0" w:rsidSect="005016F5">
          <w:footerReference w:type="default" r:id="rId10"/>
          <w:footerReference w:type="first" r:id="rId11"/>
          <w:pgSz w:w="11906" w:h="16838"/>
          <w:pgMar w:top="1276" w:right="850" w:bottom="1134" w:left="1134" w:header="708" w:footer="708" w:gutter="0"/>
          <w:cols w:space="708"/>
          <w:titlePg/>
          <w:docGrid w:linePitch="360"/>
        </w:sectPr>
      </w:pPr>
    </w:p>
    <w:p w:rsidR="00BA0913" w:rsidRPr="00056242" w:rsidRDefault="00BA0913" w:rsidP="002E73A1">
      <w:pPr>
        <w:pStyle w:val="21"/>
        <w:spacing w:after="0" w:line="240" w:lineRule="auto"/>
        <w:ind w:left="0"/>
        <w:jc w:val="both"/>
        <w:rPr>
          <w:sz w:val="28"/>
        </w:rPr>
      </w:pPr>
      <w:r w:rsidRPr="00056242">
        <w:rPr>
          <w:b/>
          <w:sz w:val="28"/>
        </w:rPr>
        <w:lastRenderedPageBreak/>
        <w:t>Таблица 3.3.1</w:t>
      </w:r>
      <w:r w:rsidRPr="00056242">
        <w:rPr>
          <w:sz w:val="28"/>
        </w:rPr>
        <w:t xml:space="preserve"> – Баланс тепловой мощности и тепловой нагрузки котельн</w:t>
      </w:r>
      <w:r w:rsidR="00DB5CBC" w:rsidRPr="00056242">
        <w:rPr>
          <w:sz w:val="28"/>
        </w:rPr>
        <w:t>ой</w:t>
      </w:r>
      <w:r w:rsidRPr="00056242">
        <w:rPr>
          <w:sz w:val="28"/>
        </w:rPr>
        <w:t xml:space="preserve"> </w:t>
      </w:r>
      <w:r w:rsidR="00DB5CBC" w:rsidRPr="00056242">
        <w:rPr>
          <w:sz w:val="28"/>
        </w:rPr>
        <w:t xml:space="preserve">поселка </w:t>
      </w:r>
      <w:proofErr w:type="spellStart"/>
      <w:r w:rsidR="00DB5CBC" w:rsidRPr="00056242">
        <w:rPr>
          <w:sz w:val="28"/>
        </w:rPr>
        <w:t>Балакирево</w:t>
      </w:r>
      <w:proofErr w:type="spellEnd"/>
      <w:r w:rsidRPr="00056242">
        <w:rPr>
          <w:sz w:val="28"/>
        </w:rPr>
        <w:t>, Гкал/ч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93"/>
        <w:gridCol w:w="1723"/>
        <w:gridCol w:w="1199"/>
        <w:gridCol w:w="1199"/>
        <w:gridCol w:w="1199"/>
        <w:gridCol w:w="1199"/>
        <w:gridCol w:w="1824"/>
        <w:gridCol w:w="2372"/>
      </w:tblGrid>
      <w:tr w:rsidR="008F50B9" w:rsidRPr="001002A0" w:rsidTr="00CC08C9">
        <w:trPr>
          <w:trHeight w:val="227"/>
          <w:tblHeader/>
        </w:trPr>
        <w:tc>
          <w:tcPr>
            <w:tcW w:w="12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:rsidR="008F50B9" w:rsidRPr="001002A0" w:rsidRDefault="008F50B9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:rsidR="008F50B9" w:rsidRPr="001002A0" w:rsidRDefault="008F50B9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12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</w:tcPr>
          <w:p w:rsidR="008F50B9" w:rsidRPr="001002A0" w:rsidRDefault="008F50B9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</w:tr>
      <w:tr w:rsidR="008F50B9" w:rsidRPr="001002A0" w:rsidTr="00CC08C9">
        <w:trPr>
          <w:trHeight w:val="227"/>
          <w:tblHeader/>
        </w:trPr>
        <w:tc>
          <w:tcPr>
            <w:tcW w:w="1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</w:tcPr>
          <w:p w:rsidR="008F50B9" w:rsidRPr="001002A0" w:rsidRDefault="008F50B9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</w:tcPr>
          <w:p w:rsidR="008F50B9" w:rsidRPr="001002A0" w:rsidRDefault="008F50B9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</w:tcPr>
          <w:p w:rsidR="008F50B9" w:rsidRPr="001002A0" w:rsidRDefault="008F50B9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</w:tcPr>
          <w:p w:rsidR="008F50B9" w:rsidRPr="001002A0" w:rsidRDefault="008F50B9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</w:tcPr>
          <w:p w:rsidR="008F50B9" w:rsidRPr="001002A0" w:rsidRDefault="008F50B9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</w:tcPr>
          <w:p w:rsidR="008F50B9" w:rsidRPr="001002A0" w:rsidRDefault="008F50B9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</w:tcPr>
          <w:p w:rsidR="008F50B9" w:rsidRPr="001002A0" w:rsidRDefault="00473092" w:rsidP="0047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</w:t>
            </w:r>
            <w:r w:rsidR="008F50B9" w:rsidRPr="0010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</w:tcPr>
          <w:p w:rsidR="008F50B9" w:rsidRPr="001002A0" w:rsidRDefault="008F50B9" w:rsidP="0012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7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21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E9480E" w:rsidRPr="001002A0" w:rsidTr="00CC08C9">
        <w:trPr>
          <w:trHeight w:val="227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80E" w:rsidRPr="001002A0" w:rsidRDefault="00E9480E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мощность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80E" w:rsidRPr="00005AAC" w:rsidRDefault="00005AAC" w:rsidP="0082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  <w:r w:rsidR="0082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80E" w:rsidRPr="00005AAC" w:rsidRDefault="00005AAC" w:rsidP="0082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  <w:r w:rsidR="0082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80E" w:rsidRPr="00005AAC" w:rsidRDefault="00005AAC" w:rsidP="0082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  <w:r w:rsidR="0082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80E" w:rsidRPr="00005AAC" w:rsidRDefault="00005AAC" w:rsidP="0082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  <w:r w:rsidR="0082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80E" w:rsidRPr="00005AAC" w:rsidRDefault="00005AAC" w:rsidP="0082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  <w:r w:rsidR="0082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80E" w:rsidRPr="00005AAC" w:rsidRDefault="00005AAC" w:rsidP="0082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  <w:r w:rsidR="0082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80E" w:rsidRPr="00005AAC" w:rsidRDefault="00473092" w:rsidP="0082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5904D9" w:rsidRPr="001002A0" w:rsidTr="00CC08C9">
        <w:trPr>
          <w:trHeight w:val="227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5904D9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Располагаемая тепловая мощность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82438C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82438C" w:rsidP="00764C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82438C" w:rsidP="00764C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82438C" w:rsidP="00764C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82438C" w:rsidP="00764C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82438C" w:rsidP="00764C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473092" w:rsidP="00764C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57791B" w:rsidRPr="001002A0" w:rsidTr="00CC08C9">
        <w:trPr>
          <w:trHeight w:val="227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Тепловая нагрузка, в </w:t>
            </w:r>
            <w:proofErr w:type="spellStart"/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</w:tr>
      <w:tr w:rsidR="0057791B" w:rsidRPr="001002A0" w:rsidTr="00CC08C9">
        <w:trPr>
          <w:trHeight w:val="227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отопление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17,72</w:t>
            </w:r>
          </w:p>
        </w:tc>
      </w:tr>
      <w:tr w:rsidR="0057791B" w:rsidRPr="001002A0" w:rsidTr="00CC08C9">
        <w:trPr>
          <w:trHeight w:val="227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пар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91B" w:rsidRPr="001002A0" w:rsidTr="00CC08C9">
        <w:trPr>
          <w:trHeight w:val="227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ГВС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1,505</w:t>
            </w:r>
          </w:p>
        </w:tc>
      </w:tr>
      <w:tr w:rsidR="005904D9" w:rsidRPr="001002A0" w:rsidTr="00CC08C9">
        <w:trPr>
          <w:trHeight w:val="227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5904D9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нужды источника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791810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0D02BB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0D02BB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0D02BB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0D02BB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0D02BB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0D02BB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5904D9" w:rsidRPr="001002A0" w:rsidTr="00CC08C9">
        <w:trPr>
          <w:trHeight w:val="227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5904D9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в тепловых сетях,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0D02BB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0D02BB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0D02BB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0D02BB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0D02BB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0D02BB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4D9" w:rsidRPr="001002A0" w:rsidRDefault="000D02BB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</w:tr>
      <w:tr w:rsidR="0057791B" w:rsidRPr="001002A0" w:rsidTr="00A375D7">
        <w:trPr>
          <w:trHeight w:val="227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Резерв/дефицит РТМ и ФТН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57791B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1B" w:rsidRPr="001002A0" w:rsidRDefault="009634D6" w:rsidP="005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8,52</w:t>
            </w:r>
          </w:p>
        </w:tc>
      </w:tr>
    </w:tbl>
    <w:p w:rsidR="00BA0913" w:rsidRPr="001002A0" w:rsidRDefault="00BA0913" w:rsidP="00764C1E">
      <w:pPr>
        <w:pStyle w:val="21"/>
        <w:spacing w:after="0" w:line="240" w:lineRule="auto"/>
        <w:ind w:left="0"/>
        <w:jc w:val="both"/>
        <w:rPr>
          <w:color w:val="FF0000"/>
        </w:rPr>
        <w:sectPr w:rsidR="00BA0913" w:rsidRPr="001002A0" w:rsidSect="0094437E">
          <w:pgSz w:w="16838" w:h="11906" w:orient="landscape"/>
          <w:pgMar w:top="851" w:right="1134" w:bottom="1134" w:left="1276" w:header="709" w:footer="709" w:gutter="0"/>
          <w:cols w:space="708"/>
          <w:titlePg/>
          <w:docGrid w:linePitch="360"/>
        </w:sectPr>
      </w:pPr>
    </w:p>
    <w:p w:rsidR="00844B32" w:rsidRDefault="0082438C" w:rsidP="00BA3BDC">
      <w:pPr>
        <w:pStyle w:val="2"/>
        <w:spacing w:before="0"/>
        <w:ind w:firstLine="567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lastRenderedPageBreak/>
        <w:t>4</w:t>
      </w:r>
      <w:r w:rsidR="009E6B1D" w:rsidRPr="001002A0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Перспективные балансы теплоносителя</w:t>
      </w:r>
    </w:p>
    <w:p w:rsidR="00A375D7" w:rsidRPr="00A375D7" w:rsidRDefault="00A375D7" w:rsidP="00764C1E">
      <w:pPr>
        <w:spacing w:after="0"/>
      </w:pPr>
    </w:p>
    <w:p w:rsidR="00C0232F" w:rsidRPr="001002A0" w:rsidRDefault="00CC08C9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Балансы водоподготовительных установок</w:t>
      </w:r>
      <w:r w:rsidR="004241BB" w:rsidRPr="001002A0">
        <w:rPr>
          <w:rFonts w:ascii="Times New Roman" w:hAnsi="Times New Roman" w:cs="Times New Roman"/>
          <w:sz w:val="28"/>
          <w:szCs w:val="28"/>
        </w:rPr>
        <w:t xml:space="preserve"> и максимального потребления теплоносителя, а также балансы водоподготовительных установок для компенсации потерь в аварийном режиме</w:t>
      </w:r>
      <w:r w:rsidRPr="001002A0">
        <w:rPr>
          <w:rFonts w:ascii="Times New Roman" w:hAnsi="Times New Roman" w:cs="Times New Roman"/>
          <w:sz w:val="28"/>
          <w:szCs w:val="28"/>
        </w:rPr>
        <w:t xml:space="preserve"> </w:t>
      </w:r>
      <w:r w:rsidR="004241BB" w:rsidRPr="001002A0">
        <w:rPr>
          <w:rFonts w:ascii="Times New Roman" w:hAnsi="Times New Roman" w:cs="Times New Roman"/>
          <w:sz w:val="28"/>
          <w:szCs w:val="28"/>
        </w:rPr>
        <w:t xml:space="preserve">представлены в части 7 главы 1 «Обосновывающих материалов к схеме теплоснабжения п. </w:t>
      </w:r>
      <w:proofErr w:type="spellStart"/>
      <w:r w:rsidR="004241BB"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4241BB" w:rsidRPr="001002A0">
        <w:rPr>
          <w:rFonts w:ascii="Times New Roman" w:hAnsi="Times New Roman" w:cs="Times New Roman"/>
          <w:sz w:val="28"/>
          <w:szCs w:val="28"/>
        </w:rPr>
        <w:t>».</w:t>
      </w:r>
    </w:p>
    <w:p w:rsidR="009E6B1D" w:rsidRDefault="004241BB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Перспективные балансы водоподготовительных установок останутся неизменными, в связи с отсутствием новых жилых застроек</w:t>
      </w:r>
      <w:r w:rsidR="00662ABD" w:rsidRPr="001002A0">
        <w:rPr>
          <w:rFonts w:ascii="Times New Roman" w:hAnsi="Times New Roman" w:cs="Times New Roman"/>
          <w:sz w:val="28"/>
          <w:szCs w:val="28"/>
        </w:rPr>
        <w:t>, подключаемых к централизованной системе теплоснабжения,</w:t>
      </w:r>
      <w:r w:rsidRPr="001002A0">
        <w:rPr>
          <w:rFonts w:ascii="Times New Roman" w:hAnsi="Times New Roman" w:cs="Times New Roman"/>
          <w:sz w:val="28"/>
          <w:szCs w:val="28"/>
        </w:rPr>
        <w:t xml:space="preserve"> на расчетный период</w:t>
      </w:r>
      <w:r w:rsidR="00662ABD" w:rsidRPr="001002A0">
        <w:rPr>
          <w:rFonts w:ascii="Times New Roman" w:hAnsi="Times New Roman" w:cs="Times New Roman"/>
          <w:sz w:val="28"/>
          <w:szCs w:val="28"/>
        </w:rPr>
        <w:t>.</w:t>
      </w:r>
      <w:r w:rsidR="00EE1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38C" w:rsidRDefault="00473092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092">
        <w:rPr>
          <w:rFonts w:ascii="Times New Roman" w:hAnsi="Times New Roman" w:cs="Times New Roman"/>
          <w:sz w:val="28"/>
          <w:szCs w:val="28"/>
        </w:rPr>
        <w:t xml:space="preserve">Так как система </w:t>
      </w:r>
      <w:r>
        <w:rPr>
          <w:rFonts w:ascii="Times New Roman" w:hAnsi="Times New Roman" w:cs="Times New Roman"/>
          <w:sz w:val="28"/>
          <w:szCs w:val="28"/>
        </w:rPr>
        <w:t>ГВС закрытая, то отпуск теплоносителя из сети на цели ГВС осуществляться не будет.</w:t>
      </w:r>
    </w:p>
    <w:p w:rsidR="00473092" w:rsidRPr="00473092" w:rsidRDefault="00473092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438C" w:rsidRPr="00BB7B4F" w:rsidRDefault="0082438C" w:rsidP="00473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B4F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4.1</w:t>
      </w:r>
      <w:r w:rsidRPr="00BB7B4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B7B4F">
        <w:rPr>
          <w:rFonts w:ascii="Times New Roman" w:hAnsi="Times New Roman" w:cs="Times New Roman"/>
          <w:sz w:val="28"/>
          <w:szCs w:val="28"/>
        </w:rPr>
        <w:t>Фактический баланс производительности ВПУ и подпитки тепловой сети в зоне действия источников теплоснабжения (фактические показатели)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2"/>
        <w:gridCol w:w="1226"/>
        <w:gridCol w:w="1707"/>
        <w:gridCol w:w="1554"/>
        <w:gridCol w:w="1337"/>
        <w:gridCol w:w="1675"/>
        <w:gridCol w:w="1298"/>
      </w:tblGrid>
      <w:tr w:rsidR="0082438C" w:rsidRPr="00BB7B4F" w:rsidTr="00403320">
        <w:trPr>
          <w:tblHeader/>
        </w:trPr>
        <w:tc>
          <w:tcPr>
            <w:tcW w:w="1262" w:type="dxa"/>
            <w:shd w:val="clear" w:color="auto" w:fill="A8D08D"/>
            <w:vAlign w:val="center"/>
          </w:tcPr>
          <w:p w:rsidR="0082438C" w:rsidRPr="00BB7B4F" w:rsidRDefault="0082438C" w:rsidP="00403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B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котельной</w:t>
            </w:r>
          </w:p>
        </w:tc>
        <w:tc>
          <w:tcPr>
            <w:tcW w:w="0" w:type="auto"/>
            <w:shd w:val="clear" w:color="auto" w:fill="A8D08D"/>
            <w:vAlign w:val="center"/>
          </w:tcPr>
          <w:p w:rsidR="0082438C" w:rsidRPr="00BB7B4F" w:rsidRDefault="0082438C" w:rsidP="00403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B4F">
              <w:rPr>
                <w:rFonts w:ascii="Times New Roman" w:hAnsi="Times New Roman" w:cs="Times New Roman"/>
                <w:b/>
                <w:sz w:val="24"/>
                <w:szCs w:val="24"/>
              </w:rPr>
              <w:t>Тип ХВО</w:t>
            </w:r>
          </w:p>
        </w:tc>
        <w:tc>
          <w:tcPr>
            <w:tcW w:w="0" w:type="auto"/>
            <w:shd w:val="clear" w:color="auto" w:fill="A8D08D"/>
            <w:vAlign w:val="center"/>
          </w:tcPr>
          <w:p w:rsidR="0082438C" w:rsidRPr="00BB7B4F" w:rsidRDefault="0082438C" w:rsidP="00403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B4F">
              <w:rPr>
                <w:rFonts w:ascii="Times New Roman" w:hAnsi="Times New Roman" w:cs="Times New Roman"/>
                <w:b/>
                <w:sz w:val="24"/>
                <w:szCs w:val="24"/>
              </w:rPr>
              <w:t>Располагаемая производительность,</w:t>
            </w:r>
          </w:p>
          <w:p w:rsidR="0082438C" w:rsidRPr="00BB7B4F" w:rsidRDefault="0082438C" w:rsidP="00403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B4F">
              <w:rPr>
                <w:rFonts w:ascii="Times New Roman" w:hAnsi="Times New Roman" w:cs="Times New Roman"/>
                <w:b/>
                <w:sz w:val="24"/>
                <w:szCs w:val="24"/>
              </w:rPr>
              <w:t>т/ч</w:t>
            </w:r>
          </w:p>
        </w:tc>
        <w:tc>
          <w:tcPr>
            <w:tcW w:w="0" w:type="auto"/>
            <w:shd w:val="clear" w:color="auto" w:fill="A8D08D"/>
            <w:vAlign w:val="center"/>
          </w:tcPr>
          <w:p w:rsidR="0082438C" w:rsidRPr="00BB7B4F" w:rsidRDefault="0082438C" w:rsidP="00403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Среднечасовая подпитка тепловой сети в эксплуатационном режиме, т/ч </w:t>
            </w:r>
          </w:p>
        </w:tc>
        <w:tc>
          <w:tcPr>
            <w:tcW w:w="0" w:type="auto"/>
            <w:shd w:val="clear" w:color="auto" w:fill="A8D08D"/>
            <w:vAlign w:val="center"/>
          </w:tcPr>
          <w:p w:rsidR="0082438C" w:rsidRPr="00BB7B4F" w:rsidRDefault="0082438C" w:rsidP="00403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B4F">
              <w:rPr>
                <w:rFonts w:ascii="Times New Roman" w:hAnsi="Times New Roman" w:cs="Times New Roman"/>
                <w:b/>
                <w:sz w:val="24"/>
                <w:szCs w:val="24"/>
              </w:rPr>
              <w:t>Отпуск теплоносителя из тепловых сетей на цели горячего водоснабжения, т/ч</w:t>
            </w:r>
          </w:p>
        </w:tc>
        <w:tc>
          <w:tcPr>
            <w:tcW w:w="0" w:type="auto"/>
            <w:shd w:val="clear" w:color="auto" w:fill="A8D08D"/>
            <w:vAlign w:val="center"/>
          </w:tcPr>
          <w:p w:rsidR="0082438C" w:rsidRPr="00BB7B4F" w:rsidRDefault="0082438C" w:rsidP="00403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B4F">
              <w:rPr>
                <w:rFonts w:ascii="Times New Roman" w:hAnsi="Times New Roman" w:cs="Times New Roman"/>
                <w:b/>
                <w:sz w:val="24"/>
                <w:szCs w:val="24"/>
              </w:rPr>
              <w:t>Резерв/Дефицит производительности ВПУ в эксплуатационном режиме, т/ч</w:t>
            </w:r>
          </w:p>
        </w:tc>
        <w:tc>
          <w:tcPr>
            <w:tcW w:w="0" w:type="auto"/>
            <w:shd w:val="clear" w:color="auto" w:fill="A8D08D"/>
            <w:vAlign w:val="center"/>
          </w:tcPr>
          <w:p w:rsidR="0082438C" w:rsidRPr="00BB7B4F" w:rsidRDefault="0082438C" w:rsidP="00403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B4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подпитка тепловой сети в период повреждения участка, т/ч</w:t>
            </w:r>
          </w:p>
        </w:tc>
      </w:tr>
      <w:tr w:rsidR="0082438C" w:rsidRPr="00BB7B4F" w:rsidTr="00403320">
        <w:tc>
          <w:tcPr>
            <w:tcW w:w="1262" w:type="dxa"/>
            <w:vAlign w:val="center"/>
          </w:tcPr>
          <w:p w:rsidR="0082438C" w:rsidRPr="00BB7B4F" w:rsidRDefault="0082438C" w:rsidP="00403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№ 1</w:t>
            </w:r>
          </w:p>
        </w:tc>
        <w:tc>
          <w:tcPr>
            <w:tcW w:w="0" w:type="auto"/>
            <w:vAlign w:val="center"/>
          </w:tcPr>
          <w:p w:rsidR="0082438C" w:rsidRPr="00BB7B4F" w:rsidRDefault="0082438C" w:rsidP="004033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B4F">
              <w:rPr>
                <w:rFonts w:ascii="Times New Roman" w:hAnsi="Times New Roman" w:cs="Times New Roman"/>
                <w:sz w:val="24"/>
                <w:szCs w:val="24"/>
              </w:rPr>
              <w:t xml:space="preserve">две установки </w:t>
            </w:r>
            <w:r w:rsidRPr="00BB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B7B4F">
              <w:rPr>
                <w:rFonts w:ascii="Times New Roman" w:hAnsi="Times New Roman" w:cs="Times New Roman"/>
                <w:sz w:val="24"/>
                <w:szCs w:val="24"/>
              </w:rPr>
              <w:t xml:space="preserve"> ступени и две установки </w:t>
            </w:r>
            <w:r w:rsidRPr="00BB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B7B4F">
              <w:rPr>
                <w:rFonts w:ascii="Times New Roman" w:hAnsi="Times New Roman" w:cs="Times New Roman"/>
                <w:sz w:val="24"/>
                <w:szCs w:val="24"/>
              </w:rPr>
              <w:t xml:space="preserve"> ступени </w:t>
            </w:r>
            <w:r w:rsidRPr="00BB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BB7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7B4F">
              <w:rPr>
                <w:rFonts w:ascii="Times New Roman" w:hAnsi="Times New Roman" w:cs="Times New Roman"/>
                <w:sz w:val="24"/>
                <w:szCs w:val="24"/>
              </w:rPr>
              <w:t>катионирования</w:t>
            </w:r>
            <w:proofErr w:type="spellEnd"/>
          </w:p>
        </w:tc>
        <w:tc>
          <w:tcPr>
            <w:tcW w:w="0" w:type="auto"/>
            <w:vAlign w:val="center"/>
          </w:tcPr>
          <w:p w:rsidR="0082438C" w:rsidRPr="00BB7B4F" w:rsidRDefault="0082438C" w:rsidP="00403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82438C" w:rsidRPr="00BB7B4F" w:rsidRDefault="009634D6" w:rsidP="0040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438C" w:rsidRPr="00BB7B4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2438C" w:rsidRPr="00BB7B4F" w:rsidRDefault="0082438C" w:rsidP="0040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38C" w:rsidRPr="00BB7B4F" w:rsidRDefault="009634D6" w:rsidP="0040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38C" w:rsidRPr="00BB7B4F" w:rsidRDefault="0082438C" w:rsidP="00403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9C03D2" w:rsidRDefault="009C03D2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438C" w:rsidRDefault="0082438C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438C" w:rsidRDefault="0082438C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438C" w:rsidRDefault="0082438C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438C" w:rsidRPr="001002A0" w:rsidRDefault="0082438C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3EB" w:rsidRDefault="0082438C" w:rsidP="00C5181C">
      <w:pPr>
        <w:pStyle w:val="2"/>
        <w:spacing w:before="0"/>
        <w:ind w:left="567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lastRenderedPageBreak/>
        <w:t xml:space="preserve">5 </w:t>
      </w:r>
      <w:r w:rsidR="008F43EB" w:rsidRPr="001002A0">
        <w:rPr>
          <w:rFonts w:ascii="Times New Roman" w:hAnsi="Times New Roman" w:cs="Times New Roman"/>
          <w:b/>
          <w:caps/>
          <w:color w:val="auto"/>
          <w:sz w:val="28"/>
          <w:szCs w:val="28"/>
        </w:rPr>
        <w:t>Предложения по строительству, реконструкции и техническому перевооружению источников тепловой энергии</w:t>
      </w:r>
    </w:p>
    <w:p w:rsidR="00844B32" w:rsidRPr="00844B32" w:rsidRDefault="00844B32" w:rsidP="00764C1E">
      <w:pPr>
        <w:spacing w:after="0"/>
      </w:pPr>
    </w:p>
    <w:p w:rsidR="008F43EB" w:rsidRDefault="001C0BD7" w:rsidP="00C5181C">
      <w:pPr>
        <w:pStyle w:val="1"/>
        <w:spacing w:before="0" w:line="240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4B32">
        <w:rPr>
          <w:rFonts w:ascii="Times New Roman" w:hAnsi="Times New Roman" w:cs="Times New Roman"/>
          <w:color w:val="auto"/>
          <w:sz w:val="28"/>
          <w:szCs w:val="28"/>
        </w:rPr>
        <w:t xml:space="preserve">5.1 </w:t>
      </w:r>
      <w:r w:rsidR="00844B32" w:rsidRPr="00844B32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844B32" w:rsidRPr="00844B32" w:rsidRDefault="00844B32" w:rsidP="00764C1E">
      <w:pPr>
        <w:spacing w:after="0"/>
      </w:pPr>
    </w:p>
    <w:p w:rsidR="009F036E" w:rsidRPr="001002A0" w:rsidRDefault="009F036E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В схему теплоснабжения включены проекты, которые нацелены на вывод из эксплуатации физически и морально устаревш</w:t>
      </w:r>
      <w:r w:rsidR="00332303" w:rsidRPr="001002A0">
        <w:rPr>
          <w:rFonts w:ascii="Times New Roman" w:hAnsi="Times New Roman" w:cs="Times New Roman"/>
          <w:sz w:val="28"/>
          <w:szCs w:val="28"/>
        </w:rPr>
        <w:t>его оборудования котельной</w:t>
      </w:r>
      <w:r w:rsidRPr="001002A0">
        <w:rPr>
          <w:rFonts w:ascii="Times New Roman" w:hAnsi="Times New Roman" w:cs="Times New Roman"/>
          <w:sz w:val="28"/>
          <w:szCs w:val="28"/>
        </w:rPr>
        <w:t xml:space="preserve"> и теплотрасс; сокращение потерь тепловой энергии на сетях, обеспечение надежности теплоснабжения потребителей, снижение потребления электрической энергии и потерь тепловой энергии.</w:t>
      </w:r>
    </w:p>
    <w:p w:rsidR="009F036E" w:rsidRPr="001002A0" w:rsidRDefault="009F036E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Для повышения энергетической эффективности и безопасности эксплуатации систем теплоснабжения в </w:t>
      </w:r>
      <w:r w:rsidR="00332303" w:rsidRPr="001002A0">
        <w:rPr>
          <w:rFonts w:ascii="Times New Roman" w:hAnsi="Times New Roman" w:cs="Times New Roman"/>
          <w:sz w:val="28"/>
          <w:szCs w:val="28"/>
        </w:rPr>
        <w:t>поселке</w:t>
      </w:r>
      <w:r w:rsidRPr="00100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303"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 xml:space="preserve"> необходимо реализовать следующие основные мероприятия:</w:t>
      </w:r>
    </w:p>
    <w:p w:rsidR="00475082" w:rsidRDefault="006813FD" w:rsidP="00764C1E">
      <w:pPr>
        <w:pStyle w:val="aa"/>
        <w:numPr>
          <w:ilvl w:val="0"/>
          <w:numId w:val="6"/>
        </w:num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="00E95526" w:rsidRPr="001002A0">
        <w:rPr>
          <w:rFonts w:ascii="Times New Roman" w:hAnsi="Times New Roman" w:cs="Times New Roman"/>
          <w:sz w:val="28"/>
          <w:szCs w:val="28"/>
        </w:rPr>
        <w:t>ЧРП</w:t>
      </w:r>
      <w:r w:rsidRPr="001002A0">
        <w:rPr>
          <w:rFonts w:ascii="Times New Roman" w:hAnsi="Times New Roman" w:cs="Times New Roman"/>
          <w:sz w:val="28"/>
          <w:szCs w:val="28"/>
        </w:rPr>
        <w:t xml:space="preserve"> на дымососах и вентиляторах котлов</w:t>
      </w:r>
      <w:r w:rsidR="00475082" w:rsidRPr="001002A0">
        <w:rPr>
          <w:rFonts w:ascii="Times New Roman" w:hAnsi="Times New Roman" w:cs="Times New Roman"/>
          <w:sz w:val="28"/>
          <w:szCs w:val="28"/>
        </w:rPr>
        <w:t>;</w:t>
      </w:r>
    </w:p>
    <w:p w:rsidR="00C43805" w:rsidRDefault="00C43805" w:rsidP="00764C1E">
      <w:pPr>
        <w:pStyle w:val="aa"/>
        <w:numPr>
          <w:ilvl w:val="0"/>
          <w:numId w:val="6"/>
        </w:num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топочных экр</w:t>
      </w:r>
      <w:r w:rsidR="00704B78">
        <w:rPr>
          <w:rFonts w:ascii="Times New Roman" w:hAnsi="Times New Roman" w:cs="Times New Roman"/>
          <w:sz w:val="28"/>
          <w:szCs w:val="28"/>
        </w:rPr>
        <w:t>анов водогрейного котла КВГМ №2;</w:t>
      </w:r>
    </w:p>
    <w:p w:rsidR="00704B78" w:rsidRDefault="00704B78" w:rsidP="00764C1E">
      <w:pPr>
        <w:pStyle w:val="aa"/>
        <w:numPr>
          <w:ilvl w:val="0"/>
          <w:numId w:val="6"/>
        </w:num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нового котла для</w:t>
      </w:r>
      <w:r w:rsidR="00C131D6">
        <w:rPr>
          <w:rFonts w:ascii="Times New Roman" w:hAnsi="Times New Roman" w:cs="Times New Roman"/>
          <w:sz w:val="28"/>
          <w:szCs w:val="28"/>
        </w:rPr>
        <w:t xml:space="preserve"> работы в</w:t>
      </w:r>
      <w:r>
        <w:rPr>
          <w:rFonts w:ascii="Times New Roman" w:hAnsi="Times New Roman" w:cs="Times New Roman"/>
          <w:sz w:val="28"/>
          <w:szCs w:val="28"/>
        </w:rPr>
        <w:t xml:space="preserve"> переходны</w:t>
      </w:r>
      <w:r w:rsidR="00C131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1D6">
        <w:rPr>
          <w:rFonts w:ascii="Times New Roman" w:hAnsi="Times New Roman" w:cs="Times New Roman"/>
          <w:sz w:val="28"/>
          <w:szCs w:val="28"/>
        </w:rPr>
        <w:t>периоды</w:t>
      </w:r>
      <w:r w:rsidR="007156A9">
        <w:rPr>
          <w:rFonts w:ascii="Times New Roman" w:hAnsi="Times New Roman" w:cs="Times New Roman"/>
          <w:sz w:val="28"/>
          <w:szCs w:val="28"/>
        </w:rPr>
        <w:t>;</w:t>
      </w:r>
    </w:p>
    <w:p w:rsidR="007156A9" w:rsidRDefault="007156A9" w:rsidP="00764C1E">
      <w:pPr>
        <w:pStyle w:val="aa"/>
        <w:numPr>
          <w:ilvl w:val="0"/>
          <w:numId w:val="6"/>
        </w:num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дымовой трубы;</w:t>
      </w:r>
    </w:p>
    <w:p w:rsidR="007156A9" w:rsidRPr="001002A0" w:rsidRDefault="007156A9" w:rsidP="00764C1E">
      <w:pPr>
        <w:pStyle w:val="aa"/>
        <w:numPr>
          <w:ilvl w:val="0"/>
          <w:numId w:val="6"/>
        </w:num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горелок на водогрейных котлах.</w:t>
      </w:r>
    </w:p>
    <w:p w:rsidR="00740DF9" w:rsidRPr="001002A0" w:rsidRDefault="00740DF9" w:rsidP="00764C1E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Теплоснабжение существующей многоквартирной, а также общественной застройки предлагается производить от существующей котельной.</w:t>
      </w:r>
    </w:p>
    <w:p w:rsidR="00475082" w:rsidRPr="001002A0" w:rsidRDefault="00475082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Реализация данных проектов позволит </w:t>
      </w:r>
      <w:r w:rsidR="0027765D" w:rsidRPr="001002A0">
        <w:rPr>
          <w:rFonts w:ascii="Times New Roman" w:hAnsi="Times New Roman" w:cs="Times New Roman"/>
          <w:sz w:val="28"/>
          <w:szCs w:val="28"/>
        </w:rPr>
        <w:t>повысить эффективность работы котельной за счет установки нового оборудования и сократить эксплуатационные расходы теплоснабжающей организации.</w:t>
      </w:r>
    </w:p>
    <w:p w:rsidR="00BD029A" w:rsidRPr="0008519B" w:rsidRDefault="00BD029A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Суммарная финансовая потребность в реализацию мероприятий по строительству, реконструкции и техническому перевооружению источников тепловой энергии с учетом непредвиденных расходов по данным проектам составляет </w:t>
      </w:r>
      <w:r w:rsidR="0057791B">
        <w:rPr>
          <w:rFonts w:ascii="Times New Roman" w:hAnsi="Times New Roman" w:cs="Times New Roman"/>
          <w:color w:val="000000" w:themeColor="text1"/>
          <w:sz w:val="28"/>
          <w:szCs w:val="28"/>
        </w:rPr>
        <w:t>16,8</w:t>
      </w:r>
      <w:r w:rsidRPr="00577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</w:t>
      </w:r>
      <w:r w:rsidRPr="0008519B">
        <w:rPr>
          <w:rFonts w:ascii="Times New Roman" w:hAnsi="Times New Roman" w:cs="Times New Roman"/>
          <w:sz w:val="28"/>
          <w:szCs w:val="28"/>
        </w:rPr>
        <w:t xml:space="preserve">руб. в ценах </w:t>
      </w:r>
      <w:r w:rsidR="0008519B">
        <w:rPr>
          <w:rFonts w:ascii="Times New Roman" w:hAnsi="Times New Roman" w:cs="Times New Roman"/>
          <w:sz w:val="28"/>
          <w:szCs w:val="28"/>
        </w:rPr>
        <w:t>2015 года</w:t>
      </w:r>
      <w:r w:rsidRPr="0008519B">
        <w:rPr>
          <w:rFonts w:ascii="Times New Roman" w:hAnsi="Times New Roman" w:cs="Times New Roman"/>
          <w:sz w:val="28"/>
          <w:szCs w:val="28"/>
        </w:rPr>
        <w:t>.</w:t>
      </w:r>
    </w:p>
    <w:p w:rsidR="00631A94" w:rsidRPr="001002A0" w:rsidRDefault="00631A94" w:rsidP="00764C1E">
      <w:pPr>
        <w:pStyle w:val="1"/>
        <w:numPr>
          <w:ilvl w:val="1"/>
          <w:numId w:val="2"/>
        </w:numPr>
        <w:spacing w:before="0" w:line="276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  <w:sectPr w:rsidR="00631A94" w:rsidRPr="001002A0" w:rsidSect="001C0BD7">
          <w:pgSz w:w="11906" w:h="16838"/>
          <w:pgMar w:top="1276" w:right="850" w:bottom="1134" w:left="1134" w:header="708" w:footer="708" w:gutter="0"/>
          <w:cols w:space="708"/>
          <w:titlePg/>
          <w:docGrid w:linePitch="360"/>
        </w:sectPr>
      </w:pPr>
    </w:p>
    <w:p w:rsidR="00631A94" w:rsidRDefault="001C0BD7" w:rsidP="00C5181C">
      <w:pPr>
        <w:pStyle w:val="1"/>
        <w:spacing w:before="0" w:line="240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4B3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5.2 </w:t>
      </w:r>
      <w:r w:rsidR="00844B32" w:rsidRPr="00844B32">
        <w:rPr>
          <w:rFonts w:ascii="Times New Roman" w:hAnsi="Times New Roman" w:cs="Times New Roman"/>
          <w:color w:val="auto"/>
          <w:sz w:val="28"/>
          <w:szCs w:val="28"/>
        </w:rPr>
        <w:t>ПРЕДЛОЖЕНИЯ ПО РЕКОНСТРУКЦИИ ИСТОЧНИКОВ ТЕПЛОВОЙ ЭНЕРГИИ</w:t>
      </w:r>
    </w:p>
    <w:p w:rsidR="00925250" w:rsidRPr="001002A0" w:rsidRDefault="00925250" w:rsidP="00764C1E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5250" w:rsidRPr="00AF76F8" w:rsidRDefault="00925250" w:rsidP="002E73A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6F8">
        <w:rPr>
          <w:rFonts w:ascii="Times New Roman" w:hAnsi="Times New Roman" w:cs="Times New Roman"/>
          <w:b/>
          <w:sz w:val="28"/>
          <w:szCs w:val="28"/>
        </w:rPr>
        <w:t>Таблица 5.2.</w:t>
      </w:r>
      <w:r w:rsidR="00510238" w:rsidRPr="00AF76F8">
        <w:rPr>
          <w:rFonts w:ascii="Times New Roman" w:hAnsi="Times New Roman" w:cs="Times New Roman"/>
          <w:b/>
          <w:sz w:val="28"/>
          <w:szCs w:val="28"/>
        </w:rPr>
        <w:t>1</w:t>
      </w:r>
      <w:r w:rsidRPr="00AF76F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F76F8">
        <w:rPr>
          <w:rFonts w:ascii="Times New Roman" w:hAnsi="Times New Roman" w:cs="Times New Roman"/>
          <w:sz w:val="28"/>
          <w:szCs w:val="28"/>
        </w:rPr>
        <w:t>Предложения по реконструкции источников теплоснабжения (объем финансовых потребностей)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17"/>
        <w:gridCol w:w="2228"/>
        <w:gridCol w:w="1113"/>
        <w:gridCol w:w="1113"/>
        <w:gridCol w:w="1113"/>
        <w:gridCol w:w="1115"/>
        <w:gridCol w:w="1107"/>
      </w:tblGrid>
      <w:tr w:rsidR="001F6A1D" w:rsidRPr="00AF76F8" w:rsidTr="00401774">
        <w:trPr>
          <w:trHeight w:val="330"/>
        </w:trPr>
        <w:tc>
          <w:tcPr>
            <w:tcW w:w="10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F6A1D" w:rsidRPr="00AF76F8" w:rsidRDefault="001F6A1D" w:rsidP="001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1F6A1D" w:rsidRPr="00AF76F8" w:rsidRDefault="001F6A1D" w:rsidP="001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финансовых потребностей (в ценах 2015 г.), тыс.руб.</w:t>
            </w:r>
          </w:p>
        </w:tc>
        <w:tc>
          <w:tcPr>
            <w:tcW w:w="2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1F6A1D" w:rsidRPr="00AF76F8" w:rsidRDefault="001F6A1D" w:rsidP="00C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финансовых потребностей в период реализации проекта, тыс. руб.</w:t>
            </w:r>
          </w:p>
        </w:tc>
      </w:tr>
      <w:tr w:rsidR="001F6A1D" w:rsidRPr="00AF76F8" w:rsidTr="00401774">
        <w:trPr>
          <w:trHeight w:val="113"/>
        </w:trPr>
        <w:tc>
          <w:tcPr>
            <w:tcW w:w="106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1D" w:rsidRPr="00AF76F8" w:rsidRDefault="001F6A1D" w:rsidP="001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1F6A1D" w:rsidRPr="00AF76F8" w:rsidRDefault="001F6A1D" w:rsidP="001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1F6A1D" w:rsidRPr="00AF76F8" w:rsidRDefault="001F6A1D" w:rsidP="00C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г.</w:t>
            </w:r>
            <w:r w:rsidR="00312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1F6A1D" w:rsidRPr="00AF76F8" w:rsidRDefault="001F6A1D" w:rsidP="00C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г.</w:t>
            </w:r>
            <w:r w:rsidR="00312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1F6A1D" w:rsidRPr="00AF76F8" w:rsidRDefault="001F6A1D" w:rsidP="00C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г.</w:t>
            </w:r>
            <w:r w:rsidR="00312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1F6A1D" w:rsidRPr="00AF76F8" w:rsidRDefault="00D15F7A" w:rsidP="00D1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г.</w:t>
            </w:r>
            <w:r w:rsidR="00312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1F6A1D" w:rsidRPr="00AF76F8" w:rsidRDefault="001F6A1D" w:rsidP="0050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15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502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F7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312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1F6A1D" w:rsidRPr="00AF76F8" w:rsidTr="00401774">
        <w:trPr>
          <w:trHeight w:val="1104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1D" w:rsidRPr="00AF76F8" w:rsidRDefault="001F6A1D" w:rsidP="00D1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ЧРП на дымососах и вентиляторах котл</w:t>
            </w:r>
            <w:r w:rsidR="00D1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№1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1D" w:rsidRPr="00AF76F8" w:rsidRDefault="00A81660" w:rsidP="0010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568,11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6A1D" w:rsidRPr="008E504F" w:rsidRDefault="001F6A1D" w:rsidP="008E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6A1D" w:rsidRPr="00AF76F8" w:rsidRDefault="001F6A1D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6A1D" w:rsidRPr="00AF76F8" w:rsidRDefault="001F6A1D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6A1D" w:rsidRPr="00AF76F8" w:rsidRDefault="0012203D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6A1D" w:rsidRPr="00AF76F8" w:rsidRDefault="001F6A1D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3A1" w:rsidRPr="00AF76F8" w:rsidTr="00401774">
        <w:trPr>
          <w:trHeight w:val="1104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A1" w:rsidRPr="00AF76F8" w:rsidRDefault="002E73A1" w:rsidP="00D1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ЧРП на дымососах и вентиляторах котл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№2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A1" w:rsidRDefault="002E73A1" w:rsidP="0010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532,14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73A1" w:rsidRPr="002E73A1" w:rsidRDefault="002E73A1" w:rsidP="008E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73A1" w:rsidRPr="00AF76F8" w:rsidRDefault="002E73A1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73A1" w:rsidRPr="00AF76F8" w:rsidRDefault="002E73A1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73A1" w:rsidRDefault="002E73A1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73A1" w:rsidRPr="00AF76F8" w:rsidRDefault="002E73A1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706,7</w:t>
            </w:r>
          </w:p>
        </w:tc>
      </w:tr>
      <w:tr w:rsidR="00C709FF" w:rsidRPr="00AF76F8" w:rsidTr="00401774">
        <w:trPr>
          <w:trHeight w:val="831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FF" w:rsidRPr="00AF76F8" w:rsidRDefault="0008519B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прибора учета тепловой энергии на выходном коллекторе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FF" w:rsidRDefault="0008519B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9FF" w:rsidRPr="00D15F7A" w:rsidRDefault="00C709FF" w:rsidP="008E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9FF" w:rsidRPr="00AF76F8" w:rsidRDefault="0008519B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9FF" w:rsidRDefault="00C709FF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9FF" w:rsidRPr="00AF76F8" w:rsidRDefault="00C709FF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9FF" w:rsidRDefault="00C709FF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A1D" w:rsidRPr="00AF76F8" w:rsidTr="00401774">
        <w:trPr>
          <w:trHeight w:val="842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A1D" w:rsidRPr="00AF76F8" w:rsidRDefault="001F6A1D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топочных экранов котла КВГМ №2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1D" w:rsidRPr="00AF76F8" w:rsidRDefault="001F6A1D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6A1D" w:rsidRPr="00AF76F8" w:rsidRDefault="008E504F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6A1D" w:rsidRPr="00AF76F8" w:rsidRDefault="001F6A1D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6A1D" w:rsidRPr="00AF76F8" w:rsidRDefault="001F6A1D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6A1D" w:rsidRPr="00AF76F8" w:rsidRDefault="001F6A1D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6A1D" w:rsidRPr="00AF76F8" w:rsidRDefault="001F6A1D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F2D" w:rsidRPr="00AF76F8" w:rsidTr="00401774">
        <w:trPr>
          <w:trHeight w:val="982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2D" w:rsidRPr="00AF76F8" w:rsidRDefault="00AD4F2D" w:rsidP="00CB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водогрейного котла </w:t>
            </w:r>
            <w:r w:rsidR="00CB45EE" w:rsidRPr="00CB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КВГМ 10-150</w:t>
            </w:r>
            <w:r w:rsidRPr="00CB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2D" w:rsidRPr="00AF76F8" w:rsidRDefault="0057791B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7339,5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F2D" w:rsidRDefault="00AD4F2D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F2D" w:rsidRPr="00AF76F8" w:rsidRDefault="00AD4F2D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F2D" w:rsidRPr="00AF76F8" w:rsidRDefault="00AD4F2D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F2D" w:rsidRPr="00AF76F8" w:rsidRDefault="00AD4F2D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F2D" w:rsidRPr="00AF76F8" w:rsidRDefault="0057791B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9756,5</w:t>
            </w:r>
          </w:p>
        </w:tc>
      </w:tr>
      <w:tr w:rsidR="009534B2" w:rsidRPr="00AF76F8" w:rsidTr="00401774">
        <w:trPr>
          <w:trHeight w:val="871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B2" w:rsidRPr="00CB45EE" w:rsidRDefault="009534B2" w:rsidP="00CB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котлов с целью замены горелок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2" w:rsidRDefault="00C709FF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6115,78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4B2" w:rsidRDefault="009534B2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4B2" w:rsidRPr="00AF76F8" w:rsidRDefault="009534B2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4B2" w:rsidRPr="00AF76F8" w:rsidRDefault="00D624F4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4B2" w:rsidRDefault="009534B2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4B2" w:rsidRPr="00AF76F8" w:rsidRDefault="009534B2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4B2" w:rsidRPr="00AF76F8" w:rsidTr="00401774">
        <w:trPr>
          <w:trHeight w:val="827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B2" w:rsidRPr="00CB45EE" w:rsidRDefault="009534B2" w:rsidP="00CB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дымовой трубы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2" w:rsidRDefault="0012203D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  <w:r w:rsidR="008D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4B2" w:rsidRDefault="009534B2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4B2" w:rsidRPr="00AF76F8" w:rsidRDefault="0012203D" w:rsidP="0012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4B2" w:rsidRPr="00AF76F8" w:rsidRDefault="009534B2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4B2" w:rsidRDefault="009534B2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4B2" w:rsidRPr="00AF76F8" w:rsidRDefault="009534B2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A1D" w:rsidRPr="00AF76F8" w:rsidTr="00401774">
        <w:trPr>
          <w:trHeight w:val="838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A1D" w:rsidRPr="00AF76F8" w:rsidRDefault="001F6A1D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источнику теплоснабжения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1D" w:rsidRPr="00AF76F8" w:rsidRDefault="0057791B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16842,83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6A1D" w:rsidRPr="00AF76F8" w:rsidRDefault="008B4806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6A1D" w:rsidRPr="00AF76F8" w:rsidRDefault="002E73A1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6A1D" w:rsidRPr="00AF76F8" w:rsidRDefault="00312D8F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6A1D" w:rsidRPr="00AF76F8" w:rsidRDefault="0012203D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6A1D" w:rsidRPr="00AF76F8" w:rsidRDefault="0057791B" w:rsidP="001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10463,2</w:t>
            </w:r>
          </w:p>
        </w:tc>
      </w:tr>
    </w:tbl>
    <w:p w:rsidR="008B4806" w:rsidRDefault="00312D8F" w:rsidP="00312D8F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D8F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цены приведены с учетом индексации</w:t>
      </w:r>
    </w:p>
    <w:p w:rsidR="00312D8F" w:rsidRPr="00312D8F" w:rsidRDefault="00312D8F" w:rsidP="00312D8F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ED9" w:rsidRDefault="00A94407" w:rsidP="00C5181C">
      <w:pPr>
        <w:pStyle w:val="1"/>
        <w:spacing w:before="0" w:line="240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4B32">
        <w:rPr>
          <w:rFonts w:ascii="Times New Roman" w:hAnsi="Times New Roman" w:cs="Times New Roman"/>
          <w:color w:val="auto"/>
          <w:sz w:val="28"/>
          <w:szCs w:val="28"/>
        </w:rPr>
        <w:t xml:space="preserve">5.3 </w:t>
      </w:r>
      <w:r w:rsidR="00844B32" w:rsidRPr="00844B32">
        <w:rPr>
          <w:rFonts w:ascii="Times New Roman" w:hAnsi="Times New Roman" w:cs="Times New Roman"/>
          <w:color w:val="auto"/>
          <w:sz w:val="28"/>
          <w:szCs w:val="28"/>
        </w:rPr>
        <w:t>РЕШЕНИЯ О ЗАГРУЗКЕ ИСТОЧНИКОВ ТЕПЛОВОЙ ЭНЕРГИИ, РАСПРЕДЕЛЕНИИ ТЕПЛОВОЙ НАГРУЗКИ ПОТРЕБИТЕЛЕЙ ТЕПЛОВОЙ ЭНЕРГИИ</w:t>
      </w:r>
    </w:p>
    <w:p w:rsidR="00844B32" w:rsidRPr="00844B32" w:rsidRDefault="00844B32" w:rsidP="00764C1E">
      <w:pPr>
        <w:spacing w:after="0"/>
      </w:pPr>
    </w:p>
    <w:p w:rsidR="00C709FF" w:rsidRPr="001002A0" w:rsidRDefault="002B67BF" w:rsidP="00312D8F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Перераспределение тепловой энергии не предусмотрено в виду того, что для теплоснабжения поселка </w:t>
      </w:r>
      <w:proofErr w:type="spellStart"/>
      <w:r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 xml:space="preserve"> используется одна к</w:t>
      </w:r>
      <w:r w:rsidR="00312D8F">
        <w:rPr>
          <w:rFonts w:ascii="Times New Roman" w:hAnsi="Times New Roman" w:cs="Times New Roman"/>
          <w:sz w:val="28"/>
          <w:szCs w:val="28"/>
        </w:rPr>
        <w:t>отельная.</w:t>
      </w:r>
    </w:p>
    <w:p w:rsidR="009A25C6" w:rsidRDefault="00A94407" w:rsidP="00C5181C">
      <w:pPr>
        <w:pStyle w:val="1"/>
        <w:spacing w:before="0" w:line="240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5C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5.4 </w:t>
      </w:r>
      <w:r w:rsidR="009A25C6" w:rsidRPr="009A25C6">
        <w:rPr>
          <w:rFonts w:ascii="Times New Roman" w:hAnsi="Times New Roman" w:cs="Times New Roman"/>
          <w:color w:val="auto"/>
          <w:sz w:val="28"/>
          <w:szCs w:val="28"/>
        </w:rPr>
        <w:t>ПРЕДЛОЖЕНИЯ ПО ТЕХНИЧЕСКОМУ ПЕРЕВООРУЖЕНИЮ ИСТОЧНИКОВ ТЕПЛОВОЙ ЭНЕРГИИ</w:t>
      </w:r>
    </w:p>
    <w:p w:rsidR="009A25C6" w:rsidRPr="009A25C6" w:rsidRDefault="009A25C6" w:rsidP="00403320">
      <w:pPr>
        <w:spacing w:line="276" w:lineRule="auto"/>
      </w:pPr>
    </w:p>
    <w:p w:rsidR="009A25C6" w:rsidRDefault="00903080" w:rsidP="004033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переходные периоды (март, апрель, октябрь) тепловая нагрузка на отопление имеет низкие значения, по сравнению с располагаемой мощность котлов КВГМ 20-150, а использование котлов с загрузкой менее 40 % значительно снижа</w:t>
      </w:r>
      <w:r w:rsidR="00473092">
        <w:rPr>
          <w:rFonts w:ascii="Times New Roman" w:hAnsi="Times New Roman" w:cs="Times New Roman"/>
          <w:sz w:val="28"/>
          <w:szCs w:val="28"/>
        </w:rPr>
        <w:t>ет КПД</w:t>
      </w:r>
      <w:r w:rsidR="0057791B">
        <w:rPr>
          <w:rFonts w:ascii="Times New Roman" w:hAnsi="Times New Roman" w:cs="Times New Roman"/>
          <w:sz w:val="28"/>
          <w:szCs w:val="28"/>
        </w:rPr>
        <w:t xml:space="preserve"> и не соответствует рекомендациям пункта 4,14 СП 89.13330.2012</w:t>
      </w:r>
      <w:r w:rsidR="00473092">
        <w:rPr>
          <w:rFonts w:ascii="Times New Roman" w:hAnsi="Times New Roman" w:cs="Times New Roman"/>
          <w:sz w:val="28"/>
          <w:szCs w:val="28"/>
        </w:rPr>
        <w:t xml:space="preserve">, поэтому предлагается </w:t>
      </w:r>
      <w:r>
        <w:rPr>
          <w:rFonts w:ascii="Times New Roman" w:hAnsi="Times New Roman" w:cs="Times New Roman"/>
          <w:sz w:val="28"/>
          <w:szCs w:val="28"/>
        </w:rPr>
        <w:t>установк</w:t>
      </w:r>
      <w:r w:rsidR="00473092">
        <w:rPr>
          <w:rFonts w:ascii="Times New Roman" w:hAnsi="Times New Roman" w:cs="Times New Roman"/>
          <w:sz w:val="28"/>
          <w:szCs w:val="28"/>
        </w:rPr>
        <w:t>а водогрейного котла КВГМ 10-150</w:t>
      </w:r>
      <w:r>
        <w:rPr>
          <w:rFonts w:ascii="Times New Roman" w:hAnsi="Times New Roman" w:cs="Times New Roman"/>
          <w:sz w:val="28"/>
          <w:szCs w:val="28"/>
        </w:rPr>
        <w:t xml:space="preserve"> для отопления в переходный период.</w:t>
      </w:r>
      <w:r w:rsidR="00403320">
        <w:rPr>
          <w:rFonts w:ascii="Times New Roman" w:hAnsi="Times New Roman" w:cs="Times New Roman"/>
          <w:sz w:val="28"/>
          <w:szCs w:val="28"/>
        </w:rPr>
        <w:t xml:space="preserve"> Продолжительность переходного периода составит 1848 ч. Средняя температура переходного периода составляет 0,7 </w:t>
      </w:r>
      <w:proofErr w:type="spellStart"/>
      <w:r w:rsidR="0040332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D2FB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6D2FB7">
        <w:rPr>
          <w:rFonts w:ascii="Times New Roman" w:hAnsi="Times New Roman" w:cs="Times New Roman"/>
          <w:sz w:val="28"/>
          <w:szCs w:val="28"/>
        </w:rPr>
        <w:t xml:space="preserve">, тогда температура в подающем трубопроводе равна 55 </w:t>
      </w:r>
      <w:proofErr w:type="spellStart"/>
      <w:r w:rsidR="006D2FB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D2FB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6D2FB7">
        <w:rPr>
          <w:rFonts w:ascii="Times New Roman" w:hAnsi="Times New Roman" w:cs="Times New Roman"/>
          <w:sz w:val="28"/>
          <w:szCs w:val="28"/>
        </w:rPr>
        <w:t xml:space="preserve">, а в обратном 43,5 </w:t>
      </w:r>
      <w:proofErr w:type="spellStart"/>
      <w:r w:rsidR="006D2FB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D2FB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6D2FB7">
        <w:rPr>
          <w:rFonts w:ascii="Times New Roman" w:hAnsi="Times New Roman" w:cs="Times New Roman"/>
          <w:sz w:val="28"/>
          <w:szCs w:val="28"/>
        </w:rPr>
        <w:t xml:space="preserve">. </w:t>
      </w:r>
      <w:r w:rsidR="00027F45">
        <w:rPr>
          <w:rFonts w:ascii="Times New Roman" w:hAnsi="Times New Roman" w:cs="Times New Roman"/>
          <w:sz w:val="28"/>
          <w:szCs w:val="28"/>
        </w:rPr>
        <w:t>Подключенная нагрузка котла в переходный период составляет 7,37 Гкал/ч.</w:t>
      </w:r>
      <w:r w:rsidR="006147D6">
        <w:rPr>
          <w:rFonts w:ascii="Times New Roman" w:hAnsi="Times New Roman" w:cs="Times New Roman"/>
          <w:sz w:val="28"/>
          <w:szCs w:val="28"/>
        </w:rPr>
        <w:t xml:space="preserve"> </w:t>
      </w:r>
      <w:r w:rsidR="0057791B">
        <w:rPr>
          <w:rFonts w:ascii="Times New Roman" w:hAnsi="Times New Roman" w:cs="Times New Roman"/>
          <w:sz w:val="28"/>
          <w:szCs w:val="28"/>
        </w:rPr>
        <w:t>Демонтаж одного из котлов КВГМ 20-150 при установке нового котла не предусматривается, так как в противном случае не будут выполнены рекомендации пункта 4,14 СП 89.13330.2012 (при выходе из строя котла наибольшей мощности, оставшиеся в работе котла должны обеспечивать тепловую нагрузку для первой категории потребителей при температуре наиболее холодного месяца).</w:t>
      </w:r>
    </w:p>
    <w:p w:rsidR="006147D6" w:rsidRPr="006D2FB7" w:rsidRDefault="006147D6" w:rsidP="006147D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применения данного мероприятия, удельный расход условного топлива котельной изменится, так как удельный расход условного топлива нового котла КВГМ 10-150 отличается от удельного расхода условного топлива существующего котла КВГМ 20-150. Для котла КВГМ 10-150 он составляет 155,5 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у.т</w:t>
      </w:r>
      <w:proofErr w:type="spellEnd"/>
      <w:r>
        <w:rPr>
          <w:rFonts w:ascii="Times New Roman" w:hAnsi="Times New Roman" w:cs="Times New Roman"/>
          <w:sz w:val="28"/>
          <w:szCs w:val="28"/>
        </w:rPr>
        <w:t>./Гкал. Данные изменения зафиксированы в таблице 7.1.</w:t>
      </w:r>
    </w:p>
    <w:p w:rsidR="00056242" w:rsidRPr="009A25C6" w:rsidRDefault="00056242" w:rsidP="0005624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44B32" w:rsidRPr="009634D6" w:rsidRDefault="00C367F8" w:rsidP="009634D6">
      <w:pPr>
        <w:pStyle w:val="1"/>
        <w:spacing w:before="0" w:line="276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5C6">
        <w:rPr>
          <w:rFonts w:ascii="Times New Roman" w:hAnsi="Times New Roman" w:cs="Times New Roman"/>
          <w:color w:val="auto"/>
          <w:sz w:val="28"/>
          <w:szCs w:val="28"/>
        </w:rPr>
        <w:t>5.5 </w:t>
      </w:r>
      <w:r w:rsidR="00844B32" w:rsidRPr="009A25C6">
        <w:rPr>
          <w:rFonts w:ascii="Times New Roman" w:hAnsi="Times New Roman" w:cs="Times New Roman"/>
          <w:color w:val="auto"/>
          <w:sz w:val="28"/>
          <w:szCs w:val="28"/>
        </w:rPr>
        <w:t>ПРЕДЛОЖЕНИЯ ПО ПЕРСПЕКТИВНОЙ УСТАНОВЛЕННОЙ ТЕПЛОВОЙ МОЩНОСТИ ИСТОЧНИКА ТЕПЛОВОЙ ЭНЕРГИИ С УЧЕТОМ АВАРИЙНОГО</w:t>
      </w:r>
      <w:r w:rsidR="00844B32" w:rsidRPr="00844B32">
        <w:rPr>
          <w:rFonts w:ascii="Times New Roman" w:hAnsi="Times New Roman" w:cs="Times New Roman"/>
          <w:color w:val="auto"/>
          <w:sz w:val="28"/>
          <w:szCs w:val="28"/>
        </w:rPr>
        <w:t xml:space="preserve"> И ПЕРСПЕКТИВНОГО РЕЗЕРВА ТЕПЛОВО</w:t>
      </w:r>
      <w:r w:rsidR="00844B32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844B32" w:rsidRPr="00844B32">
        <w:rPr>
          <w:rFonts w:ascii="Times New Roman" w:hAnsi="Times New Roman" w:cs="Times New Roman"/>
          <w:color w:val="auto"/>
          <w:sz w:val="28"/>
          <w:szCs w:val="28"/>
        </w:rPr>
        <w:t xml:space="preserve"> МОЩНОСТИ </w:t>
      </w:r>
    </w:p>
    <w:p w:rsidR="00312D8F" w:rsidRPr="00312D8F" w:rsidRDefault="00EA462F" w:rsidP="00312D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Перспективная установленная тепловая мощность источников теплоснабжения после реализации проектов, представлена в таблице</w:t>
      </w:r>
      <w:r w:rsidR="00403320">
        <w:rPr>
          <w:rFonts w:ascii="Times New Roman" w:hAnsi="Times New Roman" w:cs="Times New Roman"/>
          <w:sz w:val="28"/>
          <w:szCs w:val="28"/>
        </w:rPr>
        <w:t xml:space="preserve"> </w:t>
      </w:r>
      <w:r w:rsidR="00027F45">
        <w:rPr>
          <w:rFonts w:ascii="Times New Roman" w:hAnsi="Times New Roman" w:cs="Times New Roman"/>
          <w:sz w:val="28"/>
          <w:szCs w:val="28"/>
        </w:rPr>
        <w:t>5.5.1.</w:t>
      </w:r>
    </w:p>
    <w:p w:rsidR="00C367F8" w:rsidRPr="00844B32" w:rsidRDefault="00EA462F" w:rsidP="00764C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B32">
        <w:rPr>
          <w:rFonts w:ascii="Times New Roman" w:hAnsi="Times New Roman" w:cs="Times New Roman"/>
          <w:b/>
          <w:sz w:val="28"/>
          <w:szCs w:val="28"/>
        </w:rPr>
        <w:t>Таблица 5.5.1</w:t>
      </w:r>
      <w:r w:rsidRPr="00844B32">
        <w:rPr>
          <w:rFonts w:ascii="Times New Roman" w:hAnsi="Times New Roman" w:cs="Times New Roman"/>
          <w:sz w:val="28"/>
          <w:szCs w:val="28"/>
        </w:rPr>
        <w:t xml:space="preserve"> – Перспективная тепловая мощность котельн</w:t>
      </w:r>
      <w:r w:rsidR="0013478E" w:rsidRPr="00844B32">
        <w:rPr>
          <w:rFonts w:ascii="Times New Roman" w:hAnsi="Times New Roman" w:cs="Times New Roman"/>
          <w:sz w:val="28"/>
          <w:szCs w:val="28"/>
        </w:rPr>
        <w:t>ой</w:t>
      </w:r>
    </w:p>
    <w:tbl>
      <w:tblPr>
        <w:tblStyle w:val="ac"/>
        <w:tblW w:w="113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276"/>
        <w:gridCol w:w="1275"/>
        <w:gridCol w:w="1134"/>
        <w:gridCol w:w="1559"/>
        <w:gridCol w:w="1418"/>
        <w:gridCol w:w="1417"/>
      </w:tblGrid>
      <w:tr w:rsidR="009634D6" w:rsidRPr="001002A0" w:rsidTr="009634D6">
        <w:trPr>
          <w:trHeight w:val="1795"/>
        </w:trPr>
        <w:tc>
          <w:tcPr>
            <w:tcW w:w="1276" w:type="dxa"/>
            <w:shd w:val="clear" w:color="auto" w:fill="C5E0B3" w:themeFill="accent6" w:themeFillTint="66"/>
            <w:vAlign w:val="center"/>
          </w:tcPr>
          <w:p w:rsidR="009634D6" w:rsidRPr="001002A0" w:rsidRDefault="009634D6" w:rsidP="00027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:rsidR="009634D6" w:rsidRPr="001002A0" w:rsidRDefault="009634D6" w:rsidP="0076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9634D6" w:rsidRPr="001002A0" w:rsidRDefault="009634D6" w:rsidP="0076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Установленная мощность, Гкал/ч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:rsidR="009634D6" w:rsidRPr="001002A0" w:rsidRDefault="009634D6" w:rsidP="0076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Располагаемая мощность, Гкал/ч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9634D6" w:rsidRPr="001002A0" w:rsidRDefault="009634D6" w:rsidP="0076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b/>
                <w:sz w:val="24"/>
                <w:szCs w:val="24"/>
              </w:rPr>
              <w:t>Подключенная нагрузка, Гкал/ч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9634D6" w:rsidRPr="001002A0" w:rsidRDefault="009634D6" w:rsidP="0096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Собственные нужды котельной, </w:t>
            </w:r>
            <w:r w:rsidRPr="001002A0">
              <w:rPr>
                <w:rFonts w:ascii="Times New Roman" w:hAnsi="Times New Roman" w:cs="Times New Roman"/>
                <w:b/>
                <w:sz w:val="24"/>
                <w:szCs w:val="24"/>
              </w:rPr>
              <w:t>Гкал/ч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9634D6" w:rsidRPr="001002A0" w:rsidRDefault="009634D6" w:rsidP="0076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b/>
                <w:sz w:val="24"/>
                <w:szCs w:val="24"/>
              </w:rPr>
              <w:t>Потери тепловой мощности в сетях и на источнике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9634D6" w:rsidRPr="001002A0" w:rsidRDefault="009634D6" w:rsidP="0076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резервных</w:t>
            </w:r>
          </w:p>
          <w:p w:rsidR="009634D6" w:rsidRPr="001002A0" w:rsidRDefault="009634D6" w:rsidP="0076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0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(аварийных) мощностей, </w:t>
            </w:r>
            <w:r w:rsidRPr="001002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Гкал/ч</w:t>
            </w:r>
          </w:p>
          <w:p w:rsidR="009634D6" w:rsidRPr="001002A0" w:rsidRDefault="009634D6" w:rsidP="0076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634D6" w:rsidRPr="001002A0" w:rsidTr="009634D6">
        <w:tc>
          <w:tcPr>
            <w:tcW w:w="1276" w:type="dxa"/>
            <w:vAlign w:val="center"/>
          </w:tcPr>
          <w:p w:rsidR="009634D6" w:rsidRPr="001002A0" w:rsidRDefault="009634D6" w:rsidP="00963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985" w:type="dxa"/>
            <w:vAlign w:val="center"/>
          </w:tcPr>
          <w:p w:rsidR="009634D6" w:rsidRPr="001002A0" w:rsidRDefault="009634D6" w:rsidP="0076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sz w:val="24"/>
                <w:szCs w:val="24"/>
              </w:rPr>
              <w:t>Котельная по ул. Заводская, 10</w:t>
            </w:r>
          </w:p>
        </w:tc>
        <w:tc>
          <w:tcPr>
            <w:tcW w:w="1276" w:type="dxa"/>
            <w:vAlign w:val="center"/>
          </w:tcPr>
          <w:p w:rsidR="009634D6" w:rsidRPr="001002A0" w:rsidRDefault="009634D6" w:rsidP="0076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  <w:vAlign w:val="center"/>
          </w:tcPr>
          <w:p w:rsidR="009634D6" w:rsidRPr="001002A0" w:rsidRDefault="009634D6" w:rsidP="0076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134" w:type="dxa"/>
            <w:vAlign w:val="center"/>
          </w:tcPr>
          <w:p w:rsidR="009634D6" w:rsidRPr="001002A0" w:rsidRDefault="009634D6" w:rsidP="0076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559" w:type="dxa"/>
            <w:vAlign w:val="center"/>
          </w:tcPr>
          <w:p w:rsidR="009634D6" w:rsidRPr="001002A0" w:rsidRDefault="009634D6" w:rsidP="00963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418" w:type="dxa"/>
            <w:vAlign w:val="center"/>
          </w:tcPr>
          <w:p w:rsidR="009634D6" w:rsidRPr="001002A0" w:rsidRDefault="009634D6" w:rsidP="0076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634D6" w:rsidRPr="001002A0" w:rsidRDefault="009634D6" w:rsidP="00764C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8,52</w:t>
            </w:r>
          </w:p>
          <w:p w:rsidR="009634D6" w:rsidRPr="001002A0" w:rsidRDefault="009634D6" w:rsidP="0076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  <w:r w:rsidRPr="001002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634D6" w:rsidRPr="001002A0" w:rsidTr="009634D6">
        <w:trPr>
          <w:trHeight w:val="70"/>
        </w:trPr>
        <w:tc>
          <w:tcPr>
            <w:tcW w:w="1276" w:type="dxa"/>
            <w:vAlign w:val="center"/>
          </w:tcPr>
          <w:p w:rsidR="009634D6" w:rsidRPr="001002A0" w:rsidRDefault="009634D6" w:rsidP="00027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vAlign w:val="center"/>
          </w:tcPr>
          <w:p w:rsidR="009634D6" w:rsidRPr="001002A0" w:rsidRDefault="009634D6" w:rsidP="0076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0">
              <w:rPr>
                <w:rFonts w:ascii="Times New Roman" w:hAnsi="Times New Roman" w:cs="Times New Roman"/>
                <w:sz w:val="24"/>
                <w:szCs w:val="24"/>
              </w:rPr>
              <w:t>Котельная по ул. Заводская, 10</w:t>
            </w:r>
          </w:p>
        </w:tc>
        <w:tc>
          <w:tcPr>
            <w:tcW w:w="1276" w:type="dxa"/>
            <w:vAlign w:val="center"/>
          </w:tcPr>
          <w:p w:rsidR="009634D6" w:rsidRDefault="009634D6" w:rsidP="0076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275" w:type="dxa"/>
            <w:vAlign w:val="center"/>
          </w:tcPr>
          <w:p w:rsidR="009634D6" w:rsidRDefault="009634D6" w:rsidP="0076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134" w:type="dxa"/>
            <w:vAlign w:val="center"/>
          </w:tcPr>
          <w:p w:rsidR="009634D6" w:rsidRPr="001002A0" w:rsidRDefault="009634D6" w:rsidP="0076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559" w:type="dxa"/>
            <w:vAlign w:val="center"/>
          </w:tcPr>
          <w:p w:rsidR="009634D6" w:rsidRDefault="009634D6" w:rsidP="00963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418" w:type="dxa"/>
            <w:vAlign w:val="center"/>
          </w:tcPr>
          <w:p w:rsidR="009634D6" w:rsidRPr="001002A0" w:rsidRDefault="009634D6" w:rsidP="0076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417" w:type="dxa"/>
            <w:vAlign w:val="center"/>
          </w:tcPr>
          <w:p w:rsidR="009634D6" w:rsidRPr="001002A0" w:rsidRDefault="009634D6" w:rsidP="00027F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18,52</w:t>
            </w:r>
          </w:p>
          <w:p w:rsidR="009634D6" w:rsidRDefault="009634D6" w:rsidP="00027F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  <w:r w:rsidRPr="001002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8286A" w:rsidRDefault="00704B78" w:rsidP="00C5181C">
      <w:pPr>
        <w:pStyle w:val="2"/>
        <w:spacing w:before="0" w:line="276" w:lineRule="auto"/>
        <w:ind w:left="567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lastRenderedPageBreak/>
        <w:t>6</w:t>
      </w:r>
      <w:r w:rsidR="003E2107" w:rsidRPr="001002A0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  <w:r w:rsidR="0028286A" w:rsidRPr="001002A0">
        <w:rPr>
          <w:rFonts w:ascii="Times New Roman" w:hAnsi="Times New Roman" w:cs="Times New Roman"/>
          <w:b/>
          <w:caps/>
          <w:color w:val="auto"/>
          <w:sz w:val="28"/>
          <w:szCs w:val="28"/>
        </w:rPr>
        <w:t>Предложения по строительству, реконструкции и техническому перевооружению тепловых сетей и сооружений на них</w:t>
      </w:r>
    </w:p>
    <w:p w:rsidR="00844B32" w:rsidRPr="00844B32" w:rsidRDefault="00844B32" w:rsidP="00056242">
      <w:pPr>
        <w:spacing w:after="0" w:line="276" w:lineRule="auto"/>
      </w:pPr>
    </w:p>
    <w:p w:rsidR="0028286A" w:rsidRDefault="00F02585" w:rsidP="00056242">
      <w:pPr>
        <w:pStyle w:val="1"/>
        <w:spacing w:before="0" w:line="276" w:lineRule="auto"/>
        <w:ind w:left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02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94407" w:rsidRPr="00844B32">
        <w:rPr>
          <w:rFonts w:ascii="Times New Roman" w:hAnsi="Times New Roman" w:cs="Times New Roman"/>
          <w:color w:val="auto"/>
          <w:sz w:val="28"/>
          <w:szCs w:val="28"/>
        </w:rPr>
        <w:t xml:space="preserve">6.1 </w:t>
      </w:r>
      <w:r w:rsidR="00844B32" w:rsidRPr="00844B32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844B32" w:rsidRPr="00844B32" w:rsidRDefault="00844B32" w:rsidP="00056242">
      <w:pPr>
        <w:spacing w:after="0" w:line="276" w:lineRule="auto"/>
      </w:pPr>
    </w:p>
    <w:p w:rsidR="00C1423B" w:rsidRPr="001002A0" w:rsidRDefault="00C1423B" w:rsidP="0005624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Для коренного изменения сложившейся в </w:t>
      </w:r>
      <w:r w:rsidR="003E2107" w:rsidRPr="001002A0">
        <w:rPr>
          <w:rFonts w:ascii="Times New Roman" w:hAnsi="Times New Roman" w:cs="Times New Roman"/>
          <w:sz w:val="28"/>
          <w:szCs w:val="28"/>
        </w:rPr>
        <w:t>поселке</w:t>
      </w:r>
      <w:r w:rsidRPr="00100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107"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 xml:space="preserve"> ситуации в сфере передачи тепловой энергии необходимо </w:t>
      </w:r>
      <w:r w:rsidR="00C33457">
        <w:rPr>
          <w:rFonts w:ascii="Times New Roman" w:hAnsi="Times New Roman" w:cs="Times New Roman"/>
          <w:sz w:val="28"/>
          <w:szCs w:val="28"/>
        </w:rPr>
        <w:t>реконструировать</w:t>
      </w:r>
      <w:r w:rsidRPr="001002A0">
        <w:rPr>
          <w:rFonts w:ascii="Times New Roman" w:hAnsi="Times New Roman" w:cs="Times New Roman"/>
          <w:sz w:val="28"/>
          <w:szCs w:val="28"/>
        </w:rPr>
        <w:t xml:space="preserve"> значительную часть сете</w:t>
      </w:r>
      <w:r w:rsidR="002C2B2B" w:rsidRPr="001002A0">
        <w:rPr>
          <w:rFonts w:ascii="Times New Roman" w:hAnsi="Times New Roman" w:cs="Times New Roman"/>
          <w:sz w:val="28"/>
          <w:szCs w:val="28"/>
        </w:rPr>
        <w:t>й города, нуждающиеся в замене,</w:t>
      </w:r>
      <w:r w:rsidRPr="001002A0">
        <w:rPr>
          <w:rFonts w:ascii="Times New Roman" w:hAnsi="Times New Roman" w:cs="Times New Roman"/>
          <w:sz w:val="28"/>
          <w:szCs w:val="28"/>
        </w:rPr>
        <w:t xml:space="preserve"> на что потребуется </w:t>
      </w:r>
      <w:r w:rsidR="0057791B">
        <w:rPr>
          <w:rFonts w:ascii="Times New Roman" w:hAnsi="Times New Roman" w:cs="Times New Roman"/>
          <w:sz w:val="28"/>
          <w:szCs w:val="28"/>
        </w:rPr>
        <w:t>11,97</w:t>
      </w:r>
      <w:r w:rsidR="003E2107" w:rsidRPr="00EA4F06">
        <w:rPr>
          <w:rFonts w:ascii="Times New Roman" w:hAnsi="Times New Roman" w:cs="Times New Roman"/>
          <w:sz w:val="28"/>
          <w:szCs w:val="28"/>
        </w:rPr>
        <w:t xml:space="preserve"> млн. руб (таблица 6.</w:t>
      </w:r>
      <w:r w:rsidR="00EA4F06" w:rsidRPr="00EA4F06">
        <w:rPr>
          <w:rFonts w:ascii="Times New Roman" w:hAnsi="Times New Roman" w:cs="Times New Roman"/>
          <w:sz w:val="28"/>
          <w:szCs w:val="28"/>
        </w:rPr>
        <w:t>4</w:t>
      </w:r>
      <w:r w:rsidR="003E2107" w:rsidRPr="00EA4F06">
        <w:rPr>
          <w:rFonts w:ascii="Times New Roman" w:hAnsi="Times New Roman" w:cs="Times New Roman"/>
          <w:sz w:val="28"/>
          <w:szCs w:val="28"/>
        </w:rPr>
        <w:t>.1).</w:t>
      </w:r>
    </w:p>
    <w:p w:rsidR="00C1423B" w:rsidRDefault="00C1423B" w:rsidP="000440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7D8" w:rsidRPr="00EA4F06" w:rsidRDefault="006C07D8" w:rsidP="000562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945" w:rsidRPr="001002A0" w:rsidRDefault="00056242" w:rsidP="00C5181C">
      <w:pPr>
        <w:pStyle w:val="1"/>
        <w:spacing w:before="0" w:line="276" w:lineRule="auto"/>
        <w:ind w:left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6242">
        <w:rPr>
          <w:rFonts w:ascii="Times New Roman" w:hAnsi="Times New Roman" w:cs="Times New Roman"/>
          <w:color w:val="auto"/>
          <w:sz w:val="28"/>
          <w:szCs w:val="28"/>
        </w:rPr>
        <w:t>6.2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ПРЕДЛОЖЕНИЯ ПО СТРОИТЕЛЬСТВУ И РЕКОНСТРУКЦИИ ТЕП</w:t>
      </w:r>
      <w:r w:rsidR="00044024">
        <w:rPr>
          <w:rFonts w:ascii="Times New Roman" w:hAnsi="Times New Roman" w:cs="Times New Roman"/>
          <w:color w:val="auto"/>
          <w:sz w:val="28"/>
          <w:szCs w:val="28"/>
        </w:rPr>
        <w:t>Л</w:t>
      </w:r>
      <w:r>
        <w:rPr>
          <w:rFonts w:ascii="Times New Roman" w:hAnsi="Times New Roman" w:cs="Times New Roman"/>
          <w:color w:val="auto"/>
          <w:sz w:val="28"/>
          <w:szCs w:val="28"/>
        </w:rPr>
        <w:t>ОВЫХ СЕТЕЙ, ОБЕСПЕЧИВАЮЩИХ ПЕРЕРАСПРЕДЕЛЕНИЕ ТЕПЛОВОЙ НАГРУЗКИ ИЗ ЗОН С ДЕВИЦИТОВ В ЗОНЫ С РЕЗЕРВОМ ТЕПЛОВОЙ МОЩНОСТИ</w:t>
      </w:r>
    </w:p>
    <w:p w:rsidR="00056242" w:rsidRDefault="00047143" w:rsidP="0005624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002A0">
        <w:rPr>
          <w:rFonts w:ascii="Times New Roman" w:hAnsi="Times New Roman" w:cs="Times New Roman"/>
        </w:rPr>
        <w:tab/>
      </w:r>
    </w:p>
    <w:p w:rsidR="00613945" w:rsidRPr="00AD4F2D" w:rsidRDefault="00047143" w:rsidP="000562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F2D">
        <w:rPr>
          <w:rFonts w:ascii="Times New Roman" w:hAnsi="Times New Roman" w:cs="Times New Roman"/>
          <w:sz w:val="28"/>
          <w:szCs w:val="28"/>
        </w:rPr>
        <w:t xml:space="preserve">При актуализации схемы теплоснабжения поселка </w:t>
      </w:r>
      <w:proofErr w:type="spellStart"/>
      <w:r w:rsidRPr="00AD4F2D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AD4F2D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6C07D8" w:rsidRPr="00AD4F2D">
        <w:rPr>
          <w:rFonts w:ascii="Times New Roman" w:hAnsi="Times New Roman" w:cs="Times New Roman"/>
          <w:sz w:val="28"/>
          <w:szCs w:val="28"/>
        </w:rPr>
        <w:t>е мероприятия не предусмотрены.</w:t>
      </w:r>
    </w:p>
    <w:p w:rsidR="00613945" w:rsidRPr="001002A0" w:rsidRDefault="00613945" w:rsidP="00764C1E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242" w:rsidRDefault="00056242" w:rsidP="00C5181C">
      <w:pPr>
        <w:pStyle w:val="1"/>
        <w:spacing w:before="0" w:line="240" w:lineRule="auto"/>
        <w:ind w:left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6242">
        <w:rPr>
          <w:rFonts w:ascii="Times New Roman" w:hAnsi="Times New Roman" w:cs="Times New Roman"/>
          <w:color w:val="auto"/>
          <w:sz w:val="28"/>
          <w:szCs w:val="28"/>
        </w:rPr>
        <w:t>6.3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ПРЕДЛОЖЕНИЯ ПО СТРОИТЕЛЬСТВУ И РЕКОНСТРУКЦИИ ТЕПЛОВЫХ СЕТЕЙ ДЛЯ ОБЕСПЕЧЕНИЯ ПЕРСПЕКТИВНЫХ ПРИРОСТОВ ТЕПЛОВОЙ НАГРУЗКИ</w:t>
      </w:r>
      <w:r w:rsidR="00A94407" w:rsidRPr="001002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056242" w:rsidRPr="00056242" w:rsidRDefault="00056242" w:rsidP="00056242"/>
    <w:p w:rsidR="002813BB" w:rsidRDefault="00500762" w:rsidP="00056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Прирост новой застройки планируется на</w:t>
      </w:r>
      <w:r w:rsidR="00F44E41">
        <w:rPr>
          <w:rFonts w:ascii="Times New Roman" w:hAnsi="Times New Roman" w:cs="Times New Roman"/>
          <w:sz w:val="28"/>
          <w:szCs w:val="28"/>
        </w:rPr>
        <w:t xml:space="preserve"> окончание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F44E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действия схемы теплоснабжения – 2027 г. </w:t>
      </w:r>
      <w:r w:rsidR="00581B2E">
        <w:rPr>
          <w:rFonts w:ascii="Times New Roman" w:hAnsi="Times New Roman" w:cs="Times New Roman"/>
          <w:sz w:val="28"/>
          <w:szCs w:val="28"/>
        </w:rPr>
        <w:t xml:space="preserve">На </w:t>
      </w:r>
      <w:r w:rsidR="007E72DF">
        <w:rPr>
          <w:rFonts w:ascii="Times New Roman" w:hAnsi="Times New Roman" w:cs="Times New Roman"/>
          <w:sz w:val="28"/>
          <w:szCs w:val="28"/>
        </w:rPr>
        <w:t>момент актуализации</w:t>
      </w:r>
      <w:r w:rsidR="00581B2E">
        <w:rPr>
          <w:rFonts w:ascii="Times New Roman" w:hAnsi="Times New Roman" w:cs="Times New Roman"/>
          <w:sz w:val="28"/>
          <w:szCs w:val="28"/>
        </w:rPr>
        <w:t xml:space="preserve"> схемы теплоснабжения прирост тепловой нагрузки на систему централизованного теплоснабжения не предусмотрен.</w:t>
      </w:r>
    </w:p>
    <w:p w:rsidR="00403320" w:rsidRDefault="00403320" w:rsidP="00056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B78" w:rsidRDefault="00704B78" w:rsidP="00056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8E9" w:rsidRDefault="003658E9" w:rsidP="0036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806" w:rsidRDefault="008B4806" w:rsidP="0036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806" w:rsidRDefault="008B4806" w:rsidP="0036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806" w:rsidRDefault="008B4806" w:rsidP="0036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806" w:rsidRDefault="008B4806" w:rsidP="0036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806" w:rsidRDefault="008B4806" w:rsidP="0036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2FA6" w:rsidRDefault="004C2FA6" w:rsidP="0036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2FA6" w:rsidRDefault="004C2FA6" w:rsidP="0036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2FA6" w:rsidRDefault="004C2FA6" w:rsidP="0036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806" w:rsidRPr="00056242" w:rsidRDefault="008B4806" w:rsidP="0036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242" w:rsidRDefault="00056242" w:rsidP="00C5181C">
      <w:pPr>
        <w:pStyle w:val="1"/>
        <w:spacing w:before="0" w:line="240" w:lineRule="auto"/>
        <w:ind w:left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6.4 ПРЕДЛОЖЕНИЯ ПО СТРОИТЕЛЬСТВУ И РЕКОНСТРУКЦИИ ТЕПЛОВЫХ СЕТЕЙ</w:t>
      </w:r>
      <w:r w:rsidR="002813BB" w:rsidRPr="001002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056242" w:rsidRPr="00056242" w:rsidRDefault="00056242" w:rsidP="00056242"/>
    <w:p w:rsidR="002813BB" w:rsidRPr="00EA4F06" w:rsidRDefault="002813BB" w:rsidP="002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F06">
        <w:rPr>
          <w:rFonts w:ascii="Times New Roman" w:hAnsi="Times New Roman" w:cs="Times New Roman"/>
          <w:b/>
          <w:sz w:val="28"/>
          <w:szCs w:val="28"/>
        </w:rPr>
        <w:t>Таблица 6.4.1</w:t>
      </w:r>
      <w:r w:rsidRPr="00EA4F06">
        <w:rPr>
          <w:rFonts w:ascii="Times New Roman" w:hAnsi="Times New Roman" w:cs="Times New Roman"/>
          <w:sz w:val="28"/>
          <w:szCs w:val="28"/>
        </w:rPr>
        <w:t xml:space="preserve"> – Предложения по строительству и реконструкции тепловых (план-график реализации, объем финансовых потребностей)</w:t>
      </w:r>
    </w:p>
    <w:tbl>
      <w:tblPr>
        <w:tblW w:w="5005" w:type="pct"/>
        <w:tblInd w:w="-5" w:type="dxa"/>
        <w:tblLook w:val="04A0" w:firstRow="1" w:lastRow="0" w:firstColumn="1" w:lastColumn="0" w:noHBand="0" w:noVBand="1"/>
      </w:tblPr>
      <w:tblGrid>
        <w:gridCol w:w="2669"/>
        <w:gridCol w:w="1902"/>
        <w:gridCol w:w="1065"/>
        <w:gridCol w:w="1065"/>
        <w:gridCol w:w="1065"/>
        <w:gridCol w:w="1065"/>
        <w:gridCol w:w="1085"/>
      </w:tblGrid>
      <w:tr w:rsidR="00704B78" w:rsidRPr="001002A0" w:rsidTr="00121C4C">
        <w:trPr>
          <w:trHeight w:val="33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E504F" w:rsidRPr="002A7CCC" w:rsidRDefault="008E504F" w:rsidP="006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C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9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E504F" w:rsidRPr="002A7CCC" w:rsidRDefault="008E504F" w:rsidP="006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CC">
              <w:rPr>
                <w:rFonts w:ascii="Times New Roman" w:hAnsi="Times New Roman" w:cs="Times New Roman"/>
                <w:sz w:val="24"/>
                <w:szCs w:val="24"/>
              </w:rPr>
              <w:t>Объем финансовых потребностей (в ценах 2015 г.), тыс. руб.</w:t>
            </w:r>
          </w:p>
        </w:tc>
        <w:tc>
          <w:tcPr>
            <w:tcW w:w="26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:rsidR="008E504F" w:rsidRPr="002A7CCC" w:rsidRDefault="008E504F" w:rsidP="006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CC">
              <w:rPr>
                <w:rFonts w:ascii="Times New Roman" w:hAnsi="Times New Roman" w:cs="Times New Roman"/>
                <w:sz w:val="24"/>
                <w:szCs w:val="24"/>
              </w:rPr>
              <w:t>Объем финансовых потребностей в период реализации проекта, тыс. руб.</w:t>
            </w:r>
          </w:p>
        </w:tc>
      </w:tr>
      <w:tr w:rsidR="00704B78" w:rsidRPr="001002A0" w:rsidTr="003658E9">
        <w:trPr>
          <w:trHeight w:val="632"/>
        </w:trPr>
        <w:tc>
          <w:tcPr>
            <w:tcW w:w="13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04F" w:rsidRPr="002A7CCC" w:rsidRDefault="008E504F" w:rsidP="006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4F" w:rsidRPr="002A7CCC" w:rsidRDefault="008E504F" w:rsidP="006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E504F" w:rsidRPr="002A7CCC" w:rsidRDefault="008E504F" w:rsidP="006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CC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  <w:r w:rsidR="00312D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E504F" w:rsidRPr="002A7CCC" w:rsidRDefault="008E504F" w:rsidP="006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C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 w:rsidR="00312D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E504F" w:rsidRPr="002A7CCC" w:rsidRDefault="008E504F" w:rsidP="006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C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  <w:r w:rsidR="00312D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E504F" w:rsidRPr="002A7CCC" w:rsidRDefault="003658E9" w:rsidP="003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C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  <w:r w:rsidR="00312D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E504F" w:rsidRPr="002A7CCC" w:rsidRDefault="008E504F" w:rsidP="001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58E9" w:rsidRPr="002A7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C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12D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04B78" w:rsidRPr="001002A0" w:rsidTr="003658E9">
        <w:trPr>
          <w:trHeight w:val="525"/>
        </w:trPr>
        <w:tc>
          <w:tcPr>
            <w:tcW w:w="1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04F" w:rsidRPr="002A7CCC" w:rsidRDefault="009534B2" w:rsidP="0095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CC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сетей отопления и ГВС по ул. 60 лет Октября от ТК 7 до ТК 33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04F" w:rsidRPr="002A7CCC" w:rsidRDefault="003658E9" w:rsidP="006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CC">
              <w:rPr>
                <w:rFonts w:ascii="Times New Roman" w:hAnsi="Times New Roman" w:cs="Times New Roman"/>
                <w:sz w:val="24"/>
                <w:szCs w:val="24"/>
              </w:rPr>
              <w:t>3092,56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8E504F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8E504F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8E504F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0354AE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8E504F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B78" w:rsidRPr="001002A0" w:rsidTr="003658E9">
        <w:trPr>
          <w:trHeight w:val="407"/>
        </w:trPr>
        <w:tc>
          <w:tcPr>
            <w:tcW w:w="1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04F" w:rsidRPr="002A7CCC" w:rsidRDefault="009534B2" w:rsidP="006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CC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сетей ГВС в районе ЦТП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04F" w:rsidRPr="002A7CCC" w:rsidRDefault="000354AE" w:rsidP="00A4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8E504F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8E504F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8E504F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0354AE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409,5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8E504F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B78" w:rsidRPr="001002A0" w:rsidTr="003658E9">
        <w:trPr>
          <w:trHeight w:val="575"/>
        </w:trPr>
        <w:tc>
          <w:tcPr>
            <w:tcW w:w="1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04F" w:rsidRPr="002A7CCC" w:rsidRDefault="009534B2" w:rsidP="006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CC">
              <w:rPr>
                <w:rFonts w:ascii="Times New Roman" w:hAnsi="Times New Roman" w:cs="Times New Roman"/>
                <w:sz w:val="24"/>
                <w:szCs w:val="24"/>
              </w:rPr>
              <w:t>Реконструкция сетей отопления от ТК 104 до ТК 105 с увеличением диаметра трубопроводов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04F" w:rsidRPr="002A7CCC" w:rsidRDefault="003658E9" w:rsidP="006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CC">
              <w:rPr>
                <w:rFonts w:ascii="Times New Roman" w:hAnsi="Times New Roman" w:cs="Times New Roman"/>
                <w:sz w:val="24"/>
                <w:szCs w:val="24"/>
              </w:rPr>
              <w:t>4874,914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8E504F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0354AE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5518,7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8E504F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8E504F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8E504F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B78" w:rsidRPr="001002A0" w:rsidTr="003658E9">
        <w:trPr>
          <w:trHeight w:val="870"/>
        </w:trPr>
        <w:tc>
          <w:tcPr>
            <w:tcW w:w="1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04F" w:rsidRPr="002A7CCC" w:rsidRDefault="009534B2" w:rsidP="006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CC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сети отопления и ГВС от ТК 89 до д/с «Солнышко»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04F" w:rsidRPr="002A7CCC" w:rsidRDefault="003658E9" w:rsidP="006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CC">
              <w:rPr>
                <w:rFonts w:ascii="Times New Roman" w:hAnsi="Times New Roman" w:cs="Times New Roman"/>
                <w:sz w:val="24"/>
                <w:szCs w:val="24"/>
              </w:rPr>
              <w:t>2349,25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8E504F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8E504F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8E504F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D15F7A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CC">
              <w:rPr>
                <w:rFonts w:ascii="Times New Roman" w:hAnsi="Times New Roman" w:cs="Times New Roman"/>
                <w:sz w:val="24"/>
                <w:szCs w:val="24"/>
              </w:rPr>
              <w:t>2960,1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8E504F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B78" w:rsidRPr="001002A0" w:rsidTr="003658E9">
        <w:trPr>
          <w:trHeight w:val="872"/>
        </w:trPr>
        <w:tc>
          <w:tcPr>
            <w:tcW w:w="1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04F" w:rsidRPr="002A7CCC" w:rsidRDefault="003658E9" w:rsidP="006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CC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сетей отопления и ГВС по кварталу Юго-Западный от ТК 130 до дома №7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04F" w:rsidRPr="002A7CCC" w:rsidRDefault="003658E9" w:rsidP="006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CC">
              <w:rPr>
                <w:rFonts w:ascii="Times New Roman" w:hAnsi="Times New Roman" w:cs="Times New Roman"/>
                <w:sz w:val="24"/>
                <w:szCs w:val="24"/>
              </w:rPr>
              <w:t>1326,19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8E504F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8E504F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0354AE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1583,9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8E504F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E504F" w:rsidRPr="002A7CCC" w:rsidRDefault="008E504F" w:rsidP="00A5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C8" w:rsidRPr="00617AC8" w:rsidTr="003658E9">
        <w:trPr>
          <w:trHeight w:val="84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C8" w:rsidRPr="002A7CCC" w:rsidRDefault="00617AC8" w:rsidP="004A4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CC">
              <w:rPr>
                <w:rFonts w:ascii="Times New Roman" w:hAnsi="Times New Roman" w:cs="Times New Roman"/>
                <w:sz w:val="24"/>
                <w:szCs w:val="24"/>
              </w:rPr>
              <w:t>Всего по тепловым сетям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AC8" w:rsidRPr="002A7CCC" w:rsidRDefault="0057791B" w:rsidP="004A4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11967,9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17AC8" w:rsidRPr="002A7CCC" w:rsidRDefault="00617AC8" w:rsidP="004A4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58E9" w:rsidRPr="002A7CCC" w:rsidRDefault="000354AE" w:rsidP="003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5518,7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17AC8" w:rsidRPr="002A7CCC" w:rsidRDefault="000354AE" w:rsidP="004A4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1583,9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17AC8" w:rsidRPr="002A7CCC" w:rsidRDefault="000354AE" w:rsidP="004A4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7266,6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17AC8" w:rsidRPr="002A7CCC" w:rsidRDefault="00617AC8" w:rsidP="004A4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C4C" w:rsidRDefault="00312D8F" w:rsidP="00312D8F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312D8F">
        <w:rPr>
          <w:rFonts w:ascii="Times New Roman" w:hAnsi="Times New Roman" w:cs="Times New Roman"/>
          <w:sz w:val="28"/>
        </w:rPr>
        <w:t>* - цены приведены с учетом индексации</w:t>
      </w:r>
    </w:p>
    <w:p w:rsidR="00312D8F" w:rsidRDefault="00312D8F" w:rsidP="00C5181C">
      <w:pPr>
        <w:pStyle w:val="1"/>
        <w:spacing w:before="0" w:line="240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13BB" w:rsidRPr="00617AC8" w:rsidRDefault="00056242" w:rsidP="00C5181C">
      <w:pPr>
        <w:pStyle w:val="1"/>
        <w:spacing w:before="0" w:line="240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7AC8">
        <w:rPr>
          <w:rFonts w:ascii="Times New Roman" w:hAnsi="Times New Roman" w:cs="Times New Roman"/>
          <w:color w:val="auto"/>
          <w:sz w:val="28"/>
          <w:szCs w:val="28"/>
        </w:rPr>
        <w:t>6.5</w:t>
      </w:r>
      <w:r w:rsidRPr="00617A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17AC8">
        <w:rPr>
          <w:rFonts w:ascii="Times New Roman" w:hAnsi="Times New Roman" w:cs="Times New Roman"/>
          <w:color w:val="auto"/>
          <w:sz w:val="28"/>
          <w:szCs w:val="28"/>
        </w:rPr>
        <w:t>ПРЕДЛОЖЕНИЯ ПО СТРОИТЕЛЬСТВУ И РЕКОНСТРУКЦИИ ТЕПЛОВЫХ ПУНКТОВ</w:t>
      </w:r>
    </w:p>
    <w:p w:rsidR="00056242" w:rsidRPr="00056242" w:rsidRDefault="00056242" w:rsidP="00056242"/>
    <w:p w:rsidR="002813BB" w:rsidRPr="009A25C6" w:rsidRDefault="004F4E31" w:rsidP="009A25C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813BB" w:rsidRPr="009A25C6" w:rsidSect="00C62261">
          <w:pgSz w:w="11906" w:h="16838"/>
          <w:pgMar w:top="1134" w:right="1134" w:bottom="1276" w:left="851" w:header="709" w:footer="709" w:gutter="0"/>
          <w:cols w:space="708"/>
          <w:titlePg/>
          <w:docGrid w:linePitch="360"/>
        </w:sectPr>
      </w:pPr>
      <w:r w:rsidRPr="001002A0">
        <w:rPr>
          <w:rFonts w:ascii="Times New Roman" w:hAnsi="Times New Roman" w:cs="Times New Roman"/>
        </w:rPr>
        <w:tab/>
      </w:r>
      <w:r w:rsidRPr="001002A0">
        <w:rPr>
          <w:rFonts w:ascii="Times New Roman" w:hAnsi="Times New Roman" w:cs="Times New Roman"/>
          <w:sz w:val="28"/>
          <w:szCs w:val="28"/>
        </w:rPr>
        <w:t>На момент актуализации схемы теплоснабжения</w:t>
      </w:r>
      <w:r w:rsidR="00215C9C" w:rsidRPr="001002A0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9A25C6">
        <w:rPr>
          <w:rFonts w:ascii="Times New Roman" w:hAnsi="Times New Roman" w:cs="Times New Roman"/>
          <w:sz w:val="28"/>
          <w:szCs w:val="28"/>
        </w:rPr>
        <w:t>по</w:t>
      </w:r>
      <w:r w:rsidR="00215C9C" w:rsidRPr="001002A0">
        <w:rPr>
          <w:rFonts w:ascii="Times New Roman" w:hAnsi="Times New Roman" w:cs="Times New Roman"/>
          <w:sz w:val="28"/>
          <w:szCs w:val="28"/>
        </w:rPr>
        <w:t xml:space="preserve"> реконструкции те</w:t>
      </w:r>
      <w:r w:rsidR="009A25C6">
        <w:rPr>
          <w:rFonts w:ascii="Times New Roman" w:hAnsi="Times New Roman" w:cs="Times New Roman"/>
          <w:sz w:val="28"/>
          <w:szCs w:val="28"/>
        </w:rPr>
        <w:t>пловых пунктов не предусмотрены</w:t>
      </w:r>
      <w:r w:rsidR="00044024">
        <w:rPr>
          <w:rFonts w:ascii="Times New Roman" w:hAnsi="Times New Roman" w:cs="Times New Roman"/>
          <w:sz w:val="28"/>
          <w:szCs w:val="28"/>
        </w:rPr>
        <w:t>.</w:t>
      </w:r>
    </w:p>
    <w:p w:rsidR="00B77839" w:rsidRDefault="00704B78" w:rsidP="00056242">
      <w:pPr>
        <w:pStyle w:val="2"/>
        <w:spacing w:before="0"/>
        <w:ind w:firstLine="567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lastRenderedPageBreak/>
        <w:t>7</w:t>
      </w:r>
      <w:r w:rsidR="0097121F" w:rsidRPr="001002A0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  <w:r w:rsidR="00666FA8" w:rsidRPr="001002A0">
        <w:rPr>
          <w:rFonts w:ascii="Times New Roman" w:hAnsi="Times New Roman" w:cs="Times New Roman"/>
          <w:b/>
          <w:caps/>
          <w:color w:val="auto"/>
          <w:sz w:val="28"/>
          <w:szCs w:val="28"/>
        </w:rPr>
        <w:t>Перспективные топливные балансы</w:t>
      </w:r>
    </w:p>
    <w:p w:rsidR="00056242" w:rsidRPr="00056242" w:rsidRDefault="00056242" w:rsidP="00056242"/>
    <w:p w:rsidR="005016F5" w:rsidRDefault="008E4CAF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В настоящий момент в качестве основного топлива для всех источников централизованного теплоснабжения </w:t>
      </w:r>
      <w:r w:rsidR="0097121F" w:rsidRPr="001002A0">
        <w:rPr>
          <w:rFonts w:ascii="Times New Roman" w:hAnsi="Times New Roman" w:cs="Times New Roman"/>
          <w:sz w:val="28"/>
          <w:szCs w:val="28"/>
        </w:rPr>
        <w:t>п</w:t>
      </w:r>
      <w:r w:rsidRPr="001002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121F" w:rsidRPr="001002A0">
        <w:rPr>
          <w:rFonts w:ascii="Times New Roman" w:hAnsi="Times New Roman" w:cs="Times New Roman"/>
          <w:sz w:val="28"/>
          <w:szCs w:val="28"/>
        </w:rPr>
        <w:t>Балакирево</w:t>
      </w:r>
      <w:r w:rsidRPr="001002A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 xml:space="preserve"> используется природный газ</w:t>
      </w:r>
      <w:r w:rsidR="002E69D1" w:rsidRPr="001002A0">
        <w:rPr>
          <w:rFonts w:ascii="Times New Roman" w:hAnsi="Times New Roman" w:cs="Times New Roman"/>
          <w:sz w:val="28"/>
          <w:szCs w:val="28"/>
        </w:rPr>
        <w:t xml:space="preserve">. Топливные балансы на 2014 год представлены в части 8 главы 1 «Обосновывающих материалов к схеме теплоснабжения п. </w:t>
      </w:r>
      <w:proofErr w:type="spellStart"/>
      <w:r w:rsidR="002E69D1"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2E69D1" w:rsidRPr="001002A0">
        <w:rPr>
          <w:rFonts w:ascii="Times New Roman" w:hAnsi="Times New Roman" w:cs="Times New Roman"/>
          <w:sz w:val="28"/>
          <w:szCs w:val="28"/>
        </w:rPr>
        <w:t xml:space="preserve">». </w:t>
      </w:r>
      <w:r w:rsidR="00044024">
        <w:rPr>
          <w:rFonts w:ascii="Times New Roman" w:hAnsi="Times New Roman" w:cs="Times New Roman"/>
          <w:sz w:val="28"/>
          <w:szCs w:val="28"/>
        </w:rPr>
        <w:t>В</w:t>
      </w:r>
      <w:r w:rsidR="002E69D1" w:rsidRPr="001002A0">
        <w:rPr>
          <w:rFonts w:ascii="Times New Roman" w:hAnsi="Times New Roman" w:cs="Times New Roman"/>
          <w:sz w:val="28"/>
          <w:szCs w:val="28"/>
        </w:rPr>
        <w:t xml:space="preserve"> котельной по ул. Заводская</w:t>
      </w:r>
      <w:r w:rsidR="00044024">
        <w:rPr>
          <w:rFonts w:ascii="Times New Roman" w:hAnsi="Times New Roman" w:cs="Times New Roman"/>
          <w:sz w:val="28"/>
          <w:szCs w:val="28"/>
        </w:rPr>
        <w:t xml:space="preserve"> в перспективе происходит изменение удельного расхода топлива на выработку т</w:t>
      </w:r>
      <w:r w:rsidR="00312D8F">
        <w:rPr>
          <w:rFonts w:ascii="Times New Roman" w:hAnsi="Times New Roman" w:cs="Times New Roman"/>
          <w:sz w:val="28"/>
          <w:szCs w:val="28"/>
        </w:rPr>
        <w:t>епловой энергии в 2019 г. и в</w:t>
      </w:r>
      <w:r w:rsidR="00044024">
        <w:rPr>
          <w:rFonts w:ascii="Times New Roman" w:hAnsi="Times New Roman" w:cs="Times New Roman"/>
          <w:sz w:val="28"/>
          <w:szCs w:val="28"/>
        </w:rPr>
        <w:t xml:space="preserve"> 2020 г., так как предлагается замена горелок на котлах КВГМ 20/25 в 2018 г., а также установка нового КВ</w:t>
      </w:r>
      <w:r w:rsidR="00312D8F">
        <w:rPr>
          <w:rFonts w:ascii="Times New Roman" w:hAnsi="Times New Roman" w:cs="Times New Roman"/>
          <w:sz w:val="28"/>
          <w:szCs w:val="28"/>
        </w:rPr>
        <w:t>ГМ 10-150 в</w:t>
      </w:r>
      <w:r w:rsidR="0057791B">
        <w:rPr>
          <w:rFonts w:ascii="Times New Roman" w:hAnsi="Times New Roman" w:cs="Times New Roman"/>
          <w:sz w:val="28"/>
          <w:szCs w:val="28"/>
        </w:rPr>
        <w:t xml:space="preserve"> 2020 </w:t>
      </w:r>
      <w:r w:rsidR="004F2467">
        <w:rPr>
          <w:rFonts w:ascii="Times New Roman" w:hAnsi="Times New Roman" w:cs="Times New Roman"/>
          <w:sz w:val="28"/>
          <w:szCs w:val="28"/>
        </w:rPr>
        <w:t xml:space="preserve">г. </w:t>
      </w:r>
      <w:r w:rsidR="002E69D1" w:rsidRPr="001002A0">
        <w:rPr>
          <w:rFonts w:ascii="Times New Roman" w:hAnsi="Times New Roman" w:cs="Times New Roman"/>
          <w:sz w:val="28"/>
          <w:szCs w:val="28"/>
        </w:rPr>
        <w:t>В таблице 7.1 представлены топливные балансы</w:t>
      </w:r>
      <w:r w:rsidR="00C131D6">
        <w:rPr>
          <w:rFonts w:ascii="Times New Roman" w:hAnsi="Times New Roman" w:cs="Times New Roman"/>
          <w:sz w:val="28"/>
          <w:szCs w:val="28"/>
        </w:rPr>
        <w:t xml:space="preserve"> на период действия схемы теплоснабжения.</w:t>
      </w:r>
    </w:p>
    <w:p w:rsidR="005016F5" w:rsidRPr="005016F5" w:rsidRDefault="005016F5" w:rsidP="005016F5">
      <w:pPr>
        <w:rPr>
          <w:rFonts w:ascii="Times New Roman" w:hAnsi="Times New Roman" w:cs="Times New Roman"/>
          <w:sz w:val="28"/>
          <w:szCs w:val="28"/>
        </w:rPr>
      </w:pPr>
    </w:p>
    <w:p w:rsidR="005016F5" w:rsidRPr="005016F5" w:rsidRDefault="005016F5" w:rsidP="005016F5">
      <w:pPr>
        <w:rPr>
          <w:rFonts w:ascii="Times New Roman" w:hAnsi="Times New Roman" w:cs="Times New Roman"/>
          <w:sz w:val="28"/>
          <w:szCs w:val="28"/>
        </w:rPr>
      </w:pPr>
    </w:p>
    <w:p w:rsidR="005016F5" w:rsidRPr="005016F5" w:rsidRDefault="005016F5" w:rsidP="005016F5">
      <w:pPr>
        <w:rPr>
          <w:rFonts w:ascii="Times New Roman" w:hAnsi="Times New Roman" w:cs="Times New Roman"/>
          <w:sz w:val="28"/>
          <w:szCs w:val="28"/>
        </w:rPr>
      </w:pPr>
    </w:p>
    <w:p w:rsidR="005016F5" w:rsidRPr="005016F5" w:rsidRDefault="005016F5" w:rsidP="005016F5">
      <w:pPr>
        <w:rPr>
          <w:rFonts w:ascii="Times New Roman" w:hAnsi="Times New Roman" w:cs="Times New Roman"/>
          <w:sz w:val="28"/>
          <w:szCs w:val="28"/>
        </w:rPr>
      </w:pPr>
    </w:p>
    <w:p w:rsidR="005016F5" w:rsidRPr="005016F5" w:rsidRDefault="005016F5" w:rsidP="005016F5">
      <w:pPr>
        <w:rPr>
          <w:rFonts w:ascii="Times New Roman" w:hAnsi="Times New Roman" w:cs="Times New Roman"/>
          <w:sz w:val="28"/>
          <w:szCs w:val="28"/>
        </w:rPr>
      </w:pPr>
    </w:p>
    <w:p w:rsidR="005016F5" w:rsidRPr="005016F5" w:rsidRDefault="005016F5" w:rsidP="005016F5">
      <w:pPr>
        <w:rPr>
          <w:rFonts w:ascii="Times New Roman" w:hAnsi="Times New Roman" w:cs="Times New Roman"/>
          <w:sz w:val="28"/>
          <w:szCs w:val="28"/>
        </w:rPr>
      </w:pPr>
    </w:p>
    <w:p w:rsidR="005016F5" w:rsidRPr="005016F5" w:rsidRDefault="005016F5" w:rsidP="005016F5">
      <w:pPr>
        <w:rPr>
          <w:rFonts w:ascii="Times New Roman" w:hAnsi="Times New Roman" w:cs="Times New Roman"/>
          <w:sz w:val="28"/>
          <w:szCs w:val="28"/>
        </w:rPr>
      </w:pPr>
    </w:p>
    <w:p w:rsidR="005016F5" w:rsidRPr="005016F5" w:rsidRDefault="005016F5" w:rsidP="005016F5">
      <w:pPr>
        <w:rPr>
          <w:rFonts w:ascii="Times New Roman" w:hAnsi="Times New Roman" w:cs="Times New Roman"/>
          <w:sz w:val="28"/>
          <w:szCs w:val="28"/>
        </w:rPr>
      </w:pPr>
    </w:p>
    <w:p w:rsidR="005016F5" w:rsidRPr="005016F5" w:rsidRDefault="005016F5" w:rsidP="005016F5">
      <w:pPr>
        <w:rPr>
          <w:rFonts w:ascii="Times New Roman" w:hAnsi="Times New Roman" w:cs="Times New Roman"/>
          <w:sz w:val="28"/>
          <w:szCs w:val="28"/>
        </w:rPr>
      </w:pPr>
    </w:p>
    <w:p w:rsidR="005016F5" w:rsidRPr="005016F5" w:rsidRDefault="005016F5" w:rsidP="005016F5">
      <w:pPr>
        <w:rPr>
          <w:rFonts w:ascii="Times New Roman" w:hAnsi="Times New Roman" w:cs="Times New Roman"/>
          <w:sz w:val="28"/>
          <w:szCs w:val="28"/>
        </w:rPr>
      </w:pPr>
    </w:p>
    <w:p w:rsidR="005016F5" w:rsidRPr="005016F5" w:rsidRDefault="005016F5" w:rsidP="005016F5">
      <w:pPr>
        <w:rPr>
          <w:rFonts w:ascii="Times New Roman" w:hAnsi="Times New Roman" w:cs="Times New Roman"/>
          <w:sz w:val="28"/>
          <w:szCs w:val="28"/>
        </w:rPr>
      </w:pPr>
    </w:p>
    <w:p w:rsidR="005016F5" w:rsidRDefault="005016F5" w:rsidP="005016F5">
      <w:pPr>
        <w:rPr>
          <w:rFonts w:ascii="Times New Roman" w:hAnsi="Times New Roman" w:cs="Times New Roman"/>
          <w:sz w:val="28"/>
          <w:szCs w:val="28"/>
        </w:rPr>
      </w:pPr>
    </w:p>
    <w:p w:rsidR="005016F5" w:rsidRDefault="005016F5" w:rsidP="005016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6F5" w:rsidRDefault="005016F5" w:rsidP="005016F5">
      <w:pPr>
        <w:rPr>
          <w:rFonts w:ascii="Times New Roman" w:hAnsi="Times New Roman" w:cs="Times New Roman"/>
          <w:sz w:val="28"/>
          <w:szCs w:val="28"/>
        </w:rPr>
      </w:pPr>
    </w:p>
    <w:p w:rsidR="0046770E" w:rsidRPr="005016F5" w:rsidRDefault="0046770E" w:rsidP="005016F5">
      <w:pPr>
        <w:rPr>
          <w:rFonts w:ascii="Times New Roman" w:hAnsi="Times New Roman" w:cs="Times New Roman"/>
          <w:sz w:val="28"/>
          <w:szCs w:val="28"/>
        </w:rPr>
        <w:sectPr w:rsidR="0046770E" w:rsidRPr="005016F5" w:rsidSect="00A94407">
          <w:pgSz w:w="11906" w:h="16838"/>
          <w:pgMar w:top="1276" w:right="850" w:bottom="1134" w:left="1134" w:header="708" w:footer="708" w:gutter="0"/>
          <w:cols w:space="708"/>
          <w:titlePg/>
          <w:docGrid w:linePitch="360"/>
        </w:sectPr>
      </w:pPr>
    </w:p>
    <w:p w:rsidR="004153C5" w:rsidRPr="006C07D8" w:rsidRDefault="004153C5" w:rsidP="002E73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7D8">
        <w:rPr>
          <w:rFonts w:ascii="Times New Roman" w:hAnsi="Times New Roman" w:cs="Times New Roman"/>
          <w:b/>
          <w:sz w:val="28"/>
          <w:szCs w:val="28"/>
        </w:rPr>
        <w:lastRenderedPageBreak/>
        <w:t>Таблица 7.1</w:t>
      </w:r>
      <w:r w:rsidR="00056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7D8">
        <w:rPr>
          <w:rFonts w:ascii="Times New Roman" w:hAnsi="Times New Roman" w:cs="Times New Roman"/>
          <w:sz w:val="28"/>
          <w:szCs w:val="28"/>
        </w:rPr>
        <w:t xml:space="preserve">- Прогнозные значения выработки тепловой энергии и потребления топлива </w:t>
      </w:r>
      <w:r w:rsidR="001B15E5" w:rsidRPr="006C07D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1B15E5" w:rsidRPr="006C07D8">
        <w:rPr>
          <w:rFonts w:ascii="Times New Roman" w:hAnsi="Times New Roman" w:cs="Times New Roman"/>
          <w:sz w:val="28"/>
          <w:szCs w:val="28"/>
        </w:rPr>
        <w:t>Балакиревские</w:t>
      </w:r>
      <w:proofErr w:type="spellEnd"/>
      <w:r w:rsidR="001B15E5" w:rsidRPr="006C07D8">
        <w:rPr>
          <w:rFonts w:ascii="Times New Roman" w:hAnsi="Times New Roman" w:cs="Times New Roman"/>
          <w:sz w:val="28"/>
          <w:szCs w:val="28"/>
        </w:rPr>
        <w:t xml:space="preserve"> тепловые сети»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32"/>
        <w:gridCol w:w="1671"/>
        <w:gridCol w:w="1671"/>
        <w:gridCol w:w="1395"/>
        <w:gridCol w:w="1256"/>
        <w:gridCol w:w="1395"/>
        <w:gridCol w:w="1533"/>
        <w:gridCol w:w="1755"/>
      </w:tblGrid>
      <w:tr w:rsidR="00C131D8" w:rsidRPr="001002A0" w:rsidTr="002D6DCB">
        <w:trPr>
          <w:trHeight w:val="20"/>
          <w:tblHeader/>
        </w:trPr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:rsidR="00C131D8" w:rsidRPr="001002A0" w:rsidRDefault="00C131D8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:rsidR="00C131D8" w:rsidRPr="001002A0" w:rsidRDefault="00C131D8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 г. (факт)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:rsidR="00C131D8" w:rsidRPr="001002A0" w:rsidRDefault="00C131D8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 г. (план)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:rsidR="00C131D8" w:rsidRPr="001002A0" w:rsidRDefault="00C131D8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:rsidR="00C131D8" w:rsidRPr="001002A0" w:rsidRDefault="00C131D8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:rsidR="00C131D8" w:rsidRPr="001002A0" w:rsidRDefault="00C131D8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:rsidR="00C131D8" w:rsidRPr="001002A0" w:rsidRDefault="00B64A4D" w:rsidP="00B6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</w:t>
            </w:r>
            <w:r w:rsidR="00C131D8" w:rsidRPr="0010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:rsidR="00C131D8" w:rsidRPr="001002A0" w:rsidRDefault="00C131D8" w:rsidP="0012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B64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21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F3223E" w:rsidRPr="001002A0" w:rsidTr="00E460D0">
        <w:trPr>
          <w:trHeight w:val="20"/>
        </w:trPr>
        <w:tc>
          <w:tcPr>
            <w:tcW w:w="1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23E" w:rsidRPr="001002A0" w:rsidRDefault="00F3223E" w:rsidP="00F3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тепловой энергии, Гкал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23E" w:rsidRPr="001002A0" w:rsidRDefault="00F3223E" w:rsidP="00F3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73712,66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23E" w:rsidRPr="001002A0" w:rsidRDefault="00F3223E" w:rsidP="00F3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77882,9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23E" w:rsidRPr="001002A0" w:rsidRDefault="00F3223E" w:rsidP="00F3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75376,3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23E" w:rsidRPr="001002A0" w:rsidRDefault="00F3223E" w:rsidP="00F3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75376,3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23E" w:rsidRPr="001002A0" w:rsidRDefault="00F3223E" w:rsidP="00F3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75376,3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23E" w:rsidRPr="001002A0" w:rsidRDefault="00F3223E" w:rsidP="00F3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75376,3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23E" w:rsidRPr="001002A0" w:rsidRDefault="00F3223E" w:rsidP="00F3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75376,3</w:t>
            </w:r>
          </w:p>
        </w:tc>
      </w:tr>
      <w:tr w:rsidR="00F53E93" w:rsidRPr="001002A0" w:rsidTr="00E460D0">
        <w:trPr>
          <w:trHeight w:val="20"/>
        </w:trPr>
        <w:tc>
          <w:tcPr>
            <w:tcW w:w="1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93" w:rsidRPr="001002A0" w:rsidRDefault="00F53E93" w:rsidP="00F3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расход условного топлива на </w:t>
            </w:r>
            <w:r w:rsidR="00F3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выработку</w:t>
            </w:r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кг </w:t>
            </w:r>
            <w:proofErr w:type="spellStart"/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E93" w:rsidRPr="001002A0" w:rsidRDefault="00F3223E" w:rsidP="0076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E93" w:rsidRPr="001002A0" w:rsidRDefault="00F3223E" w:rsidP="00F3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E93" w:rsidRPr="001002A0" w:rsidRDefault="00F3223E" w:rsidP="00F3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E93" w:rsidRPr="001002A0" w:rsidRDefault="00F3223E" w:rsidP="00F3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E93" w:rsidRPr="001002A0" w:rsidRDefault="00F3223E" w:rsidP="00F3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E93" w:rsidRPr="001002A0" w:rsidRDefault="00B64A4D" w:rsidP="00F3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E93" w:rsidRPr="001002A0" w:rsidRDefault="00F3223E" w:rsidP="00F3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</w:t>
            </w:r>
          </w:p>
        </w:tc>
      </w:tr>
      <w:tr w:rsidR="00C1183F" w:rsidRPr="001002A0" w:rsidTr="00E460D0">
        <w:trPr>
          <w:trHeight w:val="20"/>
        </w:trPr>
        <w:tc>
          <w:tcPr>
            <w:tcW w:w="1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83F" w:rsidRPr="001002A0" w:rsidRDefault="00C1183F" w:rsidP="00C1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условного топлива на выработку, т </w:t>
            </w:r>
            <w:proofErr w:type="spellStart"/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83F" w:rsidRPr="001002A0" w:rsidRDefault="00C1183F" w:rsidP="00C1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83F" w:rsidRPr="001002A0" w:rsidRDefault="00C1183F" w:rsidP="00C1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83F" w:rsidRPr="001002A0" w:rsidRDefault="00C1183F" w:rsidP="00C1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83F" w:rsidRPr="001002A0" w:rsidRDefault="00C1183F" w:rsidP="00C1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83F" w:rsidRPr="001002A0" w:rsidRDefault="00F3223E" w:rsidP="00C1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11977,3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83F" w:rsidRPr="001002A0" w:rsidRDefault="00582CF2" w:rsidP="00C1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11977,3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83F" w:rsidRPr="001002A0" w:rsidRDefault="00F3223E" w:rsidP="00C1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11947,1</w:t>
            </w:r>
          </w:p>
        </w:tc>
      </w:tr>
      <w:tr w:rsidR="00C1183F" w:rsidRPr="001002A0" w:rsidTr="00E460D0">
        <w:trPr>
          <w:trHeight w:val="20"/>
        </w:trPr>
        <w:tc>
          <w:tcPr>
            <w:tcW w:w="1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83F" w:rsidRPr="001002A0" w:rsidRDefault="00C1183F" w:rsidP="00C1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натурального топлива на выработку тепла (природный газ), тыс. м</w:t>
            </w:r>
            <w:r w:rsidRPr="001002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83F" w:rsidRPr="001002A0" w:rsidRDefault="00C1183F" w:rsidP="00C1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10266,4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83F" w:rsidRPr="001002A0" w:rsidRDefault="00C1183F" w:rsidP="00C1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83F" w:rsidRPr="001002A0" w:rsidRDefault="00C1183F" w:rsidP="00C1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10269,22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83F" w:rsidRPr="001002A0" w:rsidRDefault="00C1183F" w:rsidP="00C1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83F" w:rsidRPr="001002A0" w:rsidRDefault="00F3223E" w:rsidP="00C1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83F" w:rsidRPr="001002A0" w:rsidRDefault="00582CF2" w:rsidP="00C1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83F" w:rsidRPr="001002A0" w:rsidRDefault="00F3223E" w:rsidP="00C1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10211,2</w:t>
            </w:r>
          </w:p>
        </w:tc>
      </w:tr>
    </w:tbl>
    <w:p w:rsidR="004153C5" w:rsidRPr="001002A0" w:rsidRDefault="004153C5" w:rsidP="00764C1E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4153C5" w:rsidRPr="001002A0" w:rsidSect="00A94407">
          <w:pgSz w:w="16838" w:h="11906" w:orient="landscape"/>
          <w:pgMar w:top="1134" w:right="1276" w:bottom="851" w:left="1134" w:header="709" w:footer="709" w:gutter="0"/>
          <w:cols w:space="708"/>
          <w:titlePg/>
          <w:docGrid w:linePitch="360"/>
        </w:sectPr>
      </w:pPr>
    </w:p>
    <w:p w:rsidR="006C07D8" w:rsidRDefault="00704B78" w:rsidP="00C5181C">
      <w:pPr>
        <w:pStyle w:val="2"/>
        <w:spacing w:before="0"/>
        <w:ind w:left="567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lastRenderedPageBreak/>
        <w:t xml:space="preserve">8 </w:t>
      </w:r>
      <w:r w:rsidR="00163DE3" w:rsidRPr="001002A0">
        <w:rPr>
          <w:rFonts w:ascii="Times New Roman" w:hAnsi="Times New Roman" w:cs="Times New Roman"/>
          <w:b/>
          <w:caps/>
          <w:color w:val="auto"/>
          <w:sz w:val="28"/>
          <w:szCs w:val="28"/>
        </w:rPr>
        <w:t>Инвестиции в новое строительство, реконструкцию и техническое перевооружение</w:t>
      </w:r>
    </w:p>
    <w:p w:rsidR="006C07D8" w:rsidRPr="006C07D8" w:rsidRDefault="006C07D8" w:rsidP="006C07D8"/>
    <w:p w:rsidR="00163DE3" w:rsidRDefault="00995131" w:rsidP="00C5181C">
      <w:pPr>
        <w:pStyle w:val="1"/>
        <w:spacing w:before="0" w:line="240" w:lineRule="auto"/>
        <w:ind w:left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02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56242">
        <w:rPr>
          <w:rFonts w:ascii="Times New Roman" w:hAnsi="Times New Roman" w:cs="Times New Roman"/>
          <w:color w:val="auto"/>
          <w:sz w:val="28"/>
          <w:szCs w:val="28"/>
        </w:rPr>
        <w:t>8.1 ИНВЕСТИЦИИ В СТРОИТЕЛЬСТВО, РЕКОНСТРУКЦИЮ И ТЕХНИЧЕСКОЕ ПЕРЕВООРУЖЕНИЕ ИСТОЧНИКОВ ТЕПЛОВОЙ ЭНЕРГИИ</w:t>
      </w:r>
      <w:r w:rsidR="00A94407" w:rsidRPr="001002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056242" w:rsidRPr="00056242" w:rsidRDefault="00056242" w:rsidP="00056242"/>
    <w:p w:rsidR="00995131" w:rsidRPr="001002A0" w:rsidRDefault="00995131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Предложения по новому строительству, реконструкции и техническому перевооружению источник</w:t>
      </w:r>
      <w:r w:rsidR="008F29B0" w:rsidRPr="001002A0">
        <w:rPr>
          <w:rFonts w:ascii="Times New Roman" w:hAnsi="Times New Roman" w:cs="Times New Roman"/>
          <w:sz w:val="28"/>
          <w:szCs w:val="28"/>
        </w:rPr>
        <w:t>а</w:t>
      </w:r>
      <w:r w:rsidRPr="001002A0">
        <w:rPr>
          <w:rFonts w:ascii="Times New Roman" w:hAnsi="Times New Roman" w:cs="Times New Roman"/>
          <w:sz w:val="28"/>
          <w:szCs w:val="28"/>
        </w:rPr>
        <w:t xml:space="preserve"> тепловой энергии сформированы на основе мероприятий, приведенных в Главе 6 Обосновывающих материалов к схеме теплоснабжения </w:t>
      </w:r>
      <w:r w:rsidR="008F29B0" w:rsidRPr="001002A0">
        <w:rPr>
          <w:rFonts w:ascii="Times New Roman" w:hAnsi="Times New Roman" w:cs="Times New Roman"/>
          <w:sz w:val="28"/>
          <w:szCs w:val="28"/>
        </w:rPr>
        <w:t>п</w:t>
      </w:r>
      <w:r w:rsidRPr="001002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29B0"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>.</w:t>
      </w:r>
    </w:p>
    <w:p w:rsidR="00F27F94" w:rsidRPr="00625B84" w:rsidRDefault="00D602FC" w:rsidP="00312D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84">
        <w:rPr>
          <w:rFonts w:ascii="Times New Roman" w:hAnsi="Times New Roman" w:cs="Times New Roman"/>
          <w:sz w:val="28"/>
          <w:szCs w:val="28"/>
        </w:rPr>
        <w:t xml:space="preserve">Суммарные затраты на реализацию предлагаемых проектов по </w:t>
      </w:r>
      <w:r w:rsidR="00625B84" w:rsidRPr="00625B84">
        <w:rPr>
          <w:rFonts w:ascii="Times New Roman" w:hAnsi="Times New Roman" w:cs="Times New Roman"/>
          <w:sz w:val="28"/>
          <w:szCs w:val="28"/>
        </w:rPr>
        <w:t>реконструкции источника теп</w:t>
      </w:r>
      <w:r w:rsidR="00625B84">
        <w:rPr>
          <w:rFonts w:ascii="Times New Roman" w:hAnsi="Times New Roman" w:cs="Times New Roman"/>
          <w:sz w:val="28"/>
          <w:szCs w:val="28"/>
        </w:rPr>
        <w:t>ловой энергии</w:t>
      </w:r>
      <w:r w:rsidRPr="00625B84">
        <w:rPr>
          <w:rFonts w:ascii="Times New Roman" w:hAnsi="Times New Roman" w:cs="Times New Roman"/>
          <w:sz w:val="28"/>
          <w:szCs w:val="28"/>
        </w:rPr>
        <w:t xml:space="preserve"> </w:t>
      </w:r>
      <w:r w:rsidR="001B15E5" w:rsidRPr="00625B84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1B15E5" w:rsidRPr="00625B84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625B84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312D8F">
        <w:rPr>
          <w:rFonts w:ascii="Times New Roman" w:hAnsi="Times New Roman" w:cs="Times New Roman"/>
          <w:sz w:val="28"/>
          <w:szCs w:val="28"/>
        </w:rPr>
        <w:t>16,8</w:t>
      </w:r>
      <w:r w:rsidRPr="00625B84">
        <w:rPr>
          <w:rFonts w:ascii="Times New Roman" w:hAnsi="Times New Roman" w:cs="Times New Roman"/>
          <w:sz w:val="28"/>
          <w:szCs w:val="28"/>
        </w:rPr>
        <w:t xml:space="preserve"> млн. руб. на период до 202</w:t>
      </w:r>
      <w:r w:rsidR="00312D8F">
        <w:rPr>
          <w:rFonts w:ascii="Times New Roman" w:hAnsi="Times New Roman" w:cs="Times New Roman"/>
          <w:sz w:val="28"/>
          <w:szCs w:val="28"/>
        </w:rPr>
        <w:t>0</w:t>
      </w:r>
      <w:r w:rsidRPr="00625B84">
        <w:rPr>
          <w:rFonts w:ascii="Times New Roman" w:hAnsi="Times New Roman" w:cs="Times New Roman"/>
          <w:sz w:val="28"/>
          <w:szCs w:val="28"/>
        </w:rPr>
        <w:t xml:space="preserve"> года (в ценах 2015 года </w:t>
      </w:r>
      <w:r w:rsidR="00866741" w:rsidRPr="00625B84">
        <w:rPr>
          <w:rFonts w:ascii="Times New Roman" w:hAnsi="Times New Roman" w:cs="Times New Roman"/>
          <w:sz w:val="28"/>
          <w:szCs w:val="28"/>
        </w:rPr>
        <w:t>без учета</w:t>
      </w:r>
      <w:r w:rsidRPr="00625B84">
        <w:rPr>
          <w:rFonts w:ascii="Times New Roman" w:hAnsi="Times New Roman" w:cs="Times New Roman"/>
          <w:sz w:val="28"/>
          <w:szCs w:val="28"/>
        </w:rPr>
        <w:t xml:space="preserve"> НДС</w:t>
      </w:r>
      <w:r w:rsidR="00F27F94" w:rsidRPr="00625B84">
        <w:rPr>
          <w:rFonts w:ascii="Times New Roman" w:hAnsi="Times New Roman" w:cs="Times New Roman"/>
          <w:sz w:val="28"/>
          <w:szCs w:val="28"/>
        </w:rPr>
        <w:t>)</w:t>
      </w:r>
      <w:r w:rsidR="00625B84">
        <w:rPr>
          <w:rFonts w:ascii="Times New Roman" w:hAnsi="Times New Roman" w:cs="Times New Roman"/>
          <w:sz w:val="28"/>
          <w:szCs w:val="28"/>
        </w:rPr>
        <w:t>, (таблица 5.2.1 настоящей Схемы теплоснабжения)</w:t>
      </w:r>
      <w:r w:rsidR="00F27F94" w:rsidRPr="00625B84">
        <w:rPr>
          <w:rFonts w:ascii="Times New Roman" w:hAnsi="Times New Roman" w:cs="Times New Roman"/>
          <w:sz w:val="28"/>
          <w:szCs w:val="28"/>
        </w:rPr>
        <w:t>.</w:t>
      </w:r>
    </w:p>
    <w:p w:rsidR="00F27F94" w:rsidRDefault="00F27F94" w:rsidP="00F27F9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242" w:rsidRDefault="00056242" w:rsidP="00C5181C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 ИНВЕСТИЦИИ В СТРОИТЕЛЬСТВО, РЕКОНСТРУКЦИЮ И ТЕХНИЧЕСКОЕ ПЕРЕВООРУЖЕНИЕ ТЕПЛОВЫХ СЕТЕЙ И СООРУЖЕНИЙ НА НИХ</w:t>
      </w:r>
    </w:p>
    <w:p w:rsidR="00056242" w:rsidRDefault="00056242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0E5" w:rsidRPr="002C2E7B" w:rsidRDefault="009510ED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E7B">
        <w:rPr>
          <w:rFonts w:ascii="Times New Roman" w:hAnsi="Times New Roman" w:cs="Times New Roman"/>
          <w:sz w:val="28"/>
          <w:szCs w:val="28"/>
        </w:rPr>
        <w:t xml:space="preserve">Оценка стоимости капитальных вложений в реконструкцию </w:t>
      </w:r>
      <w:r w:rsidR="00625B84" w:rsidRPr="002C2E7B">
        <w:rPr>
          <w:rFonts w:ascii="Times New Roman" w:hAnsi="Times New Roman" w:cs="Times New Roman"/>
          <w:sz w:val="28"/>
          <w:szCs w:val="28"/>
        </w:rPr>
        <w:t xml:space="preserve">тепловых сетей осуществляется на основании </w:t>
      </w:r>
      <w:r w:rsidR="002C2E7B" w:rsidRPr="002C2E7B">
        <w:rPr>
          <w:rFonts w:ascii="Times New Roman" w:hAnsi="Times New Roman" w:cs="Times New Roman"/>
          <w:sz w:val="28"/>
          <w:szCs w:val="28"/>
        </w:rPr>
        <w:t>удельных стоимостей капитального ремонта тепловой сети и установки изоляции с учетом работ по реконструкции тепловых сетей, представленных теплоснабжающей организацией.</w:t>
      </w:r>
    </w:p>
    <w:p w:rsidR="009510ED" w:rsidRPr="001002A0" w:rsidRDefault="009510ED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Следует отметить, что в соответствии с Федеральным законом №190-ФЗ «О теплоснабжении» схема теплоснабжения является </w:t>
      </w:r>
      <w:proofErr w:type="spellStart"/>
      <w:r w:rsidRPr="001002A0">
        <w:rPr>
          <w:rFonts w:ascii="Times New Roman" w:hAnsi="Times New Roman" w:cs="Times New Roman"/>
          <w:sz w:val="28"/>
          <w:szCs w:val="28"/>
        </w:rPr>
        <w:t>предпроектным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 xml:space="preserve"> документом, на основании которого осуществляется развитие систем теплоснабжения муниципального образования. Стоимость реализации мероприятий по развитию систем теплоснабжения, указанная в схеме теплоснабжения, определяется по укрупненным показателям и в результате выполнения проектов может быть существенно скорректирована под влиянием различных факторов: условий прокладки трубопроводов, сроков строительства, сложности прокладки трубопроводов в границах земельных участков, насыщенных инженерными коммуникациями и инфраструктурными объектами, характера грунтов в местах прокладки, трассировки трубопроводов и т.д.</w:t>
      </w:r>
    </w:p>
    <w:p w:rsidR="00D029A5" w:rsidRDefault="002C67DD" w:rsidP="00617AC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0F">
        <w:rPr>
          <w:rFonts w:ascii="Times New Roman" w:hAnsi="Times New Roman" w:cs="Times New Roman"/>
          <w:sz w:val="28"/>
          <w:szCs w:val="28"/>
        </w:rPr>
        <w:t xml:space="preserve">Суммарные затраты на реализацию предлагаемых проектов по </w:t>
      </w:r>
      <w:r w:rsidR="002C2E7B" w:rsidRPr="00D6310F">
        <w:rPr>
          <w:rFonts w:ascii="Times New Roman" w:hAnsi="Times New Roman" w:cs="Times New Roman"/>
          <w:sz w:val="28"/>
          <w:szCs w:val="28"/>
        </w:rPr>
        <w:t>реконструкции тепловых сетей</w:t>
      </w:r>
      <w:r w:rsidRPr="00D6310F">
        <w:rPr>
          <w:rFonts w:ascii="Times New Roman" w:hAnsi="Times New Roman" w:cs="Times New Roman"/>
          <w:sz w:val="28"/>
          <w:szCs w:val="28"/>
        </w:rPr>
        <w:t xml:space="preserve"> </w:t>
      </w:r>
      <w:r w:rsidR="00092CC8" w:rsidRPr="00D6310F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092CC8" w:rsidRPr="00D6310F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D6310F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312D8F">
        <w:rPr>
          <w:rFonts w:ascii="Times New Roman" w:hAnsi="Times New Roman" w:cs="Times New Roman"/>
          <w:sz w:val="28"/>
          <w:szCs w:val="28"/>
        </w:rPr>
        <w:t>11,97</w:t>
      </w:r>
      <w:r w:rsidRPr="00D6310F">
        <w:rPr>
          <w:rFonts w:ascii="Times New Roman" w:hAnsi="Times New Roman" w:cs="Times New Roman"/>
          <w:sz w:val="28"/>
          <w:szCs w:val="28"/>
        </w:rPr>
        <w:t xml:space="preserve"> млн. руб. на период до 202</w:t>
      </w:r>
      <w:r w:rsidR="00312D8F">
        <w:rPr>
          <w:rFonts w:ascii="Times New Roman" w:hAnsi="Times New Roman" w:cs="Times New Roman"/>
          <w:sz w:val="28"/>
          <w:szCs w:val="28"/>
        </w:rPr>
        <w:t>0</w:t>
      </w:r>
      <w:r w:rsidRPr="00D6310F">
        <w:rPr>
          <w:rFonts w:ascii="Times New Roman" w:hAnsi="Times New Roman" w:cs="Times New Roman"/>
          <w:sz w:val="28"/>
          <w:szCs w:val="28"/>
        </w:rPr>
        <w:t xml:space="preserve"> </w:t>
      </w:r>
      <w:r w:rsidRPr="00D6310F">
        <w:rPr>
          <w:rFonts w:ascii="Times New Roman" w:hAnsi="Times New Roman" w:cs="Times New Roman"/>
          <w:sz w:val="28"/>
          <w:szCs w:val="28"/>
        </w:rPr>
        <w:lastRenderedPageBreak/>
        <w:t xml:space="preserve">года (в ценах 2015 г. </w:t>
      </w:r>
      <w:r w:rsidR="00D80047" w:rsidRPr="00D6310F">
        <w:rPr>
          <w:rFonts w:ascii="Times New Roman" w:hAnsi="Times New Roman" w:cs="Times New Roman"/>
          <w:sz w:val="28"/>
          <w:szCs w:val="28"/>
        </w:rPr>
        <w:t>без</w:t>
      </w:r>
      <w:r w:rsidRPr="00D6310F">
        <w:rPr>
          <w:rFonts w:ascii="Times New Roman" w:hAnsi="Times New Roman" w:cs="Times New Roman"/>
          <w:sz w:val="28"/>
          <w:szCs w:val="28"/>
        </w:rPr>
        <w:t xml:space="preserve"> учет</w:t>
      </w:r>
      <w:r w:rsidR="00D80047" w:rsidRPr="00D6310F">
        <w:rPr>
          <w:rFonts w:ascii="Times New Roman" w:hAnsi="Times New Roman" w:cs="Times New Roman"/>
          <w:sz w:val="28"/>
          <w:szCs w:val="28"/>
        </w:rPr>
        <w:t>а</w:t>
      </w:r>
      <w:r w:rsidRPr="00D6310F">
        <w:rPr>
          <w:rFonts w:ascii="Times New Roman" w:hAnsi="Times New Roman" w:cs="Times New Roman"/>
          <w:sz w:val="28"/>
          <w:szCs w:val="28"/>
        </w:rPr>
        <w:t xml:space="preserve"> НДС)</w:t>
      </w:r>
      <w:r w:rsidR="00D6310F" w:rsidRPr="00D6310F">
        <w:rPr>
          <w:rFonts w:ascii="Times New Roman" w:hAnsi="Times New Roman" w:cs="Times New Roman"/>
          <w:sz w:val="28"/>
          <w:szCs w:val="28"/>
        </w:rPr>
        <w:t>, (таблица 6.4.1 настоящей Схемы теплоснабжения)</w:t>
      </w:r>
      <w:r w:rsidR="00092CC8" w:rsidRPr="00D6310F">
        <w:rPr>
          <w:rFonts w:ascii="Times New Roman" w:hAnsi="Times New Roman" w:cs="Times New Roman"/>
          <w:sz w:val="28"/>
          <w:szCs w:val="28"/>
        </w:rPr>
        <w:t>.</w:t>
      </w:r>
    </w:p>
    <w:p w:rsidR="00C5181C" w:rsidRPr="00D6310F" w:rsidRDefault="00C5181C" w:rsidP="00617AC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DE3" w:rsidRPr="00D029A5" w:rsidRDefault="00732FBA" w:rsidP="00C5181C">
      <w:pPr>
        <w:pStyle w:val="1"/>
        <w:spacing w:before="0" w:line="276" w:lineRule="auto"/>
        <w:ind w:left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6242">
        <w:rPr>
          <w:rFonts w:ascii="Times New Roman" w:hAnsi="Times New Roman" w:cs="Times New Roman"/>
          <w:color w:val="auto"/>
          <w:sz w:val="28"/>
          <w:szCs w:val="28"/>
        </w:rPr>
        <w:t>8.3</w:t>
      </w:r>
      <w:r w:rsidR="00056242">
        <w:rPr>
          <w:rFonts w:ascii="Times New Roman" w:hAnsi="Times New Roman" w:cs="Times New Roman"/>
          <w:color w:val="auto"/>
          <w:sz w:val="28"/>
          <w:szCs w:val="28"/>
        </w:rPr>
        <w:t xml:space="preserve"> ИНВЕСТИЦИИ В СТРОИТЕЛЬСТВО, РЕКОНСТРУКЦИЮ И ТЕХНИЧЕСКОЕ ПЕРЕВООРУЖЕНИЕ В СВЯЗИ С ИЗМЕНЕНИЕМ ТЕМПЕРАТУРНОГО ГРАФИКА И ГИДРАВЛИЧЕСКОГО РЕЖИМА</w:t>
      </w:r>
      <w:r w:rsidRPr="00D029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029A5" w:rsidRPr="00D029A5" w:rsidRDefault="00D029A5" w:rsidP="006673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029A5" w:rsidRDefault="00D029A5" w:rsidP="006673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изменению температурного графика работы системы теплоснабжения не разрабатываются, так как установленный температурный график не вызывает нарушений в работе системы теплоснабжения.</w:t>
      </w:r>
    </w:p>
    <w:p w:rsidR="00D029A5" w:rsidRDefault="00D029A5" w:rsidP="00F14AD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</w:t>
      </w:r>
      <w:r w:rsidR="002E3A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гидравлического режима </w:t>
      </w:r>
      <w:r w:rsidR="00F14ADA">
        <w:rPr>
          <w:rFonts w:ascii="Times New Roman" w:hAnsi="Times New Roman" w:cs="Times New Roman"/>
          <w:sz w:val="28"/>
          <w:szCs w:val="28"/>
        </w:rPr>
        <w:t xml:space="preserve">происходит в связи с заменой трубопроводов от ТК104 до ТК105 на трубопроводы с большим диаметром, согласно предложениям по реконструкции существующих тепловых сетей. Реконструкция производится с целью уменьшения гидравлических потерь на реконструируемых участках тепловой сети. В результате реализации данного мероприятия общие потери давления второй ветви системы теплоснабжения </w:t>
      </w:r>
      <w:r w:rsidR="00A036AD">
        <w:rPr>
          <w:rFonts w:ascii="Times New Roman" w:hAnsi="Times New Roman" w:cs="Times New Roman"/>
          <w:sz w:val="28"/>
          <w:szCs w:val="28"/>
        </w:rPr>
        <w:t>уменьшатся на 2,5 м вод. ст.</w:t>
      </w:r>
    </w:p>
    <w:p w:rsidR="00D029A5" w:rsidRDefault="00D029A5" w:rsidP="00D029A5">
      <w:pPr>
        <w:rPr>
          <w:rFonts w:ascii="Times New Roman" w:hAnsi="Times New Roman" w:cs="Times New Roman"/>
          <w:sz w:val="28"/>
          <w:szCs w:val="28"/>
        </w:rPr>
      </w:pPr>
    </w:p>
    <w:p w:rsidR="009B17E5" w:rsidRDefault="009B17E5" w:rsidP="00D029A5">
      <w:pPr>
        <w:rPr>
          <w:rFonts w:ascii="Times New Roman" w:hAnsi="Times New Roman" w:cs="Times New Roman"/>
          <w:sz w:val="28"/>
          <w:szCs w:val="28"/>
        </w:rPr>
      </w:pPr>
    </w:p>
    <w:p w:rsidR="009B17E5" w:rsidRDefault="009B17E5" w:rsidP="00D029A5">
      <w:pPr>
        <w:rPr>
          <w:rFonts w:ascii="Times New Roman" w:hAnsi="Times New Roman" w:cs="Times New Roman"/>
          <w:sz w:val="28"/>
          <w:szCs w:val="28"/>
        </w:rPr>
      </w:pPr>
    </w:p>
    <w:p w:rsidR="009B17E5" w:rsidRDefault="009B17E5" w:rsidP="00D029A5">
      <w:pPr>
        <w:rPr>
          <w:rFonts w:ascii="Times New Roman" w:hAnsi="Times New Roman" w:cs="Times New Roman"/>
          <w:sz w:val="28"/>
          <w:szCs w:val="28"/>
        </w:rPr>
      </w:pPr>
    </w:p>
    <w:p w:rsidR="009B17E5" w:rsidRDefault="009B17E5" w:rsidP="00D029A5">
      <w:pPr>
        <w:rPr>
          <w:rFonts w:ascii="Times New Roman" w:hAnsi="Times New Roman" w:cs="Times New Roman"/>
          <w:sz w:val="28"/>
          <w:szCs w:val="28"/>
        </w:rPr>
      </w:pPr>
    </w:p>
    <w:p w:rsidR="009B17E5" w:rsidRDefault="009B17E5" w:rsidP="00D029A5">
      <w:pPr>
        <w:rPr>
          <w:rFonts w:ascii="Times New Roman" w:hAnsi="Times New Roman" w:cs="Times New Roman"/>
          <w:sz w:val="28"/>
          <w:szCs w:val="28"/>
        </w:rPr>
      </w:pPr>
    </w:p>
    <w:p w:rsidR="009B17E5" w:rsidRDefault="009B17E5" w:rsidP="00D029A5">
      <w:pPr>
        <w:rPr>
          <w:rFonts w:ascii="Times New Roman" w:hAnsi="Times New Roman" w:cs="Times New Roman"/>
          <w:sz w:val="28"/>
          <w:szCs w:val="28"/>
        </w:rPr>
      </w:pPr>
    </w:p>
    <w:p w:rsidR="009B17E5" w:rsidRDefault="009B17E5" w:rsidP="00D029A5">
      <w:pPr>
        <w:rPr>
          <w:rFonts w:ascii="Times New Roman" w:hAnsi="Times New Roman" w:cs="Times New Roman"/>
          <w:sz w:val="28"/>
          <w:szCs w:val="28"/>
        </w:rPr>
      </w:pPr>
    </w:p>
    <w:p w:rsidR="009B17E5" w:rsidRDefault="009B17E5" w:rsidP="00D029A5">
      <w:pPr>
        <w:rPr>
          <w:rFonts w:ascii="Times New Roman" w:hAnsi="Times New Roman" w:cs="Times New Roman"/>
          <w:sz w:val="28"/>
          <w:szCs w:val="28"/>
        </w:rPr>
      </w:pPr>
    </w:p>
    <w:p w:rsidR="009B17E5" w:rsidRDefault="009B17E5" w:rsidP="00D029A5">
      <w:pPr>
        <w:rPr>
          <w:rFonts w:ascii="Times New Roman" w:hAnsi="Times New Roman" w:cs="Times New Roman"/>
          <w:sz w:val="28"/>
          <w:szCs w:val="28"/>
        </w:rPr>
      </w:pPr>
    </w:p>
    <w:p w:rsidR="009B17E5" w:rsidRDefault="009B17E5" w:rsidP="00D029A5">
      <w:pPr>
        <w:rPr>
          <w:rFonts w:ascii="Times New Roman" w:hAnsi="Times New Roman" w:cs="Times New Roman"/>
          <w:sz w:val="28"/>
          <w:szCs w:val="28"/>
        </w:rPr>
      </w:pPr>
    </w:p>
    <w:p w:rsidR="009B17E5" w:rsidRDefault="009B17E5" w:rsidP="00D029A5">
      <w:pPr>
        <w:rPr>
          <w:rFonts w:ascii="Times New Roman" w:hAnsi="Times New Roman" w:cs="Times New Roman"/>
          <w:sz w:val="28"/>
          <w:szCs w:val="28"/>
        </w:rPr>
      </w:pPr>
    </w:p>
    <w:p w:rsidR="00786398" w:rsidRDefault="00786398" w:rsidP="00D029A5">
      <w:pPr>
        <w:rPr>
          <w:rFonts w:ascii="Times New Roman" w:hAnsi="Times New Roman" w:cs="Times New Roman"/>
          <w:sz w:val="28"/>
          <w:szCs w:val="28"/>
        </w:rPr>
      </w:pPr>
    </w:p>
    <w:p w:rsidR="009B17E5" w:rsidRPr="00D029A5" w:rsidRDefault="009B17E5" w:rsidP="00D029A5">
      <w:pPr>
        <w:rPr>
          <w:rFonts w:ascii="Times New Roman" w:hAnsi="Times New Roman" w:cs="Times New Roman"/>
          <w:sz w:val="28"/>
          <w:szCs w:val="28"/>
        </w:rPr>
      </w:pPr>
    </w:p>
    <w:p w:rsidR="003C516A" w:rsidRDefault="00704B78" w:rsidP="0089256A">
      <w:pPr>
        <w:pStyle w:val="2"/>
        <w:spacing w:before="0" w:line="276" w:lineRule="auto"/>
        <w:ind w:left="567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lastRenderedPageBreak/>
        <w:t>9</w:t>
      </w:r>
      <w:r w:rsidR="003C516A" w:rsidRPr="009B17E5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Решение об определении единой теплоснабжающей организации</w:t>
      </w:r>
    </w:p>
    <w:p w:rsidR="00056242" w:rsidRPr="00056242" w:rsidRDefault="00056242" w:rsidP="00056242"/>
    <w:p w:rsidR="00B026CF" w:rsidRPr="009B17E5" w:rsidRDefault="003C516A" w:rsidP="00764C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7E5">
        <w:rPr>
          <w:rFonts w:ascii="Times New Roman" w:hAnsi="Times New Roman" w:cs="Times New Roman"/>
          <w:sz w:val="28"/>
          <w:szCs w:val="28"/>
        </w:rPr>
        <w:t>Обязанности единой теплоснабжающей организации (далее - ЕТО) определены постановлением Правительства РФ от 08.08.2012 г. №808 «Об организации теплоснабжения в Российской Федерации» (п. 12 Правил организации теплоснабжения в Российской Федерации, утвержденных указанным постановлением). В соответствии с приведенными документами ЕТО обязана:</w:t>
      </w:r>
    </w:p>
    <w:p w:rsidR="003C516A" w:rsidRPr="009B17E5" w:rsidRDefault="00381BD2" w:rsidP="00764C1E">
      <w:pPr>
        <w:pStyle w:val="aa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E5">
        <w:rPr>
          <w:rFonts w:ascii="Times New Roman" w:hAnsi="Times New Roman" w:cs="Times New Roman"/>
          <w:sz w:val="28"/>
          <w:szCs w:val="28"/>
        </w:rPr>
        <w:t>з</w:t>
      </w:r>
      <w:r w:rsidR="00DB29CE" w:rsidRPr="009B17E5">
        <w:rPr>
          <w:rFonts w:ascii="Times New Roman" w:hAnsi="Times New Roman" w:cs="Times New Roman"/>
          <w:sz w:val="28"/>
          <w:szCs w:val="28"/>
        </w:rPr>
        <w:t>аключать и исполнять договоры теплоснабжения с любыми обратившим</w:t>
      </w:r>
      <w:r w:rsidRPr="009B17E5">
        <w:rPr>
          <w:rFonts w:ascii="Times New Roman" w:hAnsi="Times New Roman" w:cs="Times New Roman"/>
          <w:sz w:val="28"/>
          <w:szCs w:val="28"/>
        </w:rPr>
        <w:t xml:space="preserve">ися к ней потребителями тепловой энергии, </w:t>
      </w:r>
      <w:proofErr w:type="spellStart"/>
      <w:r w:rsidRPr="009B17E5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9B17E5">
        <w:rPr>
          <w:rFonts w:ascii="Times New Roman" w:hAnsi="Times New Roman" w:cs="Times New Roman"/>
          <w:sz w:val="28"/>
          <w:szCs w:val="28"/>
        </w:rPr>
        <w:t xml:space="preserve"> установки которых находятся в данной системе теплоснабжения,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</w:t>
      </w:r>
    </w:p>
    <w:p w:rsidR="00381BD2" w:rsidRPr="009B17E5" w:rsidRDefault="00381BD2" w:rsidP="00764C1E">
      <w:pPr>
        <w:pStyle w:val="aa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E5">
        <w:rPr>
          <w:rFonts w:ascii="Times New Roman" w:hAnsi="Times New Roman" w:cs="Times New Roman"/>
          <w:sz w:val="28"/>
          <w:szCs w:val="28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:rsidR="00381BD2" w:rsidRPr="009B17E5" w:rsidRDefault="00381BD2" w:rsidP="00764C1E">
      <w:pPr>
        <w:pStyle w:val="aa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E5">
        <w:rPr>
          <w:rFonts w:ascii="Times New Roman" w:hAnsi="Times New Roman" w:cs="Times New Roman"/>
          <w:sz w:val="28"/>
          <w:szCs w:val="28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энергии, с учетом потерь тепловой энергии, теплоносителя при их передаче.</w:t>
      </w:r>
    </w:p>
    <w:p w:rsidR="00381BD2" w:rsidRPr="009B17E5" w:rsidRDefault="00381BD2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7E5">
        <w:rPr>
          <w:rFonts w:ascii="Times New Roman" w:hAnsi="Times New Roman" w:cs="Times New Roman"/>
          <w:sz w:val="28"/>
          <w:szCs w:val="28"/>
        </w:rPr>
        <w:t xml:space="preserve">На основании критериев, установленных постановлением Правительства РФ от 08.08.2012 г. №808, при утверждении схемы теплоснабжения установить границы ЕТО в границах </w:t>
      </w:r>
      <w:r w:rsidR="00024C70" w:rsidRPr="009B17E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024C70" w:rsidRPr="009B17E5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9B17E5">
        <w:rPr>
          <w:rFonts w:ascii="Times New Roman" w:hAnsi="Times New Roman" w:cs="Times New Roman"/>
          <w:sz w:val="28"/>
          <w:szCs w:val="28"/>
        </w:rPr>
        <w:t>.</w:t>
      </w:r>
    </w:p>
    <w:p w:rsidR="00381BD2" w:rsidRPr="009B17E5" w:rsidRDefault="00B141E3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7E5">
        <w:rPr>
          <w:rFonts w:ascii="Times New Roman" w:hAnsi="Times New Roman" w:cs="Times New Roman"/>
          <w:sz w:val="28"/>
          <w:szCs w:val="28"/>
        </w:rPr>
        <w:t>Пунктом 19 Правил организации теплоснабжения, утвержденных постановлением Правительства РФ от 08.08.2012 г. №808 предусматриваются следующие случаи изменения границ зон деятельности единой теплоснабжающей организации:</w:t>
      </w:r>
    </w:p>
    <w:p w:rsidR="00B141E3" w:rsidRPr="009B17E5" w:rsidRDefault="00B141E3" w:rsidP="00764C1E">
      <w:pPr>
        <w:pStyle w:val="aa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E5">
        <w:rPr>
          <w:rFonts w:ascii="Times New Roman" w:hAnsi="Times New Roman" w:cs="Times New Roman"/>
          <w:sz w:val="28"/>
          <w:szCs w:val="28"/>
        </w:rPr>
        <w:t xml:space="preserve">подключение к системе теплоснабжения новых </w:t>
      </w:r>
      <w:proofErr w:type="spellStart"/>
      <w:r w:rsidRPr="009B17E5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9B17E5">
        <w:rPr>
          <w:rFonts w:ascii="Times New Roman" w:hAnsi="Times New Roman" w:cs="Times New Roman"/>
          <w:sz w:val="28"/>
          <w:szCs w:val="28"/>
        </w:rPr>
        <w:t xml:space="preserve"> установок, источников тепловой энергии или тепловых сетей, или их отключение от системы теплоснабжения;</w:t>
      </w:r>
    </w:p>
    <w:p w:rsidR="00B141E3" w:rsidRPr="009B17E5" w:rsidRDefault="00B141E3" w:rsidP="00764C1E">
      <w:pPr>
        <w:pStyle w:val="aa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E5">
        <w:rPr>
          <w:rFonts w:ascii="Times New Roman" w:hAnsi="Times New Roman" w:cs="Times New Roman"/>
          <w:sz w:val="28"/>
          <w:szCs w:val="28"/>
        </w:rPr>
        <w:t>технологическое объединение или разделение систем теплоснабжения.</w:t>
      </w:r>
    </w:p>
    <w:p w:rsidR="00B141E3" w:rsidRPr="009B17E5" w:rsidRDefault="00B141E3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7E5">
        <w:rPr>
          <w:rFonts w:ascii="Times New Roman" w:hAnsi="Times New Roman" w:cs="Times New Roman"/>
          <w:sz w:val="28"/>
          <w:szCs w:val="28"/>
        </w:rPr>
        <w:t>Сведения об изменении границ зон деятельности единой теплоснабжающей организации,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(в соответствии с Правилами организации теплоснабжения).</w:t>
      </w:r>
    </w:p>
    <w:p w:rsidR="009B17E5" w:rsidRDefault="009B17E5" w:rsidP="009B17E5">
      <w:pPr>
        <w:pStyle w:val="s1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На территории поселка </w:t>
      </w:r>
      <w:proofErr w:type="spellStart"/>
      <w:r>
        <w:rPr>
          <w:bCs/>
          <w:color w:val="000000"/>
          <w:sz w:val="28"/>
          <w:szCs w:val="28"/>
        </w:rPr>
        <w:t>Балакирево</w:t>
      </w:r>
      <w:proofErr w:type="spellEnd"/>
      <w:r>
        <w:rPr>
          <w:bCs/>
          <w:color w:val="000000"/>
          <w:sz w:val="28"/>
          <w:szCs w:val="28"/>
        </w:rPr>
        <w:t xml:space="preserve"> теплоснабжение осуществляется от одной котельной, производство и распределение тепловой энергии которой осуществляется ООО «</w:t>
      </w:r>
      <w:proofErr w:type="spellStart"/>
      <w:r w:rsidR="00C131D6">
        <w:rPr>
          <w:bCs/>
          <w:color w:val="000000"/>
          <w:sz w:val="28"/>
          <w:szCs w:val="28"/>
        </w:rPr>
        <w:t>Балакиревские</w:t>
      </w:r>
      <w:proofErr w:type="spellEnd"/>
      <w:r w:rsidR="00C131D6">
        <w:rPr>
          <w:bCs/>
          <w:color w:val="000000"/>
          <w:sz w:val="28"/>
          <w:szCs w:val="28"/>
        </w:rPr>
        <w:t xml:space="preserve"> тепловые сети</w:t>
      </w:r>
      <w:r>
        <w:rPr>
          <w:bCs/>
          <w:color w:val="000000"/>
          <w:sz w:val="28"/>
          <w:szCs w:val="28"/>
        </w:rPr>
        <w:t>».</w:t>
      </w:r>
    </w:p>
    <w:p w:rsidR="009B17E5" w:rsidRPr="002B1796" w:rsidRDefault="009B17E5" w:rsidP="009B17E5">
      <w:pPr>
        <w:pStyle w:val="s1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соответствии с пунктом 6 постановления правительства РФ от 08.08.2012 г. №808, на основании поданной заявки от администрации</w:t>
      </w:r>
      <w:r w:rsidR="002E3A7F">
        <w:rPr>
          <w:bCs/>
          <w:color w:val="000000"/>
          <w:sz w:val="28"/>
          <w:szCs w:val="28"/>
        </w:rPr>
        <w:t xml:space="preserve"> поселка </w:t>
      </w:r>
      <w:proofErr w:type="spellStart"/>
      <w:r w:rsidR="002E3A7F">
        <w:rPr>
          <w:bCs/>
          <w:color w:val="000000"/>
          <w:sz w:val="28"/>
          <w:szCs w:val="28"/>
        </w:rPr>
        <w:t>Балакирево</w:t>
      </w:r>
      <w:proofErr w:type="spellEnd"/>
      <w:r>
        <w:rPr>
          <w:bCs/>
          <w:color w:val="000000"/>
          <w:sz w:val="28"/>
          <w:szCs w:val="28"/>
        </w:rPr>
        <w:t xml:space="preserve"> Александровского района, владеющего на праве собственности источником тепловой энергии и тепловыми сетями, на присвоение ООО «</w:t>
      </w:r>
      <w:proofErr w:type="spellStart"/>
      <w:r w:rsidR="00C131D6">
        <w:rPr>
          <w:bCs/>
          <w:color w:val="000000"/>
          <w:sz w:val="28"/>
          <w:szCs w:val="28"/>
        </w:rPr>
        <w:t>Балакиревские</w:t>
      </w:r>
      <w:proofErr w:type="spellEnd"/>
      <w:r w:rsidR="00C131D6">
        <w:rPr>
          <w:bCs/>
          <w:color w:val="000000"/>
          <w:sz w:val="28"/>
          <w:szCs w:val="28"/>
        </w:rPr>
        <w:t xml:space="preserve"> тепловые сети</w:t>
      </w:r>
      <w:r>
        <w:rPr>
          <w:bCs/>
          <w:color w:val="000000"/>
          <w:sz w:val="28"/>
          <w:szCs w:val="28"/>
        </w:rPr>
        <w:t xml:space="preserve">» статус </w:t>
      </w:r>
      <w:r w:rsidR="00C131D6">
        <w:rPr>
          <w:bCs/>
          <w:color w:val="000000"/>
          <w:sz w:val="28"/>
          <w:szCs w:val="28"/>
        </w:rPr>
        <w:t>единой теплоснабжающей организации</w:t>
      </w:r>
      <w:r>
        <w:rPr>
          <w:bCs/>
          <w:color w:val="000000"/>
          <w:sz w:val="28"/>
          <w:szCs w:val="28"/>
        </w:rPr>
        <w:t xml:space="preserve">, статус </w:t>
      </w:r>
      <w:r w:rsidR="00C131D6">
        <w:rPr>
          <w:bCs/>
          <w:color w:val="000000"/>
          <w:sz w:val="28"/>
          <w:szCs w:val="28"/>
        </w:rPr>
        <w:t>единой теплоснабжающей организации</w:t>
      </w:r>
      <w:r>
        <w:rPr>
          <w:bCs/>
          <w:color w:val="000000"/>
          <w:sz w:val="28"/>
          <w:szCs w:val="28"/>
        </w:rPr>
        <w:t xml:space="preserve"> присваивается данному лицу.</w:t>
      </w:r>
    </w:p>
    <w:p w:rsidR="00AD68F6" w:rsidRDefault="00AD68F6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C8" w:rsidRPr="001002A0" w:rsidRDefault="00617AC8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10943" w:rsidRDefault="00704B78" w:rsidP="0089256A">
      <w:pPr>
        <w:pStyle w:val="2"/>
        <w:spacing w:before="0" w:line="276" w:lineRule="auto"/>
        <w:ind w:left="567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lastRenderedPageBreak/>
        <w:t>10</w:t>
      </w:r>
      <w:r w:rsidR="00E10943" w:rsidRPr="001002A0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Решения о распределении тепловой нагрузки между источниками тепловой энергии</w:t>
      </w:r>
    </w:p>
    <w:p w:rsidR="00056242" w:rsidRPr="00056242" w:rsidRDefault="00056242" w:rsidP="00056242"/>
    <w:p w:rsidR="005C2C86" w:rsidRPr="001002A0" w:rsidRDefault="00E10943" w:rsidP="00092CC8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 xml:space="preserve">В </w:t>
      </w:r>
      <w:r w:rsidR="008A7DBF" w:rsidRPr="001002A0">
        <w:rPr>
          <w:rFonts w:ascii="Times New Roman" w:hAnsi="Times New Roman" w:cs="Times New Roman"/>
          <w:sz w:val="28"/>
          <w:szCs w:val="28"/>
        </w:rPr>
        <w:t xml:space="preserve">поселке </w:t>
      </w:r>
      <w:proofErr w:type="spellStart"/>
      <w:r w:rsidR="008A7DBF"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1002A0">
        <w:rPr>
          <w:rFonts w:ascii="Times New Roman" w:hAnsi="Times New Roman" w:cs="Times New Roman"/>
          <w:sz w:val="28"/>
          <w:szCs w:val="28"/>
        </w:rPr>
        <w:t xml:space="preserve"> централизованное теплоснабжение всех групп потребителей (жилищный фонд, объекты социально-бытового и культурного назначения, а также промышленные объекты) производится от </w:t>
      </w:r>
      <w:r w:rsidR="008A7DBF" w:rsidRPr="001002A0">
        <w:rPr>
          <w:rFonts w:ascii="Times New Roman" w:hAnsi="Times New Roman" w:cs="Times New Roman"/>
          <w:sz w:val="28"/>
          <w:szCs w:val="28"/>
        </w:rPr>
        <w:t>одной</w:t>
      </w:r>
      <w:r w:rsidRPr="001002A0"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8A7DBF" w:rsidRPr="001002A0">
        <w:rPr>
          <w:rFonts w:ascii="Times New Roman" w:hAnsi="Times New Roman" w:cs="Times New Roman"/>
          <w:sz w:val="28"/>
          <w:szCs w:val="28"/>
        </w:rPr>
        <w:t>ой</w:t>
      </w:r>
      <w:r w:rsidR="009B17E5" w:rsidRPr="009B17E5">
        <w:rPr>
          <w:rFonts w:ascii="Times New Roman" w:hAnsi="Times New Roman" w:cs="Times New Roman"/>
          <w:sz w:val="28"/>
          <w:szCs w:val="28"/>
        </w:rPr>
        <w:t xml:space="preserve"> </w:t>
      </w:r>
      <w:r w:rsidR="009B17E5" w:rsidRPr="001002A0">
        <w:rPr>
          <w:rFonts w:ascii="Times New Roman" w:hAnsi="Times New Roman" w:cs="Times New Roman"/>
          <w:sz w:val="28"/>
          <w:szCs w:val="28"/>
        </w:rPr>
        <w:t>и прирост нового строительства отсутствует</w:t>
      </w:r>
      <w:r w:rsidR="009B17E5">
        <w:rPr>
          <w:rFonts w:ascii="Times New Roman" w:hAnsi="Times New Roman" w:cs="Times New Roman"/>
          <w:sz w:val="28"/>
          <w:szCs w:val="28"/>
        </w:rPr>
        <w:t>, поэтому п</w:t>
      </w:r>
      <w:r w:rsidR="00D90C75" w:rsidRPr="001002A0">
        <w:rPr>
          <w:rFonts w:ascii="Times New Roman" w:hAnsi="Times New Roman" w:cs="Times New Roman"/>
          <w:sz w:val="28"/>
          <w:szCs w:val="28"/>
        </w:rPr>
        <w:t>ерераспределение тепловой нагрузки не предусмотрено</w:t>
      </w:r>
      <w:r w:rsidR="009B17E5">
        <w:rPr>
          <w:rFonts w:ascii="Times New Roman" w:hAnsi="Times New Roman" w:cs="Times New Roman"/>
          <w:sz w:val="28"/>
          <w:szCs w:val="28"/>
        </w:rPr>
        <w:t>.</w:t>
      </w:r>
    </w:p>
    <w:p w:rsidR="00C8423B" w:rsidRDefault="00C8423B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7AC8" w:rsidRPr="001002A0" w:rsidRDefault="00617AC8" w:rsidP="00764C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8424F" w:rsidRDefault="00704B78" w:rsidP="009B17E5">
      <w:pPr>
        <w:pStyle w:val="2"/>
        <w:spacing w:before="0"/>
        <w:ind w:firstLine="567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lastRenderedPageBreak/>
        <w:t>11</w:t>
      </w:r>
      <w:r w:rsidR="00A8424F" w:rsidRPr="001002A0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Решения по бесхозяйным тепловым сетям</w:t>
      </w:r>
    </w:p>
    <w:p w:rsidR="00056242" w:rsidRPr="00056242" w:rsidRDefault="00056242" w:rsidP="00056242"/>
    <w:p w:rsidR="005C2C86" w:rsidRPr="001002A0" w:rsidRDefault="00CF74F9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На момент проведения работ по акт</w:t>
      </w:r>
      <w:r w:rsidR="002D24BC" w:rsidRPr="001002A0">
        <w:rPr>
          <w:rFonts w:ascii="Times New Roman" w:hAnsi="Times New Roman" w:cs="Times New Roman"/>
          <w:sz w:val="28"/>
          <w:szCs w:val="28"/>
        </w:rPr>
        <w:t xml:space="preserve">уализации схемы теплоснабжения </w:t>
      </w:r>
      <w:r w:rsidR="00C8423B" w:rsidRPr="001002A0">
        <w:rPr>
          <w:rFonts w:ascii="Times New Roman" w:hAnsi="Times New Roman" w:cs="Times New Roman"/>
          <w:sz w:val="28"/>
          <w:szCs w:val="28"/>
        </w:rPr>
        <w:t xml:space="preserve">участки бесхозяйных тепловых сетей </w:t>
      </w:r>
      <w:r w:rsidRPr="001002A0">
        <w:rPr>
          <w:rFonts w:ascii="Times New Roman" w:hAnsi="Times New Roman" w:cs="Times New Roman"/>
          <w:sz w:val="28"/>
          <w:szCs w:val="28"/>
        </w:rPr>
        <w:t xml:space="preserve">в границах муниципального образования </w:t>
      </w:r>
      <w:r w:rsidR="002D24BC" w:rsidRPr="001002A0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2D24BC" w:rsidRPr="001002A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2D24BC" w:rsidRPr="001002A0">
        <w:rPr>
          <w:rFonts w:ascii="Times New Roman" w:hAnsi="Times New Roman" w:cs="Times New Roman"/>
          <w:sz w:val="28"/>
          <w:szCs w:val="28"/>
        </w:rPr>
        <w:t xml:space="preserve"> не выявлены</w:t>
      </w:r>
      <w:r w:rsidRPr="001002A0">
        <w:rPr>
          <w:rFonts w:ascii="Times New Roman" w:hAnsi="Times New Roman" w:cs="Times New Roman"/>
          <w:sz w:val="28"/>
          <w:szCs w:val="28"/>
        </w:rPr>
        <w:t>.</w:t>
      </w:r>
    </w:p>
    <w:p w:rsidR="009B17E5" w:rsidRDefault="00CF74F9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A0">
        <w:rPr>
          <w:rFonts w:ascii="Times New Roman" w:hAnsi="Times New Roman" w:cs="Times New Roman"/>
          <w:sz w:val="28"/>
          <w:szCs w:val="28"/>
        </w:rPr>
        <w:t>В случае обнаружения</w:t>
      </w:r>
      <w:r w:rsidR="009B44E5" w:rsidRPr="001002A0">
        <w:rPr>
          <w:rFonts w:ascii="Times New Roman" w:hAnsi="Times New Roman" w:cs="Times New Roman"/>
          <w:sz w:val="28"/>
          <w:szCs w:val="28"/>
        </w:rPr>
        <w:t xml:space="preserve">, необходимо руководствоваться статьей 15, пункт 6 Федерального </w:t>
      </w:r>
      <w:r w:rsidR="009B17E5">
        <w:rPr>
          <w:rFonts w:ascii="Times New Roman" w:hAnsi="Times New Roman" w:cs="Times New Roman"/>
          <w:sz w:val="28"/>
          <w:szCs w:val="28"/>
        </w:rPr>
        <w:t>закона от 27.07.2010 г. №190-ФЗ</w:t>
      </w:r>
      <w:r w:rsidR="009B44E5" w:rsidRPr="001002A0">
        <w:rPr>
          <w:rFonts w:ascii="Times New Roman" w:hAnsi="Times New Roman" w:cs="Times New Roman"/>
          <w:sz w:val="28"/>
          <w:szCs w:val="28"/>
        </w:rPr>
        <w:t xml:space="preserve"> «</w:t>
      </w:r>
      <w:r w:rsidR="009B17E5">
        <w:rPr>
          <w:rFonts w:ascii="Times New Roman" w:hAnsi="Times New Roman" w:cs="Times New Roman"/>
          <w:sz w:val="28"/>
          <w:szCs w:val="28"/>
        </w:rPr>
        <w:t>О теплоснабжении»:</w:t>
      </w:r>
    </w:p>
    <w:p w:rsidR="00CF74F9" w:rsidRPr="001002A0" w:rsidRDefault="009B17E5" w:rsidP="00764C1E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4E5" w:rsidRPr="001002A0">
        <w:rPr>
          <w:rFonts w:ascii="Times New Roman" w:hAnsi="Times New Roman" w:cs="Times New Roman"/>
          <w:sz w:val="28"/>
          <w:szCs w:val="28"/>
        </w:rPr>
        <w:t xml:space="preserve">В случае выявления бесхозяйных тепловых сетей (тепловых сетей, не имеющих эксплуатирующей организации) орган </w:t>
      </w:r>
      <w:r w:rsidR="00A17C48" w:rsidRPr="001002A0">
        <w:rPr>
          <w:rFonts w:ascii="Times New Roman" w:hAnsi="Times New Roman" w:cs="Times New Roman"/>
          <w:sz w:val="28"/>
          <w:szCs w:val="28"/>
        </w:rPr>
        <w:t xml:space="preserve">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="00A17C48" w:rsidRPr="001002A0">
        <w:rPr>
          <w:rFonts w:ascii="Times New Roman" w:hAnsi="Times New Roman" w:cs="Times New Roman"/>
          <w:sz w:val="28"/>
          <w:szCs w:val="28"/>
        </w:rPr>
        <w:t>теплосетевую</w:t>
      </w:r>
      <w:proofErr w:type="spellEnd"/>
      <w:r w:rsidR="00A17C48" w:rsidRPr="001002A0">
        <w:rPr>
          <w:rFonts w:ascii="Times New Roman" w:hAnsi="Times New Roman" w:cs="Times New Roman"/>
          <w:sz w:val="28"/>
          <w:szCs w:val="28"/>
        </w:rPr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</w:t>
      </w:r>
      <w:r w:rsidR="009B44E5" w:rsidRPr="001002A0">
        <w:rPr>
          <w:rFonts w:ascii="Times New Roman" w:hAnsi="Times New Roman" w:cs="Times New Roman"/>
          <w:sz w:val="28"/>
          <w:szCs w:val="28"/>
        </w:rPr>
        <w:t>»</w:t>
      </w:r>
      <w:r w:rsidR="00A17C48" w:rsidRPr="001002A0">
        <w:rPr>
          <w:rFonts w:ascii="Times New Roman" w:hAnsi="Times New Roman" w:cs="Times New Roman"/>
          <w:sz w:val="28"/>
          <w:szCs w:val="28"/>
        </w:rPr>
        <w:t>.</w:t>
      </w:r>
    </w:p>
    <w:p w:rsidR="00973139" w:rsidRDefault="00973139" w:rsidP="0005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4B0" w:rsidRDefault="008A14B0" w:rsidP="0005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4B0" w:rsidRDefault="008A14B0" w:rsidP="0005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4B0" w:rsidRDefault="008A14B0" w:rsidP="0005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4B0" w:rsidRDefault="008A14B0" w:rsidP="0005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4B0" w:rsidRDefault="008A14B0" w:rsidP="0005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4B0" w:rsidRDefault="008A14B0" w:rsidP="0005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4B0" w:rsidRDefault="008A14B0" w:rsidP="0005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4B0" w:rsidRDefault="008A14B0" w:rsidP="0005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4B0" w:rsidRDefault="008A14B0" w:rsidP="0005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4B0" w:rsidRDefault="008A14B0" w:rsidP="0005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4B0" w:rsidRDefault="008A14B0" w:rsidP="0005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4B0" w:rsidRDefault="008A14B0" w:rsidP="0005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4B0" w:rsidRDefault="008A14B0" w:rsidP="0005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4B0" w:rsidRDefault="008A14B0" w:rsidP="0005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4B0" w:rsidRDefault="008A14B0" w:rsidP="0005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4B0" w:rsidRDefault="008A14B0" w:rsidP="0005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4B0" w:rsidRDefault="008A14B0" w:rsidP="0005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4B0" w:rsidRDefault="008A14B0" w:rsidP="0005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4B0" w:rsidRDefault="008A14B0" w:rsidP="0005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4B0" w:rsidRDefault="008A14B0" w:rsidP="0005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4B0" w:rsidRDefault="008A14B0" w:rsidP="008A14B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14B0" w:rsidRDefault="008A14B0" w:rsidP="00CE6B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56A">
        <w:rPr>
          <w:rFonts w:ascii="Times New Roman" w:hAnsi="Times New Roman" w:cs="Times New Roman"/>
          <w:b/>
          <w:sz w:val="32"/>
          <w:szCs w:val="28"/>
        </w:rPr>
        <w:lastRenderedPageBreak/>
        <w:t>СПИСОК НОРМАТИВНО-ПРАВОВОЙ ДОКУМЕНТАЦИИ</w:t>
      </w:r>
    </w:p>
    <w:p w:rsidR="008A14B0" w:rsidRDefault="008A14B0" w:rsidP="00CE6B8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9256A" w:rsidRPr="008A14B0" w:rsidRDefault="008A14B0" w:rsidP="00CE6B88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Постановление </w:t>
      </w:r>
      <w:r w:rsidR="002941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равительства Российской Федерации от 22 февраля 2012 г. № 154 г. Москва «О требованиях к схемам теплоснабжения, порядк</w:t>
      </w:r>
      <w:r w:rsidR="0089256A">
        <w:rPr>
          <w:rFonts w:ascii="Times New Roman" w:hAnsi="Times New Roman" w:cs="Times New Roman"/>
          <w:sz w:val="28"/>
          <w:szCs w:val="28"/>
        </w:rPr>
        <w:t>у их разработки и утверждения».</w:t>
      </w:r>
    </w:p>
    <w:p w:rsidR="008A14B0" w:rsidRDefault="008A14B0" w:rsidP="00CE6B88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Федеральный закон Российской Федерации от 23 ноября 2009 г. № 261-ФЗ «Об энергосбережении и о повышении энергетической эффективности и о внесении в отдельные законодатель</w:t>
      </w:r>
      <w:r w:rsidR="0089256A">
        <w:rPr>
          <w:rFonts w:ascii="Times New Roman" w:hAnsi="Times New Roman" w:cs="Times New Roman"/>
          <w:sz w:val="28"/>
          <w:szCs w:val="28"/>
        </w:rPr>
        <w:t>ные акты Российской Федерации».</w:t>
      </w:r>
    </w:p>
    <w:p w:rsidR="008A14B0" w:rsidRDefault="008A14B0" w:rsidP="00CE6B88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МДК 4-05.2004. «Методика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теплоснабжения».</w:t>
      </w:r>
    </w:p>
    <w:p w:rsidR="002941B1" w:rsidRDefault="002941B1" w:rsidP="00CE6B88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Федеральный закон Российской Федерации от 27 июля 2010 г. № 190-ФЗ «О теплоснабжении».</w:t>
      </w:r>
    </w:p>
    <w:p w:rsidR="002941B1" w:rsidRDefault="002941B1" w:rsidP="00CE6B88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Федеральный закон Российской Федерации от 7 декабря 2011 г. № 417-ФЗ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водоотведении».</w:t>
      </w:r>
    </w:p>
    <w:p w:rsidR="008A14B0" w:rsidRDefault="002941B1" w:rsidP="00CE6B88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Постановление Правительства Российской Федерации от 16 мая 2014 г.            № 452 «Об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определение достижения организацией, осуществляющей регулируемые виды деятельности в сфере теплоснабжения, указанных плановых значений и о внесении изменения в постановление Правительства Российской Федерации от 15 мая 2010 г.              № 340».</w:t>
      </w:r>
    </w:p>
    <w:p w:rsidR="0089256A" w:rsidRDefault="0089256A" w:rsidP="00CE6B88">
      <w:pPr>
        <w:spacing w:line="360" w:lineRule="auto"/>
        <w:ind w:left="567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89256A">
        <w:rPr>
          <w:rFonts w:ascii="Times New Roman" w:hAnsi="Times New Roman" w:cs="Times New Roman"/>
          <w:sz w:val="28"/>
          <w:szCs w:val="28"/>
        </w:rPr>
        <w:t xml:space="preserve">7. </w:t>
      </w:r>
      <w:r w:rsidRPr="0089256A">
        <w:rPr>
          <w:rFonts w:ascii="Times New Roman" w:eastAsia="Calibri" w:hAnsi="Times New Roman" w:cs="Times New Roman"/>
          <w:noProof/>
          <w:sz w:val="28"/>
          <w:szCs w:val="28"/>
        </w:rPr>
        <w:t>Приказ Министерства энергетики РФ и Министерства регионального развития РФ от 29 декабря 2012 г. № 565/667 «Об утверждении методических рекомендаций по разработке схем теплоснабжения»</w:t>
      </w:r>
      <w:r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89256A" w:rsidRPr="0089256A" w:rsidRDefault="0089256A" w:rsidP="00CE6B88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8. </w:t>
      </w:r>
      <w:r w:rsidRPr="0089256A">
        <w:rPr>
          <w:rFonts w:ascii="Times New Roman" w:hAnsi="Times New Roman" w:cs="Times New Roman"/>
          <w:sz w:val="28"/>
          <w:szCs w:val="28"/>
          <w:lang w:eastAsia="ar-SA"/>
        </w:rPr>
        <w:t>«Методические основы разработки схем теплоснабжения поселений и промышленных узлов Российской Федерации» РД-10-ВЭП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sectPr w:rsidR="0089256A" w:rsidRPr="0089256A" w:rsidSect="009A121A">
      <w:pgSz w:w="11906" w:h="16838"/>
      <w:pgMar w:top="1276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E59" w:rsidRDefault="001B5E59" w:rsidP="00122E35">
      <w:pPr>
        <w:spacing w:after="0" w:line="240" w:lineRule="auto"/>
      </w:pPr>
      <w:r>
        <w:separator/>
      </w:r>
    </w:p>
  </w:endnote>
  <w:endnote w:type="continuationSeparator" w:id="0">
    <w:p w:rsidR="001B5E59" w:rsidRDefault="001B5E59" w:rsidP="0012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ios">
    <w:altName w:val="Helio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608349"/>
      <w:docPartObj>
        <w:docPartGallery w:val="Page Numbers (Bottom of Page)"/>
        <w:docPartUnique/>
      </w:docPartObj>
    </w:sdtPr>
    <w:sdtEndPr/>
    <w:sdtContent>
      <w:p w:rsidR="009634D6" w:rsidRDefault="009634D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3C2">
          <w:rPr>
            <w:noProof/>
          </w:rPr>
          <w:t>34</w:t>
        </w:r>
        <w:r>
          <w:fldChar w:fldCharType="end"/>
        </w:r>
      </w:p>
    </w:sdtContent>
  </w:sdt>
  <w:p w:rsidR="009634D6" w:rsidRDefault="009634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D6" w:rsidRDefault="009634D6">
    <w:pPr>
      <w:pStyle w:val="a6"/>
      <w:jc w:val="right"/>
    </w:pPr>
  </w:p>
  <w:p w:rsidR="009634D6" w:rsidRDefault="009634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E59" w:rsidRDefault="001B5E59" w:rsidP="00122E35">
      <w:pPr>
        <w:spacing w:after="0" w:line="240" w:lineRule="auto"/>
      </w:pPr>
      <w:r>
        <w:separator/>
      </w:r>
    </w:p>
  </w:footnote>
  <w:footnote w:type="continuationSeparator" w:id="0">
    <w:p w:rsidR="001B5E59" w:rsidRDefault="001B5E59" w:rsidP="00122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4CAF0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3150F"/>
    <w:multiLevelType w:val="multilevel"/>
    <w:tmpl w:val="390AA9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42395F"/>
    <w:multiLevelType w:val="multilevel"/>
    <w:tmpl w:val="726E4B5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224FDA"/>
    <w:multiLevelType w:val="multilevel"/>
    <w:tmpl w:val="27FC61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218E7884"/>
    <w:multiLevelType w:val="hybridMultilevel"/>
    <w:tmpl w:val="63DC80CA"/>
    <w:lvl w:ilvl="0" w:tplc="C8F25EE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14AE"/>
    <w:multiLevelType w:val="multilevel"/>
    <w:tmpl w:val="E8520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6931FA5"/>
    <w:multiLevelType w:val="hybridMultilevel"/>
    <w:tmpl w:val="7C6EF0D0"/>
    <w:lvl w:ilvl="0" w:tplc="EB162968">
      <w:start w:val="1"/>
      <w:numFmt w:val="decimal"/>
      <w:lvlText w:val="%1."/>
      <w:lvlJc w:val="left"/>
      <w:pPr>
        <w:ind w:left="1797" w:hanging="510"/>
      </w:pPr>
      <w:rPr>
        <w:rFonts w:ascii="Times New Roman" w:hAnsi="Times New Roman" w:cs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655E13"/>
    <w:multiLevelType w:val="hybridMultilevel"/>
    <w:tmpl w:val="B946317E"/>
    <w:lvl w:ilvl="0" w:tplc="88386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CF5CC1"/>
    <w:multiLevelType w:val="multilevel"/>
    <w:tmpl w:val="087859F2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9" w15:restartNumberingAfterBreak="0">
    <w:nsid w:val="33045050"/>
    <w:multiLevelType w:val="hybridMultilevel"/>
    <w:tmpl w:val="D9D44D1C"/>
    <w:lvl w:ilvl="0" w:tplc="EB162968">
      <w:start w:val="1"/>
      <w:numFmt w:val="decimal"/>
      <w:lvlText w:val="%1."/>
      <w:lvlJc w:val="left"/>
      <w:pPr>
        <w:ind w:left="1230" w:hanging="510"/>
      </w:pPr>
      <w:rPr>
        <w:rFonts w:ascii="Times New Roman" w:hAnsi="Times New Roman" w:cs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E14921"/>
    <w:multiLevelType w:val="hybridMultilevel"/>
    <w:tmpl w:val="55D09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BE72B8D"/>
    <w:multiLevelType w:val="multilevel"/>
    <w:tmpl w:val="E37CA21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534966F2"/>
    <w:multiLevelType w:val="multilevel"/>
    <w:tmpl w:val="5904401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593B7CBD"/>
    <w:multiLevelType w:val="hybridMultilevel"/>
    <w:tmpl w:val="3D1239D6"/>
    <w:lvl w:ilvl="0" w:tplc="E0ACCE42">
      <w:start w:val="1"/>
      <w:numFmt w:val="decimal"/>
      <w:lvlText w:val="%1."/>
      <w:lvlJc w:val="left"/>
      <w:pPr>
        <w:ind w:left="1797" w:hanging="510"/>
      </w:pPr>
      <w:rPr>
        <w:rFonts w:ascii="Calibri" w:hAnsi="Calibri" w:cs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A0F44F7"/>
    <w:multiLevelType w:val="hybridMultilevel"/>
    <w:tmpl w:val="7C6EF0D0"/>
    <w:lvl w:ilvl="0" w:tplc="EB162968">
      <w:start w:val="1"/>
      <w:numFmt w:val="decimal"/>
      <w:lvlText w:val="%1."/>
      <w:lvlJc w:val="left"/>
      <w:pPr>
        <w:ind w:left="1797" w:hanging="510"/>
      </w:pPr>
      <w:rPr>
        <w:rFonts w:ascii="Times New Roman" w:hAnsi="Times New Roman" w:cs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7306B07"/>
    <w:multiLevelType w:val="hybridMultilevel"/>
    <w:tmpl w:val="790E9CB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80E35AF"/>
    <w:multiLevelType w:val="hybridMultilevel"/>
    <w:tmpl w:val="9236CF4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CD1661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783C5AB5"/>
    <w:multiLevelType w:val="multilevel"/>
    <w:tmpl w:val="BEAA07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19" w15:restartNumberingAfterBreak="0">
    <w:nsid w:val="7E7F306C"/>
    <w:multiLevelType w:val="multilevel"/>
    <w:tmpl w:val="E8520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7EB1258F"/>
    <w:multiLevelType w:val="hybridMultilevel"/>
    <w:tmpl w:val="3B021B48"/>
    <w:lvl w:ilvl="0" w:tplc="0419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A80BB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7"/>
  </w:num>
  <w:num w:numId="5">
    <w:abstractNumId w:val="2"/>
  </w:num>
  <w:num w:numId="6">
    <w:abstractNumId w:val="18"/>
  </w:num>
  <w:num w:numId="7">
    <w:abstractNumId w:val="9"/>
  </w:num>
  <w:num w:numId="8">
    <w:abstractNumId w:val="13"/>
  </w:num>
  <w:num w:numId="9">
    <w:abstractNumId w:val="19"/>
  </w:num>
  <w:num w:numId="10">
    <w:abstractNumId w:val="14"/>
  </w:num>
  <w:num w:numId="11">
    <w:abstractNumId w:val="6"/>
  </w:num>
  <w:num w:numId="12">
    <w:abstractNumId w:val="15"/>
  </w:num>
  <w:num w:numId="13">
    <w:abstractNumId w:val="10"/>
  </w:num>
  <w:num w:numId="14">
    <w:abstractNumId w:val="4"/>
  </w:num>
  <w:num w:numId="15">
    <w:abstractNumId w:val="16"/>
  </w:num>
  <w:num w:numId="16">
    <w:abstractNumId w:val="7"/>
  </w:num>
  <w:num w:numId="17">
    <w:abstractNumId w:val="20"/>
  </w:num>
  <w:num w:numId="18">
    <w:abstractNumId w:val="12"/>
  </w:num>
  <w:num w:numId="19">
    <w:abstractNumId w:val="1"/>
  </w:num>
  <w:num w:numId="20">
    <w:abstractNumId w:val="3"/>
  </w:num>
  <w:num w:numId="2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EC"/>
    <w:rsid w:val="00001C2A"/>
    <w:rsid w:val="00001C2F"/>
    <w:rsid w:val="000041C6"/>
    <w:rsid w:val="00004670"/>
    <w:rsid w:val="00005AAC"/>
    <w:rsid w:val="00007261"/>
    <w:rsid w:val="00024458"/>
    <w:rsid w:val="00024C70"/>
    <w:rsid w:val="00026BDC"/>
    <w:rsid w:val="000279F1"/>
    <w:rsid w:val="00027ADF"/>
    <w:rsid w:val="00027D34"/>
    <w:rsid w:val="00027F45"/>
    <w:rsid w:val="00033DD2"/>
    <w:rsid w:val="000354AE"/>
    <w:rsid w:val="000354CF"/>
    <w:rsid w:val="00044024"/>
    <w:rsid w:val="00047143"/>
    <w:rsid w:val="00053503"/>
    <w:rsid w:val="00056242"/>
    <w:rsid w:val="00056C0F"/>
    <w:rsid w:val="0006287A"/>
    <w:rsid w:val="00063E82"/>
    <w:rsid w:val="00065DB5"/>
    <w:rsid w:val="000700C0"/>
    <w:rsid w:val="00073970"/>
    <w:rsid w:val="000759E9"/>
    <w:rsid w:val="00076CA3"/>
    <w:rsid w:val="0008519B"/>
    <w:rsid w:val="000870C9"/>
    <w:rsid w:val="000917F9"/>
    <w:rsid w:val="00092CC8"/>
    <w:rsid w:val="000A023B"/>
    <w:rsid w:val="000A08D6"/>
    <w:rsid w:val="000B07FD"/>
    <w:rsid w:val="000C2A79"/>
    <w:rsid w:val="000D02BB"/>
    <w:rsid w:val="000D584D"/>
    <w:rsid w:val="000E2EA2"/>
    <w:rsid w:val="000E53E5"/>
    <w:rsid w:val="000F70F5"/>
    <w:rsid w:val="001002A0"/>
    <w:rsid w:val="00103E28"/>
    <w:rsid w:val="0010589B"/>
    <w:rsid w:val="001124DE"/>
    <w:rsid w:val="001132EF"/>
    <w:rsid w:val="00114120"/>
    <w:rsid w:val="00117CE9"/>
    <w:rsid w:val="00121C4C"/>
    <w:rsid w:val="0012203D"/>
    <w:rsid w:val="00122E35"/>
    <w:rsid w:val="00124CB0"/>
    <w:rsid w:val="00124E3D"/>
    <w:rsid w:val="001300C0"/>
    <w:rsid w:val="0013478E"/>
    <w:rsid w:val="00137079"/>
    <w:rsid w:val="001407BB"/>
    <w:rsid w:val="001423C2"/>
    <w:rsid w:val="00143D4D"/>
    <w:rsid w:val="00145A6A"/>
    <w:rsid w:val="00145C3F"/>
    <w:rsid w:val="00151940"/>
    <w:rsid w:val="0015584E"/>
    <w:rsid w:val="00161120"/>
    <w:rsid w:val="001614F9"/>
    <w:rsid w:val="00163DE3"/>
    <w:rsid w:val="00165960"/>
    <w:rsid w:val="001703D1"/>
    <w:rsid w:val="00170E93"/>
    <w:rsid w:val="00186F4C"/>
    <w:rsid w:val="001910E7"/>
    <w:rsid w:val="00191666"/>
    <w:rsid w:val="001A0031"/>
    <w:rsid w:val="001A0260"/>
    <w:rsid w:val="001A0AD6"/>
    <w:rsid w:val="001A201B"/>
    <w:rsid w:val="001B15E5"/>
    <w:rsid w:val="001B30E5"/>
    <w:rsid w:val="001B3890"/>
    <w:rsid w:val="001B3C8D"/>
    <w:rsid w:val="001B5935"/>
    <w:rsid w:val="001B5E59"/>
    <w:rsid w:val="001C0BD7"/>
    <w:rsid w:val="001C44E5"/>
    <w:rsid w:val="001C76CD"/>
    <w:rsid w:val="001D1EBC"/>
    <w:rsid w:val="001D52FF"/>
    <w:rsid w:val="001D59F8"/>
    <w:rsid w:val="001E3872"/>
    <w:rsid w:val="001F4A17"/>
    <w:rsid w:val="001F6A1D"/>
    <w:rsid w:val="00201943"/>
    <w:rsid w:val="00204A10"/>
    <w:rsid w:val="00211A94"/>
    <w:rsid w:val="00215C9C"/>
    <w:rsid w:val="00221ED9"/>
    <w:rsid w:val="0022401D"/>
    <w:rsid w:val="0023748B"/>
    <w:rsid w:val="00241AEB"/>
    <w:rsid w:val="00241D46"/>
    <w:rsid w:val="0024336B"/>
    <w:rsid w:val="00244E8A"/>
    <w:rsid w:val="002623F4"/>
    <w:rsid w:val="0027765D"/>
    <w:rsid w:val="002813BB"/>
    <w:rsid w:val="0028286A"/>
    <w:rsid w:val="00287351"/>
    <w:rsid w:val="002874D8"/>
    <w:rsid w:val="00287809"/>
    <w:rsid w:val="002914EC"/>
    <w:rsid w:val="00293480"/>
    <w:rsid w:val="00293E89"/>
    <w:rsid w:val="002941B1"/>
    <w:rsid w:val="00295F39"/>
    <w:rsid w:val="00295FCB"/>
    <w:rsid w:val="00296A30"/>
    <w:rsid w:val="00296DCF"/>
    <w:rsid w:val="002A5DCA"/>
    <w:rsid w:val="002A7CCC"/>
    <w:rsid w:val="002B51E3"/>
    <w:rsid w:val="002B55B0"/>
    <w:rsid w:val="002B67BF"/>
    <w:rsid w:val="002C2B2B"/>
    <w:rsid w:val="002C2E7B"/>
    <w:rsid w:val="002C4A6E"/>
    <w:rsid w:val="002C6101"/>
    <w:rsid w:val="002C67DD"/>
    <w:rsid w:val="002D24BC"/>
    <w:rsid w:val="002D4346"/>
    <w:rsid w:val="002D4EA7"/>
    <w:rsid w:val="002D6DCB"/>
    <w:rsid w:val="002E1969"/>
    <w:rsid w:val="002E2816"/>
    <w:rsid w:val="002E3A7F"/>
    <w:rsid w:val="002E69D1"/>
    <w:rsid w:val="002E73A1"/>
    <w:rsid w:val="002E7AD7"/>
    <w:rsid w:val="002F308D"/>
    <w:rsid w:val="002F4F3C"/>
    <w:rsid w:val="002F5C9D"/>
    <w:rsid w:val="00304058"/>
    <w:rsid w:val="00307C98"/>
    <w:rsid w:val="00312456"/>
    <w:rsid w:val="00312D8F"/>
    <w:rsid w:val="003135E3"/>
    <w:rsid w:val="00313E9A"/>
    <w:rsid w:val="003150FB"/>
    <w:rsid w:val="003224FF"/>
    <w:rsid w:val="00330978"/>
    <w:rsid w:val="00332303"/>
    <w:rsid w:val="0033381D"/>
    <w:rsid w:val="003362FD"/>
    <w:rsid w:val="00336423"/>
    <w:rsid w:val="003367F1"/>
    <w:rsid w:val="003460DA"/>
    <w:rsid w:val="003469B4"/>
    <w:rsid w:val="00346B10"/>
    <w:rsid w:val="00353CC5"/>
    <w:rsid w:val="00355DF9"/>
    <w:rsid w:val="00363E6F"/>
    <w:rsid w:val="003658E9"/>
    <w:rsid w:val="00370BA5"/>
    <w:rsid w:val="00372947"/>
    <w:rsid w:val="00376667"/>
    <w:rsid w:val="00381BD2"/>
    <w:rsid w:val="00383936"/>
    <w:rsid w:val="00383E12"/>
    <w:rsid w:val="003879BD"/>
    <w:rsid w:val="00394286"/>
    <w:rsid w:val="003969B7"/>
    <w:rsid w:val="00397A31"/>
    <w:rsid w:val="003A0E53"/>
    <w:rsid w:val="003A1D67"/>
    <w:rsid w:val="003A3554"/>
    <w:rsid w:val="003A3CEE"/>
    <w:rsid w:val="003B01CC"/>
    <w:rsid w:val="003B1B62"/>
    <w:rsid w:val="003B3751"/>
    <w:rsid w:val="003B441D"/>
    <w:rsid w:val="003B4FA1"/>
    <w:rsid w:val="003B50F9"/>
    <w:rsid w:val="003B58A9"/>
    <w:rsid w:val="003B6CAE"/>
    <w:rsid w:val="003B6ECD"/>
    <w:rsid w:val="003C346D"/>
    <w:rsid w:val="003C4F68"/>
    <w:rsid w:val="003C516A"/>
    <w:rsid w:val="003D14E0"/>
    <w:rsid w:val="003D5C5A"/>
    <w:rsid w:val="003D7911"/>
    <w:rsid w:val="003E20E7"/>
    <w:rsid w:val="003E2107"/>
    <w:rsid w:val="003E2AEE"/>
    <w:rsid w:val="003E4A44"/>
    <w:rsid w:val="0040002B"/>
    <w:rsid w:val="00401774"/>
    <w:rsid w:val="00402059"/>
    <w:rsid w:val="00403320"/>
    <w:rsid w:val="00405116"/>
    <w:rsid w:val="004055F3"/>
    <w:rsid w:val="00412FE8"/>
    <w:rsid w:val="00414114"/>
    <w:rsid w:val="004153C5"/>
    <w:rsid w:val="00420E80"/>
    <w:rsid w:val="00422367"/>
    <w:rsid w:val="00423775"/>
    <w:rsid w:val="004241BB"/>
    <w:rsid w:val="00427F59"/>
    <w:rsid w:val="00442B32"/>
    <w:rsid w:val="00457EA9"/>
    <w:rsid w:val="00462423"/>
    <w:rsid w:val="00467536"/>
    <w:rsid w:val="0046770E"/>
    <w:rsid w:val="00467735"/>
    <w:rsid w:val="00472390"/>
    <w:rsid w:val="00473092"/>
    <w:rsid w:val="00475019"/>
    <w:rsid w:val="00475082"/>
    <w:rsid w:val="004947E7"/>
    <w:rsid w:val="0049633B"/>
    <w:rsid w:val="004A00CF"/>
    <w:rsid w:val="004A4197"/>
    <w:rsid w:val="004A4267"/>
    <w:rsid w:val="004A54E9"/>
    <w:rsid w:val="004A7569"/>
    <w:rsid w:val="004B1A4E"/>
    <w:rsid w:val="004B1C96"/>
    <w:rsid w:val="004B27CC"/>
    <w:rsid w:val="004C210A"/>
    <w:rsid w:val="004C2FA6"/>
    <w:rsid w:val="004D12B7"/>
    <w:rsid w:val="004D652A"/>
    <w:rsid w:val="004E717A"/>
    <w:rsid w:val="004F0BC5"/>
    <w:rsid w:val="004F11B0"/>
    <w:rsid w:val="004F2467"/>
    <w:rsid w:val="004F4E31"/>
    <w:rsid w:val="004F5D6F"/>
    <w:rsid w:val="004F692B"/>
    <w:rsid w:val="004F71BC"/>
    <w:rsid w:val="00500762"/>
    <w:rsid w:val="005016F5"/>
    <w:rsid w:val="00502C93"/>
    <w:rsid w:val="00507FAB"/>
    <w:rsid w:val="00510238"/>
    <w:rsid w:val="00511C0F"/>
    <w:rsid w:val="00512804"/>
    <w:rsid w:val="005178EC"/>
    <w:rsid w:val="00517E67"/>
    <w:rsid w:val="00522A48"/>
    <w:rsid w:val="00527977"/>
    <w:rsid w:val="005303E3"/>
    <w:rsid w:val="005327BC"/>
    <w:rsid w:val="00537319"/>
    <w:rsid w:val="0054099F"/>
    <w:rsid w:val="00554253"/>
    <w:rsid w:val="00557033"/>
    <w:rsid w:val="00562921"/>
    <w:rsid w:val="00564DC9"/>
    <w:rsid w:val="00565B02"/>
    <w:rsid w:val="005678B3"/>
    <w:rsid w:val="005702E2"/>
    <w:rsid w:val="00576F71"/>
    <w:rsid w:val="0057791B"/>
    <w:rsid w:val="00581B2E"/>
    <w:rsid w:val="00582CF2"/>
    <w:rsid w:val="005845A1"/>
    <w:rsid w:val="005904D9"/>
    <w:rsid w:val="005908FB"/>
    <w:rsid w:val="00593EFF"/>
    <w:rsid w:val="005946DD"/>
    <w:rsid w:val="00594E8C"/>
    <w:rsid w:val="00595A24"/>
    <w:rsid w:val="00596D2B"/>
    <w:rsid w:val="005A3846"/>
    <w:rsid w:val="005A4417"/>
    <w:rsid w:val="005A5EDD"/>
    <w:rsid w:val="005A71D0"/>
    <w:rsid w:val="005B0078"/>
    <w:rsid w:val="005B33EC"/>
    <w:rsid w:val="005B4B70"/>
    <w:rsid w:val="005C2C86"/>
    <w:rsid w:val="005D6C4C"/>
    <w:rsid w:val="005D6F2F"/>
    <w:rsid w:val="005E006A"/>
    <w:rsid w:val="005E4D2E"/>
    <w:rsid w:val="005E6D7F"/>
    <w:rsid w:val="005F008C"/>
    <w:rsid w:val="005F181E"/>
    <w:rsid w:val="0060260C"/>
    <w:rsid w:val="00613427"/>
    <w:rsid w:val="00613799"/>
    <w:rsid w:val="006137AC"/>
    <w:rsid w:val="00613945"/>
    <w:rsid w:val="006147D6"/>
    <w:rsid w:val="00617AC8"/>
    <w:rsid w:val="00617E5F"/>
    <w:rsid w:val="00625B84"/>
    <w:rsid w:val="006269F7"/>
    <w:rsid w:val="00626AF1"/>
    <w:rsid w:val="00630E60"/>
    <w:rsid w:val="00630EAE"/>
    <w:rsid w:val="00631A94"/>
    <w:rsid w:val="00634518"/>
    <w:rsid w:val="00646CCA"/>
    <w:rsid w:val="006503C3"/>
    <w:rsid w:val="00652A27"/>
    <w:rsid w:val="00653F27"/>
    <w:rsid w:val="00660770"/>
    <w:rsid w:val="00662ABD"/>
    <w:rsid w:val="00666CB2"/>
    <w:rsid w:val="00666FA8"/>
    <w:rsid w:val="006673B8"/>
    <w:rsid w:val="00674B70"/>
    <w:rsid w:val="00674EA0"/>
    <w:rsid w:val="0067734B"/>
    <w:rsid w:val="00677795"/>
    <w:rsid w:val="00680B1E"/>
    <w:rsid w:val="006813FD"/>
    <w:rsid w:val="006903D8"/>
    <w:rsid w:val="0069273D"/>
    <w:rsid w:val="00693951"/>
    <w:rsid w:val="00694298"/>
    <w:rsid w:val="006965FB"/>
    <w:rsid w:val="006A0F77"/>
    <w:rsid w:val="006B151A"/>
    <w:rsid w:val="006B286C"/>
    <w:rsid w:val="006B2934"/>
    <w:rsid w:val="006B2B49"/>
    <w:rsid w:val="006B3E8F"/>
    <w:rsid w:val="006B46E0"/>
    <w:rsid w:val="006B5B58"/>
    <w:rsid w:val="006B62B9"/>
    <w:rsid w:val="006C07D8"/>
    <w:rsid w:val="006C55D0"/>
    <w:rsid w:val="006C6062"/>
    <w:rsid w:val="006C7F6E"/>
    <w:rsid w:val="006D1564"/>
    <w:rsid w:val="006D1D17"/>
    <w:rsid w:val="006D2FB7"/>
    <w:rsid w:val="006D4B25"/>
    <w:rsid w:val="006D517E"/>
    <w:rsid w:val="006D7040"/>
    <w:rsid w:val="006E53B5"/>
    <w:rsid w:val="006E5D33"/>
    <w:rsid w:val="006E75B5"/>
    <w:rsid w:val="006F3A3D"/>
    <w:rsid w:val="006F4E1E"/>
    <w:rsid w:val="006F51BB"/>
    <w:rsid w:val="00700868"/>
    <w:rsid w:val="00704B78"/>
    <w:rsid w:val="00712729"/>
    <w:rsid w:val="007156A9"/>
    <w:rsid w:val="00726BB5"/>
    <w:rsid w:val="00726D80"/>
    <w:rsid w:val="0072735E"/>
    <w:rsid w:val="00731DA2"/>
    <w:rsid w:val="00732FBA"/>
    <w:rsid w:val="007406D3"/>
    <w:rsid w:val="00740DF9"/>
    <w:rsid w:val="00741045"/>
    <w:rsid w:val="0074531C"/>
    <w:rsid w:val="00746D87"/>
    <w:rsid w:val="00750BDC"/>
    <w:rsid w:val="007564A4"/>
    <w:rsid w:val="00764C1E"/>
    <w:rsid w:val="0076518A"/>
    <w:rsid w:val="00770B5F"/>
    <w:rsid w:val="00774308"/>
    <w:rsid w:val="00775731"/>
    <w:rsid w:val="007801DC"/>
    <w:rsid w:val="00786398"/>
    <w:rsid w:val="00791810"/>
    <w:rsid w:val="00796F06"/>
    <w:rsid w:val="007A1442"/>
    <w:rsid w:val="007A1D6D"/>
    <w:rsid w:val="007B0068"/>
    <w:rsid w:val="007B32CA"/>
    <w:rsid w:val="007B4A04"/>
    <w:rsid w:val="007C73FD"/>
    <w:rsid w:val="007D1332"/>
    <w:rsid w:val="007D3459"/>
    <w:rsid w:val="007D3E0E"/>
    <w:rsid w:val="007D43CB"/>
    <w:rsid w:val="007D44F3"/>
    <w:rsid w:val="007E72DF"/>
    <w:rsid w:val="007E7CD3"/>
    <w:rsid w:val="007F5305"/>
    <w:rsid w:val="007F5C72"/>
    <w:rsid w:val="008007F8"/>
    <w:rsid w:val="00801424"/>
    <w:rsid w:val="00802C86"/>
    <w:rsid w:val="00805F0E"/>
    <w:rsid w:val="008105CB"/>
    <w:rsid w:val="00814CB3"/>
    <w:rsid w:val="0081569B"/>
    <w:rsid w:val="00822514"/>
    <w:rsid w:val="00823E32"/>
    <w:rsid w:val="0082438C"/>
    <w:rsid w:val="008313F3"/>
    <w:rsid w:val="008313FA"/>
    <w:rsid w:val="0084401C"/>
    <w:rsid w:val="00844B32"/>
    <w:rsid w:val="00845ACC"/>
    <w:rsid w:val="00845BEA"/>
    <w:rsid w:val="00850B30"/>
    <w:rsid w:val="00853F98"/>
    <w:rsid w:val="00855F12"/>
    <w:rsid w:val="00860B98"/>
    <w:rsid w:val="00866741"/>
    <w:rsid w:val="0087718E"/>
    <w:rsid w:val="00882CE2"/>
    <w:rsid w:val="00882F5F"/>
    <w:rsid w:val="00890107"/>
    <w:rsid w:val="0089256A"/>
    <w:rsid w:val="008968DE"/>
    <w:rsid w:val="008A14B0"/>
    <w:rsid w:val="008A238E"/>
    <w:rsid w:val="008A6158"/>
    <w:rsid w:val="008A7DBF"/>
    <w:rsid w:val="008B2C78"/>
    <w:rsid w:val="008B41C2"/>
    <w:rsid w:val="008B4806"/>
    <w:rsid w:val="008B6721"/>
    <w:rsid w:val="008C47A5"/>
    <w:rsid w:val="008D0709"/>
    <w:rsid w:val="008D33DA"/>
    <w:rsid w:val="008D4137"/>
    <w:rsid w:val="008E4CAF"/>
    <w:rsid w:val="008E504F"/>
    <w:rsid w:val="008F29B0"/>
    <w:rsid w:val="008F3D8B"/>
    <w:rsid w:val="008F43EB"/>
    <w:rsid w:val="008F50B9"/>
    <w:rsid w:val="008F69C6"/>
    <w:rsid w:val="00902D85"/>
    <w:rsid w:val="00903080"/>
    <w:rsid w:val="0090395E"/>
    <w:rsid w:val="00903D0F"/>
    <w:rsid w:val="00905F4F"/>
    <w:rsid w:val="00910D7E"/>
    <w:rsid w:val="00913C69"/>
    <w:rsid w:val="009140C1"/>
    <w:rsid w:val="009158CD"/>
    <w:rsid w:val="00915B60"/>
    <w:rsid w:val="009219D0"/>
    <w:rsid w:val="009236D7"/>
    <w:rsid w:val="00925250"/>
    <w:rsid w:val="00930DB3"/>
    <w:rsid w:val="00931DF8"/>
    <w:rsid w:val="00933E71"/>
    <w:rsid w:val="00934991"/>
    <w:rsid w:val="00935A94"/>
    <w:rsid w:val="0094437E"/>
    <w:rsid w:val="00944AD7"/>
    <w:rsid w:val="009510ED"/>
    <w:rsid w:val="009534B2"/>
    <w:rsid w:val="009539AE"/>
    <w:rsid w:val="009542E9"/>
    <w:rsid w:val="00957DD9"/>
    <w:rsid w:val="00961D33"/>
    <w:rsid w:val="00961DFA"/>
    <w:rsid w:val="009634D6"/>
    <w:rsid w:val="0096356F"/>
    <w:rsid w:val="00970E0A"/>
    <w:rsid w:val="0097121F"/>
    <w:rsid w:val="00972CDA"/>
    <w:rsid w:val="00973139"/>
    <w:rsid w:val="00981052"/>
    <w:rsid w:val="009846D2"/>
    <w:rsid w:val="00985A84"/>
    <w:rsid w:val="00992B3F"/>
    <w:rsid w:val="00995131"/>
    <w:rsid w:val="00996737"/>
    <w:rsid w:val="00996C2C"/>
    <w:rsid w:val="009A0282"/>
    <w:rsid w:val="009A0E04"/>
    <w:rsid w:val="009A121A"/>
    <w:rsid w:val="009A1B07"/>
    <w:rsid w:val="009A25C6"/>
    <w:rsid w:val="009A56CE"/>
    <w:rsid w:val="009A6C01"/>
    <w:rsid w:val="009B17E5"/>
    <w:rsid w:val="009B44E5"/>
    <w:rsid w:val="009B5DC4"/>
    <w:rsid w:val="009B6786"/>
    <w:rsid w:val="009C0379"/>
    <w:rsid w:val="009C039A"/>
    <w:rsid w:val="009C03D2"/>
    <w:rsid w:val="009C3F13"/>
    <w:rsid w:val="009D2477"/>
    <w:rsid w:val="009D3C35"/>
    <w:rsid w:val="009D4796"/>
    <w:rsid w:val="009D6AEC"/>
    <w:rsid w:val="009D6CDF"/>
    <w:rsid w:val="009E53DE"/>
    <w:rsid w:val="009E6B1D"/>
    <w:rsid w:val="009E79B1"/>
    <w:rsid w:val="009F036E"/>
    <w:rsid w:val="00A02631"/>
    <w:rsid w:val="00A036AD"/>
    <w:rsid w:val="00A07FD9"/>
    <w:rsid w:val="00A17C48"/>
    <w:rsid w:val="00A219D5"/>
    <w:rsid w:val="00A26BF1"/>
    <w:rsid w:val="00A325D0"/>
    <w:rsid w:val="00A36132"/>
    <w:rsid w:val="00A36476"/>
    <w:rsid w:val="00A36A3D"/>
    <w:rsid w:val="00A375D7"/>
    <w:rsid w:val="00A401B2"/>
    <w:rsid w:val="00A41394"/>
    <w:rsid w:val="00A414BD"/>
    <w:rsid w:val="00A4379B"/>
    <w:rsid w:val="00A47FB3"/>
    <w:rsid w:val="00A57A93"/>
    <w:rsid w:val="00A62D02"/>
    <w:rsid w:val="00A7178E"/>
    <w:rsid w:val="00A73A8C"/>
    <w:rsid w:val="00A75C8C"/>
    <w:rsid w:val="00A76980"/>
    <w:rsid w:val="00A81660"/>
    <w:rsid w:val="00A8379A"/>
    <w:rsid w:val="00A8424F"/>
    <w:rsid w:val="00A87011"/>
    <w:rsid w:val="00A92DBC"/>
    <w:rsid w:val="00A94407"/>
    <w:rsid w:val="00A94B9E"/>
    <w:rsid w:val="00A95D0B"/>
    <w:rsid w:val="00A9713B"/>
    <w:rsid w:val="00A97E54"/>
    <w:rsid w:val="00AA19CF"/>
    <w:rsid w:val="00AA30BF"/>
    <w:rsid w:val="00AA4A48"/>
    <w:rsid w:val="00AA50A0"/>
    <w:rsid w:val="00AB01BD"/>
    <w:rsid w:val="00AB292A"/>
    <w:rsid w:val="00AB37C6"/>
    <w:rsid w:val="00AC0206"/>
    <w:rsid w:val="00AC0B7A"/>
    <w:rsid w:val="00AC13B8"/>
    <w:rsid w:val="00AC2BC3"/>
    <w:rsid w:val="00AC6292"/>
    <w:rsid w:val="00AC7628"/>
    <w:rsid w:val="00AD0D1C"/>
    <w:rsid w:val="00AD1923"/>
    <w:rsid w:val="00AD2004"/>
    <w:rsid w:val="00AD36C3"/>
    <w:rsid w:val="00AD4F2D"/>
    <w:rsid w:val="00AD68F6"/>
    <w:rsid w:val="00AE7935"/>
    <w:rsid w:val="00AE7B55"/>
    <w:rsid w:val="00AF2E84"/>
    <w:rsid w:val="00AF3AD6"/>
    <w:rsid w:val="00AF76F8"/>
    <w:rsid w:val="00B026CF"/>
    <w:rsid w:val="00B059E1"/>
    <w:rsid w:val="00B06273"/>
    <w:rsid w:val="00B07DDC"/>
    <w:rsid w:val="00B10298"/>
    <w:rsid w:val="00B141E3"/>
    <w:rsid w:val="00B24580"/>
    <w:rsid w:val="00B26BB9"/>
    <w:rsid w:val="00B312A7"/>
    <w:rsid w:val="00B32612"/>
    <w:rsid w:val="00B365C3"/>
    <w:rsid w:val="00B4118C"/>
    <w:rsid w:val="00B458FC"/>
    <w:rsid w:val="00B47D32"/>
    <w:rsid w:val="00B50E34"/>
    <w:rsid w:val="00B5185D"/>
    <w:rsid w:val="00B53020"/>
    <w:rsid w:val="00B535DD"/>
    <w:rsid w:val="00B62B0E"/>
    <w:rsid w:val="00B645F7"/>
    <w:rsid w:val="00B64A4D"/>
    <w:rsid w:val="00B70A7D"/>
    <w:rsid w:val="00B721F7"/>
    <w:rsid w:val="00B74A73"/>
    <w:rsid w:val="00B758AC"/>
    <w:rsid w:val="00B7734B"/>
    <w:rsid w:val="00B77839"/>
    <w:rsid w:val="00B821FF"/>
    <w:rsid w:val="00B87599"/>
    <w:rsid w:val="00B91895"/>
    <w:rsid w:val="00B930F6"/>
    <w:rsid w:val="00B93393"/>
    <w:rsid w:val="00B9529D"/>
    <w:rsid w:val="00B96BF5"/>
    <w:rsid w:val="00BA0913"/>
    <w:rsid w:val="00BA3BDC"/>
    <w:rsid w:val="00BA4BC3"/>
    <w:rsid w:val="00BA5ECB"/>
    <w:rsid w:val="00BB31B7"/>
    <w:rsid w:val="00BB33CC"/>
    <w:rsid w:val="00BB4F82"/>
    <w:rsid w:val="00BC2696"/>
    <w:rsid w:val="00BC302A"/>
    <w:rsid w:val="00BD029A"/>
    <w:rsid w:val="00BD1A97"/>
    <w:rsid w:val="00BD1C90"/>
    <w:rsid w:val="00BD3A33"/>
    <w:rsid w:val="00BE28BD"/>
    <w:rsid w:val="00BE3EC7"/>
    <w:rsid w:val="00BE4900"/>
    <w:rsid w:val="00BF2FCB"/>
    <w:rsid w:val="00C00EB4"/>
    <w:rsid w:val="00C0232F"/>
    <w:rsid w:val="00C05673"/>
    <w:rsid w:val="00C07F8E"/>
    <w:rsid w:val="00C10BF8"/>
    <w:rsid w:val="00C10D68"/>
    <w:rsid w:val="00C1183F"/>
    <w:rsid w:val="00C131D6"/>
    <w:rsid w:val="00C131D8"/>
    <w:rsid w:val="00C1423B"/>
    <w:rsid w:val="00C20D80"/>
    <w:rsid w:val="00C255AB"/>
    <w:rsid w:val="00C314B3"/>
    <w:rsid w:val="00C33457"/>
    <w:rsid w:val="00C334E6"/>
    <w:rsid w:val="00C35980"/>
    <w:rsid w:val="00C367F8"/>
    <w:rsid w:val="00C43805"/>
    <w:rsid w:val="00C5181C"/>
    <w:rsid w:val="00C61998"/>
    <w:rsid w:val="00C62261"/>
    <w:rsid w:val="00C6478B"/>
    <w:rsid w:val="00C66080"/>
    <w:rsid w:val="00C709FF"/>
    <w:rsid w:val="00C73846"/>
    <w:rsid w:val="00C75884"/>
    <w:rsid w:val="00C77160"/>
    <w:rsid w:val="00C776E5"/>
    <w:rsid w:val="00C779FE"/>
    <w:rsid w:val="00C817CF"/>
    <w:rsid w:val="00C81B5F"/>
    <w:rsid w:val="00C831FF"/>
    <w:rsid w:val="00C8423B"/>
    <w:rsid w:val="00C90F95"/>
    <w:rsid w:val="00C96027"/>
    <w:rsid w:val="00CA35D8"/>
    <w:rsid w:val="00CA3E6F"/>
    <w:rsid w:val="00CA404C"/>
    <w:rsid w:val="00CB19F2"/>
    <w:rsid w:val="00CB45EE"/>
    <w:rsid w:val="00CB7C35"/>
    <w:rsid w:val="00CC08C9"/>
    <w:rsid w:val="00CC283E"/>
    <w:rsid w:val="00CD0E38"/>
    <w:rsid w:val="00CD0F32"/>
    <w:rsid w:val="00CD48FB"/>
    <w:rsid w:val="00CD6F62"/>
    <w:rsid w:val="00CE2FC3"/>
    <w:rsid w:val="00CE3CCC"/>
    <w:rsid w:val="00CE6788"/>
    <w:rsid w:val="00CE6B88"/>
    <w:rsid w:val="00CE7E84"/>
    <w:rsid w:val="00CF177D"/>
    <w:rsid w:val="00CF3318"/>
    <w:rsid w:val="00CF571D"/>
    <w:rsid w:val="00CF6BB7"/>
    <w:rsid w:val="00CF74F9"/>
    <w:rsid w:val="00D029A5"/>
    <w:rsid w:val="00D1094C"/>
    <w:rsid w:val="00D11B87"/>
    <w:rsid w:val="00D15F7A"/>
    <w:rsid w:val="00D171DD"/>
    <w:rsid w:val="00D33B0D"/>
    <w:rsid w:val="00D3594A"/>
    <w:rsid w:val="00D36ABA"/>
    <w:rsid w:val="00D36B35"/>
    <w:rsid w:val="00D45FE0"/>
    <w:rsid w:val="00D50307"/>
    <w:rsid w:val="00D55412"/>
    <w:rsid w:val="00D56D5C"/>
    <w:rsid w:val="00D5710B"/>
    <w:rsid w:val="00D571E0"/>
    <w:rsid w:val="00D57C22"/>
    <w:rsid w:val="00D57C35"/>
    <w:rsid w:val="00D602FC"/>
    <w:rsid w:val="00D624F4"/>
    <w:rsid w:val="00D6310F"/>
    <w:rsid w:val="00D64EB1"/>
    <w:rsid w:val="00D6677E"/>
    <w:rsid w:val="00D74F12"/>
    <w:rsid w:val="00D76765"/>
    <w:rsid w:val="00D80047"/>
    <w:rsid w:val="00D8097B"/>
    <w:rsid w:val="00D82D32"/>
    <w:rsid w:val="00D83D84"/>
    <w:rsid w:val="00D84292"/>
    <w:rsid w:val="00D861AB"/>
    <w:rsid w:val="00D8705C"/>
    <w:rsid w:val="00D90C75"/>
    <w:rsid w:val="00D926CA"/>
    <w:rsid w:val="00D93F76"/>
    <w:rsid w:val="00DB06EF"/>
    <w:rsid w:val="00DB29CE"/>
    <w:rsid w:val="00DB5CBC"/>
    <w:rsid w:val="00DC19F7"/>
    <w:rsid w:val="00DC47D6"/>
    <w:rsid w:val="00DC74D6"/>
    <w:rsid w:val="00DC7B65"/>
    <w:rsid w:val="00DD1D4E"/>
    <w:rsid w:val="00DD646E"/>
    <w:rsid w:val="00DD6509"/>
    <w:rsid w:val="00DD71CF"/>
    <w:rsid w:val="00DE0296"/>
    <w:rsid w:val="00DE08EE"/>
    <w:rsid w:val="00DE0B48"/>
    <w:rsid w:val="00DE3102"/>
    <w:rsid w:val="00DE5C3F"/>
    <w:rsid w:val="00E0215E"/>
    <w:rsid w:val="00E046E0"/>
    <w:rsid w:val="00E10943"/>
    <w:rsid w:val="00E1119F"/>
    <w:rsid w:val="00E14561"/>
    <w:rsid w:val="00E161AF"/>
    <w:rsid w:val="00E2055C"/>
    <w:rsid w:val="00E34D51"/>
    <w:rsid w:val="00E35B98"/>
    <w:rsid w:val="00E35C6E"/>
    <w:rsid w:val="00E360E5"/>
    <w:rsid w:val="00E3755C"/>
    <w:rsid w:val="00E41E5F"/>
    <w:rsid w:val="00E41E65"/>
    <w:rsid w:val="00E421E3"/>
    <w:rsid w:val="00E460D0"/>
    <w:rsid w:val="00E475E6"/>
    <w:rsid w:val="00E47AFE"/>
    <w:rsid w:val="00E5106B"/>
    <w:rsid w:val="00E5627C"/>
    <w:rsid w:val="00E56B8F"/>
    <w:rsid w:val="00E574C3"/>
    <w:rsid w:val="00E57E4A"/>
    <w:rsid w:val="00E619F2"/>
    <w:rsid w:val="00E6660C"/>
    <w:rsid w:val="00E850A6"/>
    <w:rsid w:val="00E90CC1"/>
    <w:rsid w:val="00E91115"/>
    <w:rsid w:val="00E9480E"/>
    <w:rsid w:val="00E95526"/>
    <w:rsid w:val="00E95B28"/>
    <w:rsid w:val="00E97087"/>
    <w:rsid w:val="00EA328B"/>
    <w:rsid w:val="00EA462F"/>
    <w:rsid w:val="00EA4F06"/>
    <w:rsid w:val="00EA5D15"/>
    <w:rsid w:val="00EB102D"/>
    <w:rsid w:val="00EB6D91"/>
    <w:rsid w:val="00EC0BF2"/>
    <w:rsid w:val="00EC521B"/>
    <w:rsid w:val="00EC77C2"/>
    <w:rsid w:val="00ED05B9"/>
    <w:rsid w:val="00ED078F"/>
    <w:rsid w:val="00EE0BF5"/>
    <w:rsid w:val="00EE11A3"/>
    <w:rsid w:val="00EE2DFB"/>
    <w:rsid w:val="00EE3570"/>
    <w:rsid w:val="00EE5392"/>
    <w:rsid w:val="00EE6511"/>
    <w:rsid w:val="00EF11D6"/>
    <w:rsid w:val="00EF653F"/>
    <w:rsid w:val="00EF790D"/>
    <w:rsid w:val="00F02585"/>
    <w:rsid w:val="00F04E38"/>
    <w:rsid w:val="00F05FA8"/>
    <w:rsid w:val="00F14ADA"/>
    <w:rsid w:val="00F201DA"/>
    <w:rsid w:val="00F206DC"/>
    <w:rsid w:val="00F26D63"/>
    <w:rsid w:val="00F27EB9"/>
    <w:rsid w:val="00F27F94"/>
    <w:rsid w:val="00F3223E"/>
    <w:rsid w:val="00F337C9"/>
    <w:rsid w:val="00F33AAA"/>
    <w:rsid w:val="00F348C9"/>
    <w:rsid w:val="00F41594"/>
    <w:rsid w:val="00F44E41"/>
    <w:rsid w:val="00F46D05"/>
    <w:rsid w:val="00F53568"/>
    <w:rsid w:val="00F53E93"/>
    <w:rsid w:val="00F64474"/>
    <w:rsid w:val="00F669C0"/>
    <w:rsid w:val="00F66F14"/>
    <w:rsid w:val="00F71A14"/>
    <w:rsid w:val="00F740FB"/>
    <w:rsid w:val="00F81C26"/>
    <w:rsid w:val="00F84E16"/>
    <w:rsid w:val="00F932C6"/>
    <w:rsid w:val="00F95EEE"/>
    <w:rsid w:val="00F96EDF"/>
    <w:rsid w:val="00F9799A"/>
    <w:rsid w:val="00FA0982"/>
    <w:rsid w:val="00FA37FC"/>
    <w:rsid w:val="00FB1197"/>
    <w:rsid w:val="00FB7653"/>
    <w:rsid w:val="00FC1B05"/>
    <w:rsid w:val="00FC663F"/>
    <w:rsid w:val="00FD254C"/>
    <w:rsid w:val="00FD348D"/>
    <w:rsid w:val="00FD5FB0"/>
    <w:rsid w:val="00F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90F6F72-C61B-4146-B9C6-5B72F5D8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3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B51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B7783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B77839"/>
    <w:pPr>
      <w:keepNext/>
      <w:tabs>
        <w:tab w:val="num" w:pos="1224"/>
      </w:tabs>
      <w:spacing w:before="240" w:after="60" w:line="360" w:lineRule="auto"/>
      <w:ind w:left="122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B7783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B77839"/>
    <w:pPr>
      <w:tabs>
        <w:tab w:val="num" w:pos="1512"/>
      </w:tabs>
      <w:spacing w:before="240" w:after="60" w:line="360" w:lineRule="auto"/>
      <w:ind w:left="151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B77839"/>
    <w:pPr>
      <w:tabs>
        <w:tab w:val="num" w:pos="1656"/>
      </w:tabs>
      <w:spacing w:before="240" w:after="60" w:line="360" w:lineRule="auto"/>
      <w:ind w:left="165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B77839"/>
    <w:pPr>
      <w:keepNext/>
      <w:spacing w:before="120" w:after="0" w:line="240" w:lineRule="auto"/>
      <w:ind w:left="1767" w:right="305" w:firstLine="360"/>
      <w:outlineLvl w:val="7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B77839"/>
    <w:pPr>
      <w:tabs>
        <w:tab w:val="num" w:pos="1944"/>
      </w:tabs>
      <w:spacing w:before="240" w:after="60" w:line="360" w:lineRule="auto"/>
      <w:ind w:left="194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22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22E35"/>
  </w:style>
  <w:style w:type="paragraph" w:styleId="a6">
    <w:name w:val="footer"/>
    <w:basedOn w:val="a0"/>
    <w:link w:val="a7"/>
    <w:uiPriority w:val="99"/>
    <w:unhideWhenUsed/>
    <w:rsid w:val="00122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22E35"/>
  </w:style>
  <w:style w:type="paragraph" w:styleId="a8">
    <w:name w:val="No Spacing"/>
    <w:link w:val="a9"/>
    <w:uiPriority w:val="1"/>
    <w:qFormat/>
    <w:rsid w:val="00E619F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1"/>
    <w:link w:val="a8"/>
    <w:uiPriority w:val="1"/>
    <w:rsid w:val="00E619F2"/>
    <w:rPr>
      <w:rFonts w:eastAsiaTheme="minorEastAsia"/>
      <w:lang w:eastAsia="ru-RU"/>
    </w:rPr>
  </w:style>
  <w:style w:type="paragraph" w:styleId="aa">
    <w:name w:val="List Paragraph"/>
    <w:basedOn w:val="a0"/>
    <w:uiPriority w:val="34"/>
    <w:qFormat/>
    <w:rsid w:val="00E619F2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2B51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Hyperlink"/>
    <w:basedOn w:val="a1"/>
    <w:uiPriority w:val="99"/>
    <w:unhideWhenUsed/>
    <w:rsid w:val="001A0031"/>
    <w:rPr>
      <w:color w:val="0563C1" w:themeColor="hyperlink"/>
      <w:u w:val="single"/>
    </w:rPr>
  </w:style>
  <w:style w:type="table" w:styleId="ac">
    <w:name w:val="Table Grid"/>
    <w:basedOn w:val="a2"/>
    <w:uiPriority w:val="59"/>
    <w:rsid w:val="0093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E3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d">
    <w:name w:val="Знак Знак Знак Знак Знак Знак Знак"/>
    <w:basedOn w:val="a0"/>
    <w:rsid w:val="00DD646E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e">
    <w:name w:val="Body Text"/>
    <w:basedOn w:val="a0"/>
    <w:link w:val="af"/>
    <w:uiPriority w:val="99"/>
    <w:rsid w:val="00DD6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DD646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0">
    <w:name w:val="Body Text Indent"/>
    <w:aliases w:val="Основной текст 1"/>
    <w:basedOn w:val="a0"/>
    <w:link w:val="af1"/>
    <w:uiPriority w:val="99"/>
    <w:rsid w:val="00DD646E"/>
    <w:pPr>
      <w:spacing w:after="120" w:line="240" w:lineRule="auto"/>
      <w:ind w:left="283"/>
    </w:pPr>
    <w:rPr>
      <w:rFonts w:ascii="Arial" w:eastAsia="Times New Roman" w:hAnsi="Arial" w:cs="Arial"/>
      <w:szCs w:val="20"/>
      <w:lang w:eastAsia="ar-SA"/>
    </w:rPr>
  </w:style>
  <w:style w:type="character" w:customStyle="1" w:styleId="af1">
    <w:name w:val="Основной текст с отступом Знак"/>
    <w:aliases w:val="Основной текст 1 Знак"/>
    <w:basedOn w:val="a1"/>
    <w:link w:val="af0"/>
    <w:uiPriority w:val="99"/>
    <w:rsid w:val="00DD646E"/>
    <w:rPr>
      <w:rFonts w:ascii="Arial" w:eastAsia="Times New Roman" w:hAnsi="Arial" w:cs="Arial"/>
      <w:szCs w:val="20"/>
      <w:lang w:eastAsia="ar-SA"/>
    </w:rPr>
  </w:style>
  <w:style w:type="paragraph" w:styleId="af2">
    <w:name w:val="Balloon Text"/>
    <w:basedOn w:val="a0"/>
    <w:link w:val="af3"/>
    <w:uiPriority w:val="99"/>
    <w:unhideWhenUsed/>
    <w:rsid w:val="00A0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02631"/>
    <w:rPr>
      <w:rFonts w:ascii="Tahoma" w:hAnsi="Tahoma" w:cs="Tahoma"/>
      <w:sz w:val="16"/>
      <w:szCs w:val="16"/>
    </w:rPr>
  </w:style>
  <w:style w:type="paragraph" w:styleId="21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2"/>
    <w:rsid w:val="00B778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uiPriority w:val="99"/>
    <w:semiHidden/>
    <w:rsid w:val="00B77839"/>
  </w:style>
  <w:style w:type="character" w:customStyle="1" w:styleId="22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,Знак1 Знак2"/>
    <w:basedOn w:val="a1"/>
    <w:link w:val="21"/>
    <w:rsid w:val="00B77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7783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778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7783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B7783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B77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B77839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B77839"/>
    <w:rPr>
      <w:rFonts w:ascii="Arial" w:eastAsia="Times New Roman" w:hAnsi="Arial" w:cs="Times New Roman"/>
      <w:lang w:eastAsia="ru-RU"/>
    </w:rPr>
  </w:style>
  <w:style w:type="paragraph" w:styleId="11">
    <w:name w:val="toc 1"/>
    <w:basedOn w:val="a0"/>
    <w:next w:val="a0"/>
    <w:autoRedefine/>
    <w:uiPriority w:val="39"/>
    <w:rsid w:val="00B77839"/>
    <w:pPr>
      <w:tabs>
        <w:tab w:val="right" w:leader="dot" w:pos="9628"/>
      </w:tabs>
      <w:spacing w:after="0" w:line="240" w:lineRule="auto"/>
      <w:jc w:val="center"/>
    </w:pPr>
    <w:rPr>
      <w:rFonts w:ascii="Times New Roman" w:eastAsia="Times New Roman" w:hAnsi="Times New Roman" w:cs="Times New Roman"/>
      <w:bCs/>
      <w:noProof/>
      <w:sz w:val="28"/>
      <w:szCs w:val="28"/>
      <w:lang w:eastAsia="ru-RU"/>
    </w:rPr>
  </w:style>
  <w:style w:type="paragraph" w:styleId="af4">
    <w:name w:val="annotation text"/>
    <w:basedOn w:val="a0"/>
    <w:link w:val="af5"/>
    <w:uiPriority w:val="99"/>
    <w:semiHidden/>
    <w:unhideWhenUsed/>
    <w:rsid w:val="00B7783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B7783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6">
    <w:name w:val="Тема примечания Знак"/>
    <w:link w:val="af7"/>
    <w:semiHidden/>
    <w:locked/>
    <w:rsid w:val="00B77839"/>
    <w:rPr>
      <w:rFonts w:ascii="Calibri" w:hAnsi="Calibri"/>
      <w:b/>
      <w:lang w:val="x-none" w:eastAsia="ru-RU"/>
    </w:rPr>
  </w:style>
  <w:style w:type="paragraph" w:styleId="af7">
    <w:name w:val="annotation subject"/>
    <w:basedOn w:val="af4"/>
    <w:next w:val="af4"/>
    <w:link w:val="af6"/>
    <w:semiHidden/>
    <w:unhideWhenUsed/>
    <w:rsid w:val="00B77839"/>
    <w:rPr>
      <w:rFonts w:eastAsiaTheme="minorHAnsi" w:cstheme="minorBidi"/>
      <w:b/>
      <w:sz w:val="22"/>
      <w:szCs w:val="22"/>
      <w:lang w:val="x-none"/>
    </w:rPr>
  </w:style>
  <w:style w:type="character" w:customStyle="1" w:styleId="12">
    <w:name w:val="Тема примечания Знак1"/>
    <w:basedOn w:val="af5"/>
    <w:uiPriority w:val="99"/>
    <w:semiHidden/>
    <w:rsid w:val="00B7783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Title"/>
    <w:basedOn w:val="a0"/>
    <w:link w:val="af9"/>
    <w:uiPriority w:val="10"/>
    <w:qFormat/>
    <w:rsid w:val="00B778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1"/>
    <w:link w:val="af8"/>
    <w:uiPriority w:val="10"/>
    <w:rsid w:val="00B778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B77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Plain Text"/>
    <w:basedOn w:val="a0"/>
    <w:link w:val="afb"/>
    <w:uiPriority w:val="99"/>
    <w:rsid w:val="00B778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uiPriority w:val="99"/>
    <w:rsid w:val="00B7783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page number"/>
    <w:basedOn w:val="a1"/>
    <w:uiPriority w:val="99"/>
    <w:rsid w:val="00B77839"/>
    <w:rPr>
      <w:rFonts w:cs="Times New Roman"/>
    </w:rPr>
  </w:style>
  <w:style w:type="paragraph" w:styleId="a">
    <w:name w:val="List Number"/>
    <w:basedOn w:val="a0"/>
    <w:uiPriority w:val="99"/>
    <w:semiHidden/>
    <w:rsid w:val="00B77839"/>
    <w:pPr>
      <w:numPr>
        <w:numId w:val="3"/>
      </w:numPr>
      <w:tabs>
        <w:tab w:val="clear" w:pos="360"/>
        <w:tab w:val="num" w:pos="495"/>
      </w:tabs>
      <w:spacing w:after="0" w:line="360" w:lineRule="auto"/>
      <w:ind w:left="495" w:hanging="4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0"/>
    <w:uiPriority w:val="99"/>
    <w:semiHidden/>
    <w:rsid w:val="00B7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lock Text"/>
    <w:basedOn w:val="a0"/>
    <w:uiPriority w:val="99"/>
    <w:semiHidden/>
    <w:rsid w:val="00B77839"/>
    <w:pPr>
      <w:autoSpaceDE w:val="0"/>
      <w:autoSpaceDN w:val="0"/>
      <w:spacing w:after="0"/>
      <w:ind w:left="80" w:right="400" w:hanging="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39"/>
    <w:rsid w:val="00D33B0D"/>
    <w:pPr>
      <w:tabs>
        <w:tab w:val="right" w:leader="dot" w:pos="10035"/>
      </w:tabs>
      <w:spacing w:after="0" w:line="240" w:lineRule="auto"/>
      <w:jc w:val="both"/>
    </w:pPr>
    <w:rPr>
      <w:rFonts w:eastAsia="Times New Roman" w:cstheme="minorHAnsi"/>
      <w:b/>
      <w:caps/>
      <w:noProof/>
      <w:color w:val="2E74B5" w:themeColor="accent1" w:themeShade="BF"/>
      <w:sz w:val="28"/>
      <w:szCs w:val="28"/>
      <w:lang w:eastAsia="ru-RU"/>
    </w:rPr>
  </w:style>
  <w:style w:type="character" w:customStyle="1" w:styleId="26">
    <w:name w:val="Знак Знак26"/>
    <w:rsid w:val="00B77839"/>
    <w:rPr>
      <w:rFonts w:ascii="Cambria" w:hAnsi="Cambria"/>
      <w:b/>
      <w:kern w:val="32"/>
      <w:sz w:val="32"/>
    </w:rPr>
  </w:style>
  <w:style w:type="character" w:customStyle="1" w:styleId="240">
    <w:name w:val="Знак Знак24"/>
    <w:rsid w:val="00B77839"/>
    <w:rPr>
      <w:rFonts w:ascii="Cambria" w:hAnsi="Cambria"/>
      <w:b/>
      <w:i/>
      <w:sz w:val="28"/>
    </w:rPr>
  </w:style>
  <w:style w:type="character" w:customStyle="1" w:styleId="230">
    <w:name w:val="Знак Знак23"/>
    <w:rsid w:val="00B77839"/>
    <w:rPr>
      <w:rFonts w:ascii="Cambria" w:hAnsi="Cambria"/>
      <w:b/>
      <w:sz w:val="26"/>
    </w:rPr>
  </w:style>
  <w:style w:type="character" w:customStyle="1" w:styleId="220">
    <w:name w:val="Знак Знак22"/>
    <w:rsid w:val="00B77839"/>
    <w:rPr>
      <w:b/>
      <w:sz w:val="28"/>
    </w:rPr>
  </w:style>
  <w:style w:type="character" w:customStyle="1" w:styleId="210">
    <w:name w:val="Знак Знак21"/>
    <w:rsid w:val="00B77839"/>
    <w:rPr>
      <w:b/>
      <w:i/>
      <w:sz w:val="26"/>
    </w:rPr>
  </w:style>
  <w:style w:type="character" w:customStyle="1" w:styleId="200">
    <w:name w:val="Знак Знак20"/>
    <w:semiHidden/>
    <w:rsid w:val="00B77839"/>
    <w:rPr>
      <w:b/>
    </w:rPr>
  </w:style>
  <w:style w:type="character" w:customStyle="1" w:styleId="19">
    <w:name w:val="Знак Знак19"/>
    <w:semiHidden/>
    <w:rsid w:val="00B77839"/>
    <w:rPr>
      <w:sz w:val="24"/>
    </w:rPr>
  </w:style>
  <w:style w:type="character" w:customStyle="1" w:styleId="18">
    <w:name w:val="Знак Знак18"/>
    <w:semiHidden/>
    <w:rsid w:val="00B77839"/>
    <w:rPr>
      <w:i/>
      <w:sz w:val="24"/>
    </w:rPr>
  </w:style>
  <w:style w:type="character" w:customStyle="1" w:styleId="17">
    <w:name w:val="Знак Знак17"/>
    <w:semiHidden/>
    <w:rsid w:val="00B77839"/>
    <w:rPr>
      <w:rFonts w:ascii="Cambria" w:hAnsi="Cambria"/>
    </w:rPr>
  </w:style>
  <w:style w:type="paragraph" w:customStyle="1" w:styleId="aff">
    <w:name w:val="Обычный ТКП"/>
    <w:basedOn w:val="a0"/>
    <w:rsid w:val="00B77839"/>
    <w:pPr>
      <w:spacing w:after="0" w:line="360" w:lineRule="auto"/>
      <w:ind w:left="57" w:right="57" w:firstLine="709"/>
      <w:jc w:val="both"/>
    </w:pPr>
    <w:rPr>
      <w:rFonts w:ascii="Calibri" w:eastAsia="Times New Roman" w:hAnsi="Calibri" w:cs="Times New Roman"/>
      <w:bCs/>
      <w:sz w:val="24"/>
      <w:szCs w:val="20"/>
      <w:lang w:val="en-US"/>
    </w:rPr>
  </w:style>
  <w:style w:type="paragraph" w:styleId="aff0">
    <w:name w:val="Subtitle"/>
    <w:basedOn w:val="a0"/>
    <w:next w:val="a0"/>
    <w:link w:val="aff1"/>
    <w:uiPriority w:val="11"/>
    <w:qFormat/>
    <w:rsid w:val="00B7783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ff1">
    <w:name w:val="Подзаголовок Знак"/>
    <w:basedOn w:val="a1"/>
    <w:link w:val="aff0"/>
    <w:uiPriority w:val="11"/>
    <w:rsid w:val="00B77839"/>
    <w:rPr>
      <w:rFonts w:ascii="Cambria" w:eastAsia="Times New Roman" w:hAnsi="Cambria" w:cs="Times New Roman"/>
      <w:sz w:val="24"/>
      <w:szCs w:val="24"/>
      <w:lang w:val="en-US"/>
    </w:rPr>
  </w:style>
  <w:style w:type="character" w:styleId="aff2">
    <w:name w:val="Strong"/>
    <w:basedOn w:val="a1"/>
    <w:uiPriority w:val="22"/>
    <w:qFormat/>
    <w:rsid w:val="00B77839"/>
    <w:rPr>
      <w:b/>
    </w:rPr>
  </w:style>
  <w:style w:type="character" w:styleId="aff3">
    <w:name w:val="Emphasis"/>
    <w:basedOn w:val="a1"/>
    <w:uiPriority w:val="20"/>
    <w:qFormat/>
    <w:rsid w:val="00B77839"/>
    <w:rPr>
      <w:rFonts w:ascii="Calibri" w:hAnsi="Calibri"/>
      <w:b/>
      <w:i/>
    </w:rPr>
  </w:style>
  <w:style w:type="paragraph" w:styleId="25">
    <w:name w:val="Quote"/>
    <w:basedOn w:val="a0"/>
    <w:next w:val="a0"/>
    <w:link w:val="27"/>
    <w:uiPriority w:val="29"/>
    <w:qFormat/>
    <w:rsid w:val="00B77839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/>
    </w:rPr>
  </w:style>
  <w:style w:type="character" w:customStyle="1" w:styleId="27">
    <w:name w:val="Цитата 2 Знак"/>
    <w:basedOn w:val="a1"/>
    <w:link w:val="25"/>
    <w:uiPriority w:val="29"/>
    <w:rsid w:val="00B77839"/>
    <w:rPr>
      <w:rFonts w:ascii="Calibri" w:eastAsia="Times New Roman" w:hAnsi="Calibri" w:cs="Times New Roman"/>
      <w:i/>
      <w:sz w:val="24"/>
      <w:szCs w:val="24"/>
      <w:lang w:val="en-US"/>
    </w:rPr>
  </w:style>
  <w:style w:type="paragraph" w:styleId="aff4">
    <w:name w:val="Intense Quote"/>
    <w:basedOn w:val="a0"/>
    <w:next w:val="a0"/>
    <w:link w:val="aff5"/>
    <w:uiPriority w:val="30"/>
    <w:qFormat/>
    <w:rsid w:val="00B77839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/>
    </w:rPr>
  </w:style>
  <w:style w:type="character" w:customStyle="1" w:styleId="aff5">
    <w:name w:val="Выделенная цитата Знак"/>
    <w:basedOn w:val="a1"/>
    <w:link w:val="aff4"/>
    <w:uiPriority w:val="30"/>
    <w:rsid w:val="00B77839"/>
    <w:rPr>
      <w:rFonts w:ascii="Calibri" w:eastAsia="Times New Roman" w:hAnsi="Calibri" w:cs="Times New Roman"/>
      <w:b/>
      <w:i/>
      <w:sz w:val="24"/>
      <w:lang w:val="en-US"/>
    </w:rPr>
  </w:style>
  <w:style w:type="character" w:styleId="aff6">
    <w:name w:val="Subtle Emphasis"/>
    <w:basedOn w:val="a1"/>
    <w:uiPriority w:val="19"/>
    <w:qFormat/>
    <w:rsid w:val="00B77839"/>
    <w:rPr>
      <w:i/>
      <w:color w:val="5A5A5A"/>
    </w:rPr>
  </w:style>
  <w:style w:type="character" w:styleId="aff7">
    <w:name w:val="Intense Emphasis"/>
    <w:basedOn w:val="a1"/>
    <w:uiPriority w:val="21"/>
    <w:qFormat/>
    <w:rsid w:val="00B77839"/>
    <w:rPr>
      <w:b/>
      <w:i/>
      <w:sz w:val="24"/>
      <w:u w:val="single"/>
    </w:rPr>
  </w:style>
  <w:style w:type="character" w:styleId="aff8">
    <w:name w:val="Subtle Reference"/>
    <w:basedOn w:val="a1"/>
    <w:uiPriority w:val="31"/>
    <w:qFormat/>
    <w:rsid w:val="00B77839"/>
    <w:rPr>
      <w:sz w:val="24"/>
      <w:u w:val="single"/>
    </w:rPr>
  </w:style>
  <w:style w:type="character" w:styleId="aff9">
    <w:name w:val="Intense Reference"/>
    <w:basedOn w:val="a1"/>
    <w:uiPriority w:val="32"/>
    <w:qFormat/>
    <w:rsid w:val="00B77839"/>
    <w:rPr>
      <w:b/>
      <w:sz w:val="24"/>
      <w:u w:val="single"/>
    </w:rPr>
  </w:style>
  <w:style w:type="character" w:styleId="affa">
    <w:name w:val="Book Title"/>
    <w:basedOn w:val="a1"/>
    <w:uiPriority w:val="33"/>
    <w:qFormat/>
    <w:rsid w:val="00B77839"/>
    <w:rPr>
      <w:rFonts w:ascii="Cambria" w:hAnsi="Cambria"/>
      <w:b/>
      <w:i/>
      <w:sz w:val="24"/>
    </w:rPr>
  </w:style>
  <w:style w:type="paragraph" w:styleId="affb">
    <w:name w:val="TOC Heading"/>
    <w:basedOn w:val="1"/>
    <w:next w:val="a0"/>
    <w:uiPriority w:val="39"/>
    <w:qFormat/>
    <w:rsid w:val="00B77839"/>
    <w:pPr>
      <w:keepLines w:val="0"/>
      <w:spacing w:after="60" w:line="240" w:lineRule="auto"/>
      <w:outlineLvl w:val="9"/>
    </w:pPr>
    <w:rPr>
      <w:rFonts w:ascii="Cambria" w:eastAsia="Times New Roman" w:hAnsi="Cambria" w:cs="Times New Roman"/>
      <w:bCs/>
      <w:color w:val="auto"/>
      <w:kern w:val="32"/>
      <w:lang w:val="en-US"/>
    </w:rPr>
  </w:style>
  <w:style w:type="paragraph" w:customStyle="1" w:styleId="affc">
    <w:name w:val="Стиль"/>
    <w:basedOn w:val="a0"/>
    <w:rsid w:val="00B7783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d">
    <w:name w:val="Формула"/>
    <w:basedOn w:val="a0"/>
    <w:rsid w:val="00B77839"/>
    <w:pPr>
      <w:tabs>
        <w:tab w:val="center" w:pos="4536"/>
        <w:tab w:val="right" w:pos="9356"/>
      </w:tabs>
      <w:overflowPunct w:val="0"/>
      <w:autoSpaceDE w:val="0"/>
      <w:autoSpaceDN w:val="0"/>
      <w:adjustRightInd w:val="0"/>
      <w:spacing w:after="0" w:line="360" w:lineRule="auto"/>
      <w:ind w:right="-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e">
    <w:name w:val="FollowedHyperlink"/>
    <w:basedOn w:val="a1"/>
    <w:uiPriority w:val="99"/>
    <w:rsid w:val="00B77839"/>
    <w:rPr>
      <w:color w:val="800080"/>
      <w:u w:val="single"/>
    </w:rPr>
  </w:style>
  <w:style w:type="paragraph" w:styleId="afff">
    <w:name w:val="caption"/>
    <w:aliases w:val="Знак"/>
    <w:basedOn w:val="a0"/>
    <w:next w:val="a0"/>
    <w:uiPriority w:val="35"/>
    <w:qFormat/>
    <w:rsid w:val="00B77839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grame">
    <w:name w:val="grame"/>
    <w:basedOn w:val="a1"/>
    <w:rsid w:val="00B77839"/>
    <w:rPr>
      <w:rFonts w:cs="Times New Roman"/>
    </w:rPr>
  </w:style>
  <w:style w:type="character" w:customStyle="1" w:styleId="250">
    <w:name w:val="Знак Знак25"/>
    <w:rsid w:val="00B77839"/>
    <w:rPr>
      <w:rFonts w:ascii="Arial" w:hAnsi="Arial"/>
      <w:b/>
      <w:sz w:val="26"/>
      <w:lang w:val="ru-RU" w:eastAsia="ru-RU"/>
    </w:rPr>
  </w:style>
  <w:style w:type="paragraph" w:styleId="afff0">
    <w:name w:val="Document Map"/>
    <w:basedOn w:val="a0"/>
    <w:link w:val="afff1"/>
    <w:uiPriority w:val="99"/>
    <w:rsid w:val="00B7783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ff1">
    <w:name w:val="Схема документа Знак"/>
    <w:basedOn w:val="a1"/>
    <w:link w:val="afff0"/>
    <w:uiPriority w:val="99"/>
    <w:rsid w:val="00B77839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har">
    <w:name w:val="Char Char"/>
    <w:basedOn w:val="a0"/>
    <w:rsid w:val="00B77839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onsPlusNormal">
    <w:name w:val="ConsPlusNormal"/>
    <w:rsid w:val="00B77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77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1">
    <w:name w:val="Pa11"/>
    <w:basedOn w:val="a0"/>
    <w:next w:val="a0"/>
    <w:rsid w:val="00B77839"/>
    <w:pPr>
      <w:autoSpaceDE w:val="0"/>
      <w:autoSpaceDN w:val="0"/>
      <w:adjustRightInd w:val="0"/>
      <w:spacing w:after="0" w:line="191" w:lineRule="atLeast"/>
    </w:pPr>
    <w:rPr>
      <w:rFonts w:ascii="Helios" w:eastAsia="Times New Roman" w:hAnsi="Helios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B7783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Char">
    <w:name w:val="Heading 1 Char"/>
    <w:rsid w:val="00B77839"/>
    <w:rPr>
      <w:rFonts w:ascii="Cambria" w:hAnsi="Cambria"/>
      <w:b/>
      <w:kern w:val="32"/>
      <w:sz w:val="32"/>
    </w:rPr>
  </w:style>
  <w:style w:type="character" w:customStyle="1" w:styleId="Heading2Char">
    <w:name w:val="Heading 2 Char"/>
    <w:rsid w:val="00B77839"/>
    <w:rPr>
      <w:rFonts w:ascii="Times New Roman" w:hAnsi="Times New Roman"/>
      <w:b/>
      <w:spacing w:val="-10"/>
      <w:kern w:val="28"/>
      <w:sz w:val="32"/>
      <w:lang w:val="x-none" w:eastAsia="en-US"/>
    </w:rPr>
  </w:style>
  <w:style w:type="character" w:customStyle="1" w:styleId="Heading3Char">
    <w:name w:val="Heading 3 Char"/>
    <w:rsid w:val="00B77839"/>
    <w:rPr>
      <w:rFonts w:ascii="Cambria" w:hAnsi="Cambria"/>
      <w:b/>
      <w:sz w:val="26"/>
    </w:rPr>
  </w:style>
  <w:style w:type="character" w:customStyle="1" w:styleId="Heading4Char">
    <w:name w:val="Heading 4 Char"/>
    <w:rsid w:val="00B77839"/>
    <w:rPr>
      <w:rFonts w:ascii="Calibri" w:hAnsi="Calibri"/>
      <w:b/>
      <w:sz w:val="28"/>
    </w:rPr>
  </w:style>
  <w:style w:type="paragraph" w:customStyle="1" w:styleId="bodytext4">
    <w:name w:val="bodytext4"/>
    <w:basedOn w:val="a0"/>
    <w:rsid w:val="00B77839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949494"/>
      <w:sz w:val="24"/>
      <w:szCs w:val="24"/>
      <w:lang w:eastAsia="ru-RU"/>
    </w:rPr>
  </w:style>
  <w:style w:type="character" w:customStyle="1" w:styleId="BalloonTextChar">
    <w:name w:val="Balloon Text Char"/>
    <w:rsid w:val="00B77839"/>
    <w:rPr>
      <w:rFonts w:ascii="Tahoma" w:hAnsi="Tahoma"/>
      <w:sz w:val="16"/>
    </w:rPr>
  </w:style>
  <w:style w:type="character" w:customStyle="1" w:styleId="TitleChar">
    <w:name w:val="Title Char"/>
    <w:rsid w:val="00B77839"/>
    <w:rPr>
      <w:rFonts w:ascii="Times New Roman" w:hAnsi="Times New Roman"/>
      <w:b/>
      <w:sz w:val="24"/>
    </w:rPr>
  </w:style>
  <w:style w:type="character" w:customStyle="1" w:styleId="BodyTextIndent2Char">
    <w:name w:val="Body Text Indent 2 Char"/>
    <w:rsid w:val="00B77839"/>
    <w:rPr>
      <w:rFonts w:ascii="Times New Roman" w:hAnsi="Times New Roman"/>
      <w:b/>
      <w:sz w:val="24"/>
    </w:rPr>
  </w:style>
  <w:style w:type="paragraph" w:customStyle="1" w:styleId="13">
    <w:name w:val="Абзац списка1"/>
    <w:basedOn w:val="a0"/>
    <w:rsid w:val="00B77839"/>
    <w:pPr>
      <w:widowControl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5"/>
      <w:sz w:val="28"/>
    </w:rPr>
  </w:style>
  <w:style w:type="character" w:customStyle="1" w:styleId="BodyTextIndentChar">
    <w:name w:val="Body Text Indent Char"/>
    <w:rsid w:val="00B77839"/>
    <w:rPr>
      <w:rFonts w:ascii="Calibri" w:hAnsi="Calibri"/>
    </w:rPr>
  </w:style>
  <w:style w:type="paragraph" w:styleId="31">
    <w:name w:val="toc 3"/>
    <w:basedOn w:val="a0"/>
    <w:next w:val="a0"/>
    <w:autoRedefine/>
    <w:uiPriority w:val="39"/>
    <w:rsid w:val="00B77839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4">
    <w:name w:val="Знак Знак Знак1 Знак Знак Знак"/>
    <w:basedOn w:val="a0"/>
    <w:rsid w:val="00B7783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ommentTextChar">
    <w:name w:val="Comment Text Char"/>
    <w:rsid w:val="00B77839"/>
    <w:rPr>
      <w:rFonts w:ascii="Times New Roman" w:hAnsi="Times New Roman"/>
      <w:sz w:val="20"/>
    </w:rPr>
  </w:style>
  <w:style w:type="paragraph" w:customStyle="1" w:styleId="110">
    <w:name w:val="Знак Знак Знак1 Знак Знак Знак1"/>
    <w:basedOn w:val="a0"/>
    <w:rsid w:val="00B7783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HeaderChar">
    <w:name w:val="Header Char"/>
    <w:rsid w:val="00B77839"/>
  </w:style>
  <w:style w:type="character" w:customStyle="1" w:styleId="HeaderChar1">
    <w:name w:val="Header Char1"/>
    <w:rsid w:val="00B77839"/>
    <w:rPr>
      <w:rFonts w:ascii="Times New Roman" w:hAnsi="Times New Roman"/>
    </w:rPr>
  </w:style>
  <w:style w:type="character" w:customStyle="1" w:styleId="HeaderChar2">
    <w:name w:val="Header Char2"/>
    <w:rsid w:val="00B77839"/>
    <w:rPr>
      <w:rFonts w:ascii="Times New Roman" w:hAnsi="Times New Roman"/>
    </w:rPr>
  </w:style>
  <w:style w:type="character" w:customStyle="1" w:styleId="FooterChar">
    <w:name w:val="Footer Char"/>
    <w:rsid w:val="00B77839"/>
  </w:style>
  <w:style w:type="character" w:customStyle="1" w:styleId="FooterChar1">
    <w:name w:val="Footer Char1"/>
    <w:rsid w:val="00B77839"/>
    <w:rPr>
      <w:rFonts w:ascii="Times New Roman" w:hAnsi="Times New Roman"/>
    </w:rPr>
  </w:style>
  <w:style w:type="character" w:customStyle="1" w:styleId="FooterChar2">
    <w:name w:val="Footer Char2"/>
    <w:rsid w:val="00B77839"/>
    <w:rPr>
      <w:rFonts w:ascii="Times New Roman" w:hAnsi="Times New Roman"/>
    </w:rPr>
  </w:style>
  <w:style w:type="character" w:customStyle="1" w:styleId="BodyText2Char">
    <w:name w:val="Body Text 2 Char"/>
    <w:rsid w:val="00B77839"/>
    <w:rPr>
      <w:rFonts w:ascii="Calibri" w:hAnsi="Calibri"/>
      <w:lang w:val="x-none" w:eastAsia="en-US"/>
    </w:rPr>
  </w:style>
  <w:style w:type="character" w:customStyle="1" w:styleId="BodyText2Char1">
    <w:name w:val="Body Text 2 Char1"/>
    <w:rsid w:val="00B77839"/>
    <w:rPr>
      <w:rFonts w:ascii="Times New Roman" w:hAnsi="Times New Roman"/>
    </w:rPr>
  </w:style>
  <w:style w:type="character" w:customStyle="1" w:styleId="BodyText2Char2">
    <w:name w:val="Body Text 2 Char2"/>
    <w:rsid w:val="00B77839"/>
    <w:rPr>
      <w:rFonts w:ascii="Times New Roman" w:hAnsi="Times New Roman"/>
    </w:rPr>
  </w:style>
  <w:style w:type="paragraph" w:styleId="32">
    <w:name w:val="Body Text Indent 3"/>
    <w:basedOn w:val="a0"/>
    <w:link w:val="33"/>
    <w:uiPriority w:val="99"/>
    <w:rsid w:val="00B77839"/>
    <w:pPr>
      <w:spacing w:after="200" w:line="276" w:lineRule="auto"/>
      <w:ind w:firstLine="36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B77839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f2">
    <w:name w:val="Знак Знак Знак Знак"/>
    <w:basedOn w:val="a0"/>
    <w:rsid w:val="00B778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36">
    <w:name w:val="Font Style36"/>
    <w:rsid w:val="00B77839"/>
    <w:rPr>
      <w:rFonts w:ascii="Sylfaen" w:hAnsi="Sylfaen"/>
      <w:b/>
      <w:sz w:val="10"/>
    </w:rPr>
  </w:style>
  <w:style w:type="paragraph" w:customStyle="1" w:styleId="Style5">
    <w:name w:val="Style5"/>
    <w:basedOn w:val="a0"/>
    <w:rsid w:val="00B77839"/>
    <w:pPr>
      <w:widowControl w:val="0"/>
      <w:autoSpaceDE w:val="0"/>
      <w:autoSpaceDN w:val="0"/>
      <w:adjustRightInd w:val="0"/>
      <w:spacing w:after="0" w:line="163" w:lineRule="exact"/>
      <w:jc w:val="righ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B77839"/>
    <w:pPr>
      <w:widowControl w:val="0"/>
      <w:autoSpaceDE w:val="0"/>
      <w:autoSpaceDN w:val="0"/>
      <w:adjustRightInd w:val="0"/>
      <w:spacing w:after="0" w:line="139" w:lineRule="exact"/>
      <w:ind w:firstLine="82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B77839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6">
    <w:name w:val="Font Style26"/>
    <w:rsid w:val="00B77839"/>
    <w:rPr>
      <w:rFonts w:ascii="Arial" w:hAnsi="Arial"/>
      <w:i/>
      <w:sz w:val="12"/>
    </w:rPr>
  </w:style>
  <w:style w:type="character" w:customStyle="1" w:styleId="FontStyle27">
    <w:name w:val="Font Style27"/>
    <w:rsid w:val="00B77839"/>
    <w:rPr>
      <w:rFonts w:ascii="Arial" w:hAnsi="Arial"/>
      <w:sz w:val="12"/>
    </w:rPr>
  </w:style>
  <w:style w:type="character" w:customStyle="1" w:styleId="FontStyle32">
    <w:name w:val="Font Style32"/>
    <w:rsid w:val="00B77839"/>
    <w:rPr>
      <w:rFonts w:ascii="Arial" w:hAnsi="Arial"/>
      <w:sz w:val="10"/>
    </w:rPr>
  </w:style>
  <w:style w:type="character" w:customStyle="1" w:styleId="FontStyle33">
    <w:name w:val="Font Style33"/>
    <w:rsid w:val="00B77839"/>
    <w:rPr>
      <w:rFonts w:ascii="Cambria" w:hAnsi="Cambria"/>
      <w:sz w:val="12"/>
    </w:rPr>
  </w:style>
  <w:style w:type="character" w:customStyle="1" w:styleId="FontStyle34">
    <w:name w:val="Font Style34"/>
    <w:rsid w:val="00B77839"/>
    <w:rPr>
      <w:rFonts w:ascii="Arial" w:hAnsi="Arial"/>
      <w:b/>
      <w:smallCaps/>
      <w:sz w:val="12"/>
    </w:rPr>
  </w:style>
  <w:style w:type="paragraph" w:customStyle="1" w:styleId="Style19">
    <w:name w:val="Style19"/>
    <w:basedOn w:val="a0"/>
    <w:rsid w:val="00B77839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B77839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B77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B77839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77839"/>
    <w:rPr>
      <w:rFonts w:ascii="Times New Roman" w:hAnsi="Times New Roman"/>
      <w:sz w:val="26"/>
    </w:rPr>
  </w:style>
  <w:style w:type="character" w:customStyle="1" w:styleId="FontStyle15">
    <w:name w:val="Font Style15"/>
    <w:rsid w:val="00B77839"/>
    <w:rPr>
      <w:rFonts w:ascii="Times New Roman" w:hAnsi="Times New Roman"/>
      <w:spacing w:val="-10"/>
      <w:sz w:val="24"/>
    </w:rPr>
  </w:style>
  <w:style w:type="character" w:customStyle="1" w:styleId="FontStyle16">
    <w:name w:val="Font Style16"/>
    <w:rsid w:val="00B77839"/>
    <w:rPr>
      <w:rFonts w:ascii="Times New Roman" w:hAnsi="Times New Roman"/>
      <w:b/>
      <w:sz w:val="26"/>
    </w:rPr>
  </w:style>
  <w:style w:type="numbering" w:styleId="111111">
    <w:name w:val="Outline List 2"/>
    <w:basedOn w:val="a3"/>
    <w:uiPriority w:val="99"/>
    <w:semiHidden/>
    <w:unhideWhenUsed/>
    <w:rsid w:val="00B77839"/>
    <w:pPr>
      <w:numPr>
        <w:numId w:val="4"/>
      </w:numPr>
    </w:pPr>
  </w:style>
  <w:style w:type="paragraph" w:customStyle="1" w:styleId="font5">
    <w:name w:val="font5"/>
    <w:basedOn w:val="a0"/>
    <w:rsid w:val="00C0232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0"/>
    <w:rsid w:val="00C0232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C023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C0232F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C0232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C023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C0232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C023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C023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C023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C023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0232F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0232F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023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023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C023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C023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C023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0"/>
    <w:rsid w:val="00C0232F"/>
    <w:pPr>
      <w:pBdr>
        <w:top w:val="single" w:sz="8" w:space="0" w:color="auto"/>
        <w:bottom w:val="single" w:sz="8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C023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C0232F"/>
    <w:pPr>
      <w:pBdr>
        <w:left w:val="single" w:sz="8" w:space="0" w:color="auto"/>
        <w:bottom w:val="single" w:sz="8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C0232F"/>
    <w:pPr>
      <w:pBdr>
        <w:bottom w:val="single" w:sz="8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C0232F"/>
    <w:pPr>
      <w:pBdr>
        <w:bottom w:val="single" w:sz="8" w:space="0" w:color="auto"/>
        <w:right w:val="single" w:sz="8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C0232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C0232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C0232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C0232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C023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C0232F"/>
    <w:pPr>
      <w:pBdr>
        <w:top w:val="single" w:sz="8" w:space="0" w:color="auto"/>
        <w:bottom w:val="single" w:sz="8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C023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C0232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C023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C023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C023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C023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C0232F"/>
    <w:pPr>
      <w:pBdr>
        <w:top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0"/>
    <w:rsid w:val="00C0232F"/>
    <w:pPr>
      <w:pBdr>
        <w:top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C023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C023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C0232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C023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C023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C0232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C0232F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BD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0"/>
    <w:rsid w:val="00BD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BD029A"/>
  </w:style>
  <w:style w:type="paragraph" w:customStyle="1" w:styleId="xl63">
    <w:name w:val="xl63"/>
    <w:basedOn w:val="a0"/>
    <w:rsid w:val="006D51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8D08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0"/>
    <w:rsid w:val="006D51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8D08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rialUnicodeMS">
    <w:name w:val="Основной текст + Arial Unicode MS"/>
    <w:aliases w:val="11.5 pt"/>
    <w:basedOn w:val="a1"/>
    <w:rsid w:val="00973139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customStyle="1" w:styleId="xl107">
    <w:name w:val="xl107"/>
    <w:basedOn w:val="a0"/>
    <w:rsid w:val="009635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9635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0"/>
    <w:rsid w:val="009635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0"/>
    <w:rsid w:val="009635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9635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0"/>
    <w:rsid w:val="0096356F"/>
    <w:pPr>
      <w:pBdr>
        <w:top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9635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0"/>
    <w:rsid w:val="009635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Гипертекстовая ссылка"/>
    <w:basedOn w:val="a1"/>
    <w:uiPriority w:val="99"/>
    <w:rsid w:val="00C8423B"/>
    <w:rPr>
      <w:color w:val="106BBE"/>
    </w:rPr>
  </w:style>
  <w:style w:type="paragraph" w:customStyle="1" w:styleId="15">
    <w:name w:val="Обычный1"/>
    <w:link w:val="Normal"/>
    <w:rsid w:val="00D8097B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">
    <w:name w:val="Normal Знак"/>
    <w:link w:val="15"/>
    <w:rsid w:val="00D8097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0">
    <w:name w:val="Стиль Normal + 10 пт полужирный"/>
    <w:basedOn w:val="15"/>
    <w:rsid w:val="00D8097B"/>
    <w:pPr>
      <w:ind w:left="-113" w:right="-113"/>
      <w:jc w:val="center"/>
    </w:pPr>
    <w:rPr>
      <w:b/>
      <w:bCs/>
      <w:sz w:val="20"/>
    </w:rPr>
  </w:style>
  <w:style w:type="paragraph" w:customStyle="1" w:styleId="Normal10-022">
    <w:name w:val="Стиль Normal + 10 пт полужирный По центру Слева:  -02 см Справ...2"/>
    <w:basedOn w:val="15"/>
    <w:link w:val="Normal10-0220"/>
    <w:rsid w:val="0047501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4750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8">
    <w:name w:val="Обычный2"/>
    <w:rsid w:val="007B4A04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9 - этажые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Лист1!$A$2:$A$4</c:f>
              <c:numCache>
                <c:formatCode>m/d/yyyy</c:formatCode>
                <c:ptCount val="3"/>
                <c:pt idx="0">
                  <c:v>41640</c:v>
                </c:pt>
                <c:pt idx="1">
                  <c:v>42005</c:v>
                </c:pt>
                <c:pt idx="2">
                  <c:v>46388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12.9</c:v>
                </c:pt>
                <c:pt idx="1">
                  <c:v>12.9</c:v>
                </c:pt>
                <c:pt idx="2">
                  <c:v>12.9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5 - тажные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Лист1!$A$2:$A$4</c:f>
              <c:numCache>
                <c:formatCode>m/d/yyyy</c:formatCode>
                <c:ptCount val="3"/>
                <c:pt idx="0">
                  <c:v>41640</c:v>
                </c:pt>
                <c:pt idx="1">
                  <c:v>42005</c:v>
                </c:pt>
                <c:pt idx="2">
                  <c:v>46388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146.69999999999999</c:v>
                </c:pt>
                <c:pt idx="1">
                  <c:v>146.69999999999999</c:v>
                </c:pt>
                <c:pt idx="2">
                  <c:v>146.69999999999999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1-4 этажные</c:v>
                </c:pt>
              </c:strCache>
            </c:strRef>
          </c:tx>
          <c:spPr>
            <a:solidFill>
              <a:schemeClr val="accent3"/>
            </a:solidFill>
            <a:ln w="25400">
              <a:noFill/>
            </a:ln>
            <a:effectLst/>
          </c:spPr>
          <c:cat>
            <c:numRef>
              <c:f>Лист1!$A$2:$A$4</c:f>
              <c:numCache>
                <c:formatCode>m/d/yyyy</c:formatCode>
                <c:ptCount val="3"/>
                <c:pt idx="0">
                  <c:v>41640</c:v>
                </c:pt>
                <c:pt idx="1">
                  <c:v>42005</c:v>
                </c:pt>
                <c:pt idx="2">
                  <c:v>46388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21.5</c:v>
                </c:pt>
                <c:pt idx="1">
                  <c:v>21.5</c:v>
                </c:pt>
                <c:pt idx="2">
                  <c:v>36.5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ИЖС</c:v>
                </c:pt>
              </c:strCache>
            </c:strRef>
          </c:tx>
          <c:spPr>
            <a:solidFill>
              <a:schemeClr val="accent4"/>
            </a:solidFill>
            <a:ln w="25400">
              <a:noFill/>
            </a:ln>
            <a:effectLst/>
          </c:spPr>
          <c:cat>
            <c:numRef>
              <c:f>Лист1!$A$2:$A$4</c:f>
              <c:numCache>
                <c:formatCode>m/d/yyyy</c:formatCode>
                <c:ptCount val="3"/>
                <c:pt idx="0">
                  <c:v>41640</c:v>
                </c:pt>
                <c:pt idx="1">
                  <c:v>42005</c:v>
                </c:pt>
                <c:pt idx="2">
                  <c:v>46388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11.5</c:v>
                </c:pt>
                <c:pt idx="1">
                  <c:v>18.5</c:v>
                </c:pt>
                <c:pt idx="2">
                  <c:v>25.5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Котеджная</c:v>
                </c:pt>
              </c:strCache>
            </c:strRef>
          </c:tx>
          <c:spPr>
            <a:solidFill>
              <a:schemeClr val="accent5"/>
            </a:solidFill>
            <a:ln w="25400">
              <a:noFill/>
            </a:ln>
            <a:effectLst/>
          </c:spPr>
          <c:cat>
            <c:numRef>
              <c:f>Лист1!$A$2:$A$4</c:f>
              <c:numCache>
                <c:formatCode>m/d/yyyy</c:formatCode>
                <c:ptCount val="3"/>
                <c:pt idx="0">
                  <c:v>41640</c:v>
                </c:pt>
                <c:pt idx="1">
                  <c:v>42005</c:v>
                </c:pt>
                <c:pt idx="2">
                  <c:v>46388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3228864"/>
        <c:axId val="463230040"/>
      </c:areaChart>
      <c:dateAx>
        <c:axId val="4632288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Дата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3230040"/>
        <c:crosses val="autoZero"/>
        <c:auto val="1"/>
        <c:lblOffset val="100"/>
        <c:baseTimeUnit val="years"/>
      </c:dateAx>
      <c:valAx>
        <c:axId val="463230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Площадь, м</a:t>
                </a:r>
                <a:r>
                  <a:rPr lang="ru-RU" baseline="30000"/>
                  <a:t>2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322886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B8FAB-3676-4E22-870C-45EADE9E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4538</TotalTime>
  <Pages>1</Pages>
  <Words>6662</Words>
  <Characters>37974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Сергей</cp:lastModifiedBy>
  <cp:revision>155</cp:revision>
  <cp:lastPrinted>2016-01-12T11:03:00Z</cp:lastPrinted>
  <dcterms:created xsi:type="dcterms:W3CDTF">2015-10-07T10:50:00Z</dcterms:created>
  <dcterms:modified xsi:type="dcterms:W3CDTF">2016-01-12T11:04:00Z</dcterms:modified>
</cp:coreProperties>
</file>